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94381" w14:textId="77777777" w:rsidR="005333FA" w:rsidRPr="00BC2536" w:rsidRDefault="005333FA">
      <w:pPr>
        <w:tabs>
          <w:tab w:val="left" w:pos="3869"/>
        </w:tabs>
        <w:spacing w:before="120" w:after="120" w:line="360" w:lineRule="auto"/>
        <w:ind w:left="142"/>
        <w:jc w:val="center"/>
        <w:rPr>
          <w:sz w:val="24"/>
          <w:szCs w:val="24"/>
          <w:lang w:val="bg-BG"/>
        </w:rPr>
      </w:pPr>
    </w:p>
    <w:p w14:paraId="5D1F536D" w14:textId="77777777" w:rsidR="005333FA" w:rsidRDefault="005333FA">
      <w:pPr>
        <w:spacing w:before="120" w:after="120" w:line="360" w:lineRule="auto"/>
        <w:ind w:left="142"/>
        <w:jc w:val="center"/>
        <w:rPr>
          <w:sz w:val="24"/>
          <w:szCs w:val="24"/>
        </w:rPr>
      </w:pPr>
    </w:p>
    <w:p w14:paraId="15D052D8" w14:textId="77777777" w:rsidR="005333FA" w:rsidRDefault="001033F9">
      <w:pPr>
        <w:spacing w:before="120" w:after="120" w:line="360" w:lineRule="auto"/>
        <w:ind w:left="142"/>
        <w:jc w:val="center"/>
        <w:rPr>
          <w:sz w:val="24"/>
          <w:szCs w:val="24"/>
        </w:rPr>
      </w:pPr>
      <w:r>
        <w:rPr>
          <w:noProof/>
          <w:sz w:val="24"/>
          <w:szCs w:val="24"/>
          <w:lang w:val="bg-BG" w:eastAsia="bg-BG"/>
        </w:rPr>
        <w:drawing>
          <wp:inline distT="0" distB="0" distL="0" distR="0" wp14:anchorId="4A5EFFEF" wp14:editId="398D419A">
            <wp:extent cx="1905000" cy="1905000"/>
            <wp:effectExtent l="0" t="0" r="0" b="0"/>
            <wp:docPr id="292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7"/>
                    <a:srcRect/>
                    <a:stretch>
                      <a:fillRect/>
                    </a:stretch>
                  </pic:blipFill>
                  <pic:spPr>
                    <a:xfrm>
                      <a:off x="0" y="0"/>
                      <a:ext cx="1905000" cy="1905000"/>
                    </a:xfrm>
                    <a:prstGeom prst="rect">
                      <a:avLst/>
                    </a:prstGeom>
                    <a:ln/>
                  </pic:spPr>
                </pic:pic>
              </a:graphicData>
            </a:graphic>
          </wp:inline>
        </w:drawing>
      </w:r>
    </w:p>
    <w:p w14:paraId="7406DE90" w14:textId="77777777" w:rsidR="005333FA" w:rsidRDefault="005333FA">
      <w:pPr>
        <w:spacing w:before="120" w:after="120" w:line="360" w:lineRule="auto"/>
        <w:ind w:left="142"/>
        <w:jc w:val="center"/>
        <w:rPr>
          <w:sz w:val="24"/>
          <w:szCs w:val="24"/>
        </w:rPr>
      </w:pPr>
    </w:p>
    <w:p w14:paraId="4695400F" w14:textId="77777777" w:rsidR="005333FA" w:rsidRDefault="001033F9">
      <w:pPr>
        <w:spacing w:before="120" w:after="120" w:line="360" w:lineRule="auto"/>
        <w:ind w:left="142"/>
        <w:jc w:val="center"/>
        <w:rPr>
          <w:b/>
          <w:color w:val="FF9933"/>
          <w:sz w:val="48"/>
          <w:szCs w:val="48"/>
        </w:rPr>
      </w:pPr>
      <w:r>
        <w:rPr>
          <w:b/>
          <w:color w:val="FF9933"/>
          <w:sz w:val="48"/>
          <w:szCs w:val="48"/>
        </w:rPr>
        <w:t>ПРОГРАМА</w:t>
      </w:r>
    </w:p>
    <w:p w14:paraId="66C76221" w14:textId="77777777" w:rsidR="005333FA" w:rsidRDefault="001033F9">
      <w:pPr>
        <w:spacing w:before="120" w:after="120" w:line="360" w:lineRule="auto"/>
        <w:ind w:left="142"/>
        <w:jc w:val="center"/>
        <w:rPr>
          <w:b/>
          <w:color w:val="FF9933"/>
          <w:sz w:val="48"/>
          <w:szCs w:val="48"/>
        </w:rPr>
      </w:pPr>
      <w:r>
        <w:rPr>
          <w:b/>
          <w:color w:val="FF9933"/>
          <w:sz w:val="48"/>
          <w:szCs w:val="48"/>
        </w:rPr>
        <w:t>ЗА ЕНЕРГИЙНА ЕФЕКТИВНОСТ</w:t>
      </w:r>
    </w:p>
    <w:p w14:paraId="0A0C6E4C" w14:textId="77777777" w:rsidR="005333FA" w:rsidRDefault="001033F9">
      <w:pPr>
        <w:spacing w:before="120" w:after="120" w:line="360" w:lineRule="auto"/>
        <w:ind w:left="142"/>
        <w:jc w:val="center"/>
        <w:rPr>
          <w:b/>
          <w:color w:val="FF9933"/>
          <w:sz w:val="48"/>
          <w:szCs w:val="48"/>
        </w:rPr>
      </w:pPr>
      <w:r>
        <w:rPr>
          <w:b/>
          <w:color w:val="FF9933"/>
          <w:sz w:val="48"/>
          <w:szCs w:val="48"/>
        </w:rPr>
        <w:t>НА ОБЩИНА ЯКОРУДА</w:t>
      </w:r>
    </w:p>
    <w:p w14:paraId="19F01914" w14:textId="77777777" w:rsidR="005333FA" w:rsidRDefault="001033F9">
      <w:pPr>
        <w:spacing w:before="120" w:after="120" w:line="360" w:lineRule="auto"/>
        <w:ind w:left="142"/>
        <w:jc w:val="center"/>
        <w:rPr>
          <w:b/>
          <w:color w:val="FF9933"/>
          <w:sz w:val="48"/>
          <w:szCs w:val="48"/>
        </w:rPr>
      </w:pPr>
      <w:r>
        <w:rPr>
          <w:b/>
          <w:color w:val="FF9933"/>
          <w:sz w:val="48"/>
          <w:szCs w:val="48"/>
        </w:rPr>
        <w:t>2026 – 2035</w:t>
      </w:r>
    </w:p>
    <w:p w14:paraId="2AFEC1F9" w14:textId="77777777" w:rsidR="005333FA" w:rsidRDefault="001033F9">
      <w:pPr>
        <w:tabs>
          <w:tab w:val="left" w:pos="1965"/>
        </w:tabs>
        <w:spacing w:before="120" w:after="120" w:line="360" w:lineRule="auto"/>
        <w:ind w:left="142"/>
        <w:rPr>
          <w:b/>
          <w:color w:val="FF9933"/>
          <w:sz w:val="32"/>
          <w:szCs w:val="32"/>
        </w:rPr>
      </w:pPr>
      <w:r>
        <w:rPr>
          <w:b/>
          <w:color w:val="FF9933"/>
          <w:sz w:val="32"/>
          <w:szCs w:val="32"/>
        </w:rPr>
        <w:tab/>
      </w:r>
    </w:p>
    <w:p w14:paraId="0A643FA8" w14:textId="77777777" w:rsidR="005333FA" w:rsidRDefault="005333FA">
      <w:pPr>
        <w:spacing w:before="120" w:after="120" w:line="360" w:lineRule="auto"/>
        <w:ind w:left="142"/>
        <w:jc w:val="center"/>
        <w:rPr>
          <w:b/>
          <w:color w:val="FF9933"/>
          <w:sz w:val="32"/>
          <w:szCs w:val="32"/>
        </w:rPr>
      </w:pPr>
    </w:p>
    <w:p w14:paraId="44D972B3" w14:textId="77777777" w:rsidR="005333FA" w:rsidRDefault="005333FA">
      <w:pPr>
        <w:spacing w:before="120" w:after="120" w:line="360" w:lineRule="auto"/>
        <w:ind w:left="142"/>
        <w:jc w:val="center"/>
        <w:rPr>
          <w:b/>
          <w:color w:val="7D9532"/>
          <w:sz w:val="32"/>
          <w:szCs w:val="32"/>
        </w:rPr>
      </w:pPr>
      <w:bookmarkStart w:id="0" w:name="_GoBack"/>
      <w:bookmarkEnd w:id="0"/>
    </w:p>
    <w:p w14:paraId="65120B67" w14:textId="77777777" w:rsidR="005333FA" w:rsidRDefault="005333FA">
      <w:pPr>
        <w:spacing w:before="120" w:after="120" w:line="360" w:lineRule="auto"/>
        <w:ind w:left="142"/>
        <w:jc w:val="center"/>
        <w:rPr>
          <w:b/>
          <w:color w:val="7D9532"/>
          <w:sz w:val="32"/>
          <w:szCs w:val="32"/>
        </w:rPr>
      </w:pPr>
    </w:p>
    <w:p w14:paraId="004C481D" w14:textId="77777777" w:rsidR="005333FA" w:rsidRDefault="001033F9">
      <w:pPr>
        <w:ind w:left="142"/>
        <w:jc w:val="center"/>
        <w:rPr>
          <w:b/>
          <w:sz w:val="24"/>
          <w:szCs w:val="24"/>
        </w:rPr>
      </w:pPr>
      <w:r>
        <w:br w:type="page"/>
      </w:r>
    </w:p>
    <w:p w14:paraId="09771DE9" w14:textId="77777777" w:rsidR="005333FA" w:rsidRDefault="0082782D" w:rsidP="0082782D">
      <w:pPr>
        <w:keepNext/>
        <w:keepLines/>
        <w:pBdr>
          <w:top w:val="nil"/>
          <w:left w:val="nil"/>
          <w:bottom w:val="nil"/>
          <w:right w:val="nil"/>
          <w:between w:val="nil"/>
        </w:pBdr>
        <w:spacing w:before="240" w:line="259" w:lineRule="auto"/>
        <w:jc w:val="center"/>
        <w:rPr>
          <w:rFonts w:eastAsia="Cambria"/>
          <w:b/>
          <w:color w:val="000000" w:themeColor="text1"/>
          <w:sz w:val="28"/>
          <w:szCs w:val="28"/>
          <w:lang w:val="bg-BG"/>
        </w:rPr>
      </w:pPr>
      <w:r w:rsidRPr="0082782D">
        <w:rPr>
          <w:rFonts w:eastAsia="Cambria"/>
          <w:b/>
          <w:color w:val="000000" w:themeColor="text1"/>
          <w:sz w:val="28"/>
          <w:szCs w:val="28"/>
          <w:lang w:val="bg-BG"/>
        </w:rPr>
        <w:lastRenderedPageBreak/>
        <w:t>СЪДЪРЖАНИЕ</w:t>
      </w:r>
    </w:p>
    <w:p w14:paraId="39C32EEA" w14:textId="77777777" w:rsidR="0082782D" w:rsidRPr="0082782D" w:rsidRDefault="0082782D" w:rsidP="0082782D">
      <w:pPr>
        <w:keepNext/>
        <w:keepLines/>
        <w:pBdr>
          <w:top w:val="nil"/>
          <w:left w:val="nil"/>
          <w:bottom w:val="nil"/>
          <w:right w:val="nil"/>
          <w:between w:val="nil"/>
        </w:pBdr>
        <w:spacing w:before="240" w:line="259" w:lineRule="auto"/>
        <w:jc w:val="center"/>
        <w:rPr>
          <w:rFonts w:eastAsia="Cambria"/>
          <w:b/>
          <w:color w:val="000000" w:themeColor="text1"/>
          <w:sz w:val="28"/>
          <w:szCs w:val="28"/>
          <w:lang w:val="bg-BG"/>
        </w:rPr>
      </w:pPr>
    </w:p>
    <w:sdt>
      <w:sdtPr>
        <w:rPr>
          <w:rFonts w:eastAsia="Times New Roman"/>
          <w:b w:val="0"/>
          <w:caps w:val="0"/>
          <w:sz w:val="22"/>
          <w:szCs w:val="22"/>
        </w:rPr>
        <w:id w:val="-980811101"/>
        <w:docPartObj>
          <w:docPartGallery w:val="Table of Contents"/>
          <w:docPartUnique/>
        </w:docPartObj>
      </w:sdtPr>
      <w:sdtEndPr/>
      <w:sdtContent>
        <w:p w14:paraId="0FEBA2DD" w14:textId="2A85FC37" w:rsidR="00EC2468" w:rsidRDefault="001033F9">
          <w:pPr>
            <w:pStyle w:val="TOC1"/>
            <w:rPr>
              <w:rFonts w:asciiTheme="minorHAnsi" w:eastAsiaTheme="minorEastAsia" w:hAnsiTheme="minorHAnsi" w:cstheme="minorBidi"/>
              <w:b w:val="0"/>
              <w:caps w:val="0"/>
              <w:noProof/>
              <w:sz w:val="22"/>
              <w:szCs w:val="22"/>
              <w:lang w:val="en-US"/>
            </w:rPr>
          </w:pPr>
          <w:r>
            <w:fldChar w:fldCharType="begin"/>
          </w:r>
          <w:r>
            <w:instrText xml:space="preserve"> TOC \h \u \z \t "Heading 1,1,Heading 2,2,Heading 3,3,"</w:instrText>
          </w:r>
          <w:r>
            <w:fldChar w:fldCharType="separate"/>
          </w:r>
          <w:hyperlink w:anchor="_Toc213533501" w:history="1">
            <w:r w:rsidR="00EC2468" w:rsidRPr="004C5146">
              <w:rPr>
                <w:rStyle w:val="Hyperlink"/>
                <w:noProof/>
              </w:rPr>
              <w:t>ИЗПОЛЗВАНИ СЪКРАЩЕНИЯ И ОЗНАЧЕНИЯ</w:t>
            </w:r>
            <w:r w:rsidR="00EC2468">
              <w:rPr>
                <w:noProof/>
                <w:webHidden/>
              </w:rPr>
              <w:tab/>
            </w:r>
            <w:r w:rsidR="00EC2468">
              <w:rPr>
                <w:noProof/>
                <w:webHidden/>
              </w:rPr>
              <w:fldChar w:fldCharType="begin"/>
            </w:r>
            <w:r w:rsidR="00EC2468">
              <w:rPr>
                <w:noProof/>
                <w:webHidden/>
              </w:rPr>
              <w:instrText xml:space="preserve"> PAGEREF _Toc213533501 \h </w:instrText>
            </w:r>
            <w:r w:rsidR="00EC2468">
              <w:rPr>
                <w:noProof/>
                <w:webHidden/>
              </w:rPr>
            </w:r>
            <w:r w:rsidR="00EC2468">
              <w:rPr>
                <w:noProof/>
                <w:webHidden/>
              </w:rPr>
              <w:fldChar w:fldCharType="separate"/>
            </w:r>
            <w:r w:rsidR="00251C82">
              <w:rPr>
                <w:noProof/>
                <w:webHidden/>
              </w:rPr>
              <w:t>5</w:t>
            </w:r>
            <w:r w:rsidR="00EC2468">
              <w:rPr>
                <w:noProof/>
                <w:webHidden/>
              </w:rPr>
              <w:fldChar w:fldCharType="end"/>
            </w:r>
          </w:hyperlink>
        </w:p>
        <w:p w14:paraId="5DD3B700" w14:textId="2E7F96B5" w:rsidR="00EC2468" w:rsidRDefault="002E3929">
          <w:pPr>
            <w:pStyle w:val="TOC1"/>
            <w:rPr>
              <w:rFonts w:asciiTheme="minorHAnsi" w:eastAsiaTheme="minorEastAsia" w:hAnsiTheme="minorHAnsi" w:cstheme="minorBidi"/>
              <w:b w:val="0"/>
              <w:caps w:val="0"/>
              <w:noProof/>
              <w:sz w:val="22"/>
              <w:szCs w:val="22"/>
              <w:lang w:val="en-US"/>
            </w:rPr>
          </w:pPr>
          <w:hyperlink w:anchor="_Toc213533502" w:history="1">
            <w:r w:rsidR="00EC2468" w:rsidRPr="004C5146">
              <w:rPr>
                <w:rStyle w:val="Hyperlink"/>
                <w:noProof/>
              </w:rPr>
              <w:t>ВЪВЕДЕНИЕ</w:t>
            </w:r>
            <w:r w:rsidR="00EC2468">
              <w:rPr>
                <w:noProof/>
                <w:webHidden/>
              </w:rPr>
              <w:tab/>
            </w:r>
            <w:r w:rsidR="00EC2468">
              <w:rPr>
                <w:noProof/>
                <w:webHidden/>
              </w:rPr>
              <w:fldChar w:fldCharType="begin"/>
            </w:r>
            <w:r w:rsidR="00EC2468">
              <w:rPr>
                <w:noProof/>
                <w:webHidden/>
              </w:rPr>
              <w:instrText xml:space="preserve"> PAGEREF _Toc213533502 \h </w:instrText>
            </w:r>
            <w:r w:rsidR="00EC2468">
              <w:rPr>
                <w:noProof/>
                <w:webHidden/>
              </w:rPr>
            </w:r>
            <w:r w:rsidR="00EC2468">
              <w:rPr>
                <w:noProof/>
                <w:webHidden/>
              </w:rPr>
              <w:fldChar w:fldCharType="separate"/>
            </w:r>
            <w:r w:rsidR="00251C82">
              <w:rPr>
                <w:noProof/>
                <w:webHidden/>
              </w:rPr>
              <w:t>6</w:t>
            </w:r>
            <w:r w:rsidR="00EC2468">
              <w:rPr>
                <w:noProof/>
                <w:webHidden/>
              </w:rPr>
              <w:fldChar w:fldCharType="end"/>
            </w:r>
          </w:hyperlink>
        </w:p>
        <w:p w14:paraId="1E20561D" w14:textId="02483966" w:rsidR="00EC2468" w:rsidRDefault="002E3929">
          <w:pPr>
            <w:pStyle w:val="TOC1"/>
            <w:rPr>
              <w:rFonts w:asciiTheme="minorHAnsi" w:eastAsiaTheme="minorEastAsia" w:hAnsiTheme="minorHAnsi" w:cstheme="minorBidi"/>
              <w:b w:val="0"/>
              <w:caps w:val="0"/>
              <w:noProof/>
              <w:sz w:val="22"/>
              <w:szCs w:val="22"/>
              <w:lang w:val="en-US"/>
            </w:rPr>
          </w:pPr>
          <w:hyperlink w:anchor="_Toc213533503" w:history="1">
            <w:r w:rsidR="00EC2468" w:rsidRPr="004C5146">
              <w:rPr>
                <w:rStyle w:val="Hyperlink"/>
                <w:noProof/>
              </w:rPr>
              <w:t>І. ОСНОВАНИЕ ЗА РАЗРАБОТВАНЕ</w:t>
            </w:r>
            <w:r w:rsidR="00EC2468">
              <w:rPr>
                <w:noProof/>
                <w:webHidden/>
              </w:rPr>
              <w:tab/>
            </w:r>
            <w:r w:rsidR="00EC2468">
              <w:rPr>
                <w:noProof/>
                <w:webHidden/>
              </w:rPr>
              <w:fldChar w:fldCharType="begin"/>
            </w:r>
            <w:r w:rsidR="00EC2468">
              <w:rPr>
                <w:noProof/>
                <w:webHidden/>
              </w:rPr>
              <w:instrText xml:space="preserve"> PAGEREF _Toc213533503 \h </w:instrText>
            </w:r>
            <w:r w:rsidR="00EC2468">
              <w:rPr>
                <w:noProof/>
                <w:webHidden/>
              </w:rPr>
            </w:r>
            <w:r w:rsidR="00EC2468">
              <w:rPr>
                <w:noProof/>
                <w:webHidden/>
              </w:rPr>
              <w:fldChar w:fldCharType="separate"/>
            </w:r>
            <w:r w:rsidR="00251C82">
              <w:rPr>
                <w:noProof/>
                <w:webHidden/>
              </w:rPr>
              <w:t>9</w:t>
            </w:r>
            <w:r w:rsidR="00EC2468">
              <w:rPr>
                <w:noProof/>
                <w:webHidden/>
              </w:rPr>
              <w:fldChar w:fldCharType="end"/>
            </w:r>
          </w:hyperlink>
        </w:p>
        <w:p w14:paraId="59946B94" w14:textId="404C76C5" w:rsidR="00EC2468" w:rsidRDefault="002E3929">
          <w:pPr>
            <w:pStyle w:val="TOC1"/>
            <w:rPr>
              <w:rFonts w:asciiTheme="minorHAnsi" w:eastAsiaTheme="minorEastAsia" w:hAnsiTheme="minorHAnsi" w:cstheme="minorBidi"/>
              <w:b w:val="0"/>
              <w:caps w:val="0"/>
              <w:noProof/>
              <w:sz w:val="22"/>
              <w:szCs w:val="22"/>
              <w:lang w:val="en-US"/>
            </w:rPr>
          </w:pPr>
          <w:hyperlink w:anchor="_Toc213533504" w:history="1">
            <w:r w:rsidR="00EC2468" w:rsidRPr="004C5146">
              <w:rPr>
                <w:rStyle w:val="Hyperlink"/>
                <w:noProof/>
              </w:rPr>
              <w:t>II. ПРИЛОЖИМИ НОРМАТИВНИ АКТОВЕ</w:t>
            </w:r>
            <w:r w:rsidR="00EC2468">
              <w:rPr>
                <w:noProof/>
                <w:webHidden/>
              </w:rPr>
              <w:tab/>
            </w:r>
            <w:r w:rsidR="00EC2468">
              <w:rPr>
                <w:noProof/>
                <w:webHidden/>
              </w:rPr>
              <w:fldChar w:fldCharType="begin"/>
            </w:r>
            <w:r w:rsidR="00EC2468">
              <w:rPr>
                <w:noProof/>
                <w:webHidden/>
              </w:rPr>
              <w:instrText xml:space="preserve"> PAGEREF _Toc213533504 \h </w:instrText>
            </w:r>
            <w:r w:rsidR="00EC2468">
              <w:rPr>
                <w:noProof/>
                <w:webHidden/>
              </w:rPr>
            </w:r>
            <w:r w:rsidR="00EC2468">
              <w:rPr>
                <w:noProof/>
                <w:webHidden/>
              </w:rPr>
              <w:fldChar w:fldCharType="separate"/>
            </w:r>
            <w:r w:rsidR="00251C82">
              <w:rPr>
                <w:noProof/>
                <w:webHidden/>
              </w:rPr>
              <w:t>11</w:t>
            </w:r>
            <w:r w:rsidR="00EC2468">
              <w:rPr>
                <w:noProof/>
                <w:webHidden/>
              </w:rPr>
              <w:fldChar w:fldCharType="end"/>
            </w:r>
          </w:hyperlink>
        </w:p>
        <w:p w14:paraId="2DEFECD3" w14:textId="3BE9FA27" w:rsidR="00EC2468" w:rsidRDefault="002E3929">
          <w:pPr>
            <w:pStyle w:val="TOC2"/>
            <w:tabs>
              <w:tab w:val="right" w:leader="dot" w:pos="9629"/>
            </w:tabs>
            <w:rPr>
              <w:rFonts w:asciiTheme="minorHAnsi" w:eastAsiaTheme="minorEastAsia" w:hAnsiTheme="minorHAnsi" w:cstheme="minorBidi"/>
              <w:noProof/>
              <w:lang w:val="en-US"/>
            </w:rPr>
          </w:pPr>
          <w:hyperlink w:anchor="_Toc213533505" w:history="1">
            <w:r w:rsidR="00EC2468" w:rsidRPr="004C5146">
              <w:rPr>
                <w:rStyle w:val="Hyperlink"/>
                <w:noProof/>
              </w:rPr>
              <w:t>2.1.Европейска нормативна и стратегическа уредба</w:t>
            </w:r>
            <w:r w:rsidR="00EC2468">
              <w:rPr>
                <w:noProof/>
                <w:webHidden/>
              </w:rPr>
              <w:tab/>
            </w:r>
            <w:r w:rsidR="00EC2468">
              <w:rPr>
                <w:noProof/>
                <w:webHidden/>
              </w:rPr>
              <w:fldChar w:fldCharType="begin"/>
            </w:r>
            <w:r w:rsidR="00EC2468">
              <w:rPr>
                <w:noProof/>
                <w:webHidden/>
              </w:rPr>
              <w:instrText xml:space="preserve"> PAGEREF _Toc213533505 \h </w:instrText>
            </w:r>
            <w:r w:rsidR="00EC2468">
              <w:rPr>
                <w:noProof/>
                <w:webHidden/>
              </w:rPr>
            </w:r>
            <w:r w:rsidR="00EC2468">
              <w:rPr>
                <w:noProof/>
                <w:webHidden/>
              </w:rPr>
              <w:fldChar w:fldCharType="separate"/>
            </w:r>
            <w:r w:rsidR="00251C82">
              <w:rPr>
                <w:noProof/>
                <w:webHidden/>
              </w:rPr>
              <w:t>11</w:t>
            </w:r>
            <w:r w:rsidR="00EC2468">
              <w:rPr>
                <w:noProof/>
                <w:webHidden/>
              </w:rPr>
              <w:fldChar w:fldCharType="end"/>
            </w:r>
          </w:hyperlink>
        </w:p>
        <w:p w14:paraId="685D2F3F" w14:textId="05CD2F6E" w:rsidR="00EC2468" w:rsidRDefault="002E3929">
          <w:pPr>
            <w:pStyle w:val="TOC2"/>
            <w:tabs>
              <w:tab w:val="right" w:leader="dot" w:pos="9629"/>
            </w:tabs>
            <w:rPr>
              <w:rFonts w:asciiTheme="minorHAnsi" w:eastAsiaTheme="minorEastAsia" w:hAnsiTheme="minorHAnsi" w:cstheme="minorBidi"/>
              <w:noProof/>
              <w:lang w:val="en-US"/>
            </w:rPr>
          </w:pPr>
          <w:hyperlink w:anchor="_Toc213533506" w:history="1">
            <w:r w:rsidR="00EC2468" w:rsidRPr="004C5146">
              <w:rPr>
                <w:rStyle w:val="Hyperlink"/>
                <w:noProof/>
              </w:rPr>
              <w:t>2.2. Национална нормативна и стратегическа уредба</w:t>
            </w:r>
            <w:r w:rsidR="00EC2468">
              <w:rPr>
                <w:noProof/>
                <w:webHidden/>
              </w:rPr>
              <w:tab/>
            </w:r>
            <w:r w:rsidR="00EC2468">
              <w:rPr>
                <w:noProof/>
                <w:webHidden/>
              </w:rPr>
              <w:fldChar w:fldCharType="begin"/>
            </w:r>
            <w:r w:rsidR="00EC2468">
              <w:rPr>
                <w:noProof/>
                <w:webHidden/>
              </w:rPr>
              <w:instrText xml:space="preserve"> PAGEREF _Toc213533506 \h </w:instrText>
            </w:r>
            <w:r w:rsidR="00EC2468">
              <w:rPr>
                <w:noProof/>
                <w:webHidden/>
              </w:rPr>
            </w:r>
            <w:r w:rsidR="00EC2468">
              <w:rPr>
                <w:noProof/>
                <w:webHidden/>
              </w:rPr>
              <w:fldChar w:fldCharType="separate"/>
            </w:r>
            <w:r w:rsidR="00251C82">
              <w:rPr>
                <w:noProof/>
                <w:webHidden/>
              </w:rPr>
              <w:t>12</w:t>
            </w:r>
            <w:r w:rsidR="00EC2468">
              <w:rPr>
                <w:noProof/>
                <w:webHidden/>
              </w:rPr>
              <w:fldChar w:fldCharType="end"/>
            </w:r>
          </w:hyperlink>
        </w:p>
        <w:p w14:paraId="59EA607F" w14:textId="61B8944D" w:rsidR="00EC2468" w:rsidRDefault="002E3929">
          <w:pPr>
            <w:pStyle w:val="TOC1"/>
            <w:rPr>
              <w:rFonts w:asciiTheme="minorHAnsi" w:eastAsiaTheme="minorEastAsia" w:hAnsiTheme="minorHAnsi" w:cstheme="minorBidi"/>
              <w:b w:val="0"/>
              <w:caps w:val="0"/>
              <w:noProof/>
              <w:sz w:val="22"/>
              <w:szCs w:val="22"/>
              <w:lang w:val="en-US"/>
            </w:rPr>
          </w:pPr>
          <w:hyperlink w:anchor="_Toc213533507" w:history="1">
            <w:r w:rsidR="00EC2468" w:rsidRPr="004C5146">
              <w:rPr>
                <w:rStyle w:val="Hyperlink"/>
                <w:noProof/>
              </w:rPr>
              <w:t>III. ПРОФИЛ НА ОБЩИНА ЯКОРУДА</w:t>
            </w:r>
            <w:r w:rsidR="00EC2468">
              <w:rPr>
                <w:noProof/>
                <w:webHidden/>
              </w:rPr>
              <w:tab/>
            </w:r>
            <w:r w:rsidR="00EC2468">
              <w:rPr>
                <w:noProof/>
                <w:webHidden/>
              </w:rPr>
              <w:fldChar w:fldCharType="begin"/>
            </w:r>
            <w:r w:rsidR="00EC2468">
              <w:rPr>
                <w:noProof/>
                <w:webHidden/>
              </w:rPr>
              <w:instrText xml:space="preserve"> PAGEREF _Toc213533507 \h </w:instrText>
            </w:r>
            <w:r w:rsidR="00EC2468">
              <w:rPr>
                <w:noProof/>
                <w:webHidden/>
              </w:rPr>
            </w:r>
            <w:r w:rsidR="00EC2468">
              <w:rPr>
                <w:noProof/>
                <w:webHidden/>
              </w:rPr>
              <w:fldChar w:fldCharType="separate"/>
            </w:r>
            <w:r w:rsidR="00251C82">
              <w:rPr>
                <w:noProof/>
                <w:webHidden/>
              </w:rPr>
              <w:t>17</w:t>
            </w:r>
            <w:r w:rsidR="00EC2468">
              <w:rPr>
                <w:noProof/>
                <w:webHidden/>
              </w:rPr>
              <w:fldChar w:fldCharType="end"/>
            </w:r>
          </w:hyperlink>
        </w:p>
        <w:p w14:paraId="0F84D576" w14:textId="7FE9A5B3" w:rsidR="00EC2468" w:rsidRDefault="002E3929">
          <w:pPr>
            <w:pStyle w:val="TOC2"/>
            <w:tabs>
              <w:tab w:val="right" w:leader="dot" w:pos="9629"/>
            </w:tabs>
            <w:rPr>
              <w:rFonts w:asciiTheme="minorHAnsi" w:eastAsiaTheme="minorEastAsia" w:hAnsiTheme="minorHAnsi" w:cstheme="minorBidi"/>
              <w:noProof/>
              <w:lang w:val="en-US"/>
            </w:rPr>
          </w:pPr>
          <w:hyperlink w:anchor="_Toc213533508" w:history="1">
            <w:r w:rsidR="00EC2468" w:rsidRPr="004C5146">
              <w:rPr>
                <w:rStyle w:val="Hyperlink"/>
                <w:noProof/>
              </w:rPr>
              <w:t>3.1.  Географска характеристика, релеф, климат, води и почви</w:t>
            </w:r>
            <w:r w:rsidR="00EC2468">
              <w:rPr>
                <w:noProof/>
                <w:webHidden/>
              </w:rPr>
              <w:tab/>
            </w:r>
            <w:r w:rsidR="00EC2468">
              <w:rPr>
                <w:noProof/>
                <w:webHidden/>
              </w:rPr>
              <w:fldChar w:fldCharType="begin"/>
            </w:r>
            <w:r w:rsidR="00EC2468">
              <w:rPr>
                <w:noProof/>
                <w:webHidden/>
              </w:rPr>
              <w:instrText xml:space="preserve"> PAGEREF _Toc213533508 \h </w:instrText>
            </w:r>
            <w:r w:rsidR="00EC2468">
              <w:rPr>
                <w:noProof/>
                <w:webHidden/>
              </w:rPr>
            </w:r>
            <w:r w:rsidR="00EC2468">
              <w:rPr>
                <w:noProof/>
                <w:webHidden/>
              </w:rPr>
              <w:fldChar w:fldCharType="separate"/>
            </w:r>
            <w:r w:rsidR="00251C82">
              <w:rPr>
                <w:noProof/>
                <w:webHidden/>
              </w:rPr>
              <w:t>17</w:t>
            </w:r>
            <w:r w:rsidR="00EC2468">
              <w:rPr>
                <w:noProof/>
                <w:webHidden/>
              </w:rPr>
              <w:fldChar w:fldCharType="end"/>
            </w:r>
          </w:hyperlink>
        </w:p>
        <w:p w14:paraId="75FDC3DD" w14:textId="6BE63456" w:rsidR="00EC2468" w:rsidRDefault="002E3929">
          <w:pPr>
            <w:pStyle w:val="TOC3"/>
            <w:tabs>
              <w:tab w:val="right" w:leader="dot" w:pos="9629"/>
            </w:tabs>
            <w:rPr>
              <w:rFonts w:asciiTheme="minorHAnsi" w:eastAsiaTheme="minorEastAsia" w:hAnsiTheme="minorHAnsi" w:cstheme="minorBidi"/>
              <w:noProof/>
              <w:lang w:val="en-US"/>
            </w:rPr>
          </w:pPr>
          <w:hyperlink w:anchor="_Toc213533509" w:history="1">
            <w:r w:rsidR="00EC2468" w:rsidRPr="004C5146">
              <w:rPr>
                <w:rStyle w:val="Hyperlink"/>
                <w:noProof/>
              </w:rPr>
              <w:t>Релеф и геоложка характеристика</w:t>
            </w:r>
            <w:r w:rsidR="00EC2468">
              <w:rPr>
                <w:noProof/>
                <w:webHidden/>
              </w:rPr>
              <w:tab/>
            </w:r>
            <w:r w:rsidR="00EC2468">
              <w:rPr>
                <w:noProof/>
                <w:webHidden/>
              </w:rPr>
              <w:fldChar w:fldCharType="begin"/>
            </w:r>
            <w:r w:rsidR="00EC2468">
              <w:rPr>
                <w:noProof/>
                <w:webHidden/>
              </w:rPr>
              <w:instrText xml:space="preserve"> PAGEREF _Toc213533509 \h </w:instrText>
            </w:r>
            <w:r w:rsidR="00EC2468">
              <w:rPr>
                <w:noProof/>
                <w:webHidden/>
              </w:rPr>
            </w:r>
            <w:r w:rsidR="00EC2468">
              <w:rPr>
                <w:noProof/>
                <w:webHidden/>
              </w:rPr>
              <w:fldChar w:fldCharType="separate"/>
            </w:r>
            <w:r w:rsidR="00251C82">
              <w:rPr>
                <w:noProof/>
                <w:webHidden/>
              </w:rPr>
              <w:t>17</w:t>
            </w:r>
            <w:r w:rsidR="00EC2468">
              <w:rPr>
                <w:noProof/>
                <w:webHidden/>
              </w:rPr>
              <w:fldChar w:fldCharType="end"/>
            </w:r>
          </w:hyperlink>
        </w:p>
        <w:p w14:paraId="234FF7BD" w14:textId="43E70BC0" w:rsidR="00EC2468" w:rsidRDefault="002E3929">
          <w:pPr>
            <w:pStyle w:val="TOC3"/>
            <w:tabs>
              <w:tab w:val="right" w:leader="dot" w:pos="9629"/>
            </w:tabs>
            <w:rPr>
              <w:rFonts w:asciiTheme="minorHAnsi" w:eastAsiaTheme="minorEastAsia" w:hAnsiTheme="minorHAnsi" w:cstheme="minorBidi"/>
              <w:noProof/>
              <w:lang w:val="en-US"/>
            </w:rPr>
          </w:pPr>
          <w:hyperlink w:anchor="_Toc213533510" w:history="1">
            <w:r w:rsidR="00EC2468" w:rsidRPr="004C5146">
              <w:rPr>
                <w:rStyle w:val="Hyperlink"/>
                <w:noProof/>
              </w:rPr>
              <w:t>Климат</w:t>
            </w:r>
            <w:r w:rsidR="00EC2468">
              <w:rPr>
                <w:noProof/>
                <w:webHidden/>
              </w:rPr>
              <w:tab/>
            </w:r>
            <w:r w:rsidR="00EC2468">
              <w:rPr>
                <w:noProof/>
                <w:webHidden/>
              </w:rPr>
              <w:fldChar w:fldCharType="begin"/>
            </w:r>
            <w:r w:rsidR="00EC2468">
              <w:rPr>
                <w:noProof/>
                <w:webHidden/>
              </w:rPr>
              <w:instrText xml:space="preserve"> PAGEREF _Toc213533510 \h </w:instrText>
            </w:r>
            <w:r w:rsidR="00EC2468">
              <w:rPr>
                <w:noProof/>
                <w:webHidden/>
              </w:rPr>
            </w:r>
            <w:r w:rsidR="00EC2468">
              <w:rPr>
                <w:noProof/>
                <w:webHidden/>
              </w:rPr>
              <w:fldChar w:fldCharType="separate"/>
            </w:r>
            <w:r w:rsidR="00251C82">
              <w:rPr>
                <w:noProof/>
                <w:webHidden/>
              </w:rPr>
              <w:t>18</w:t>
            </w:r>
            <w:r w:rsidR="00EC2468">
              <w:rPr>
                <w:noProof/>
                <w:webHidden/>
              </w:rPr>
              <w:fldChar w:fldCharType="end"/>
            </w:r>
          </w:hyperlink>
        </w:p>
        <w:p w14:paraId="4DDFCA47" w14:textId="3DD06AA2" w:rsidR="00EC2468" w:rsidRDefault="002E3929">
          <w:pPr>
            <w:pStyle w:val="TOC3"/>
            <w:tabs>
              <w:tab w:val="right" w:leader="dot" w:pos="9629"/>
            </w:tabs>
            <w:rPr>
              <w:rFonts w:asciiTheme="minorHAnsi" w:eastAsiaTheme="minorEastAsia" w:hAnsiTheme="minorHAnsi" w:cstheme="minorBidi"/>
              <w:noProof/>
              <w:lang w:val="en-US"/>
            </w:rPr>
          </w:pPr>
          <w:hyperlink w:anchor="_Toc213533511" w:history="1">
            <w:r w:rsidR="00EC2468" w:rsidRPr="004C5146">
              <w:rPr>
                <w:rStyle w:val="Hyperlink"/>
                <w:noProof/>
              </w:rPr>
              <w:t>Хидрология</w:t>
            </w:r>
            <w:r w:rsidR="00EC2468">
              <w:rPr>
                <w:noProof/>
                <w:webHidden/>
              </w:rPr>
              <w:tab/>
            </w:r>
            <w:r w:rsidR="00EC2468">
              <w:rPr>
                <w:noProof/>
                <w:webHidden/>
              </w:rPr>
              <w:fldChar w:fldCharType="begin"/>
            </w:r>
            <w:r w:rsidR="00EC2468">
              <w:rPr>
                <w:noProof/>
                <w:webHidden/>
              </w:rPr>
              <w:instrText xml:space="preserve"> PAGEREF _Toc213533511 \h </w:instrText>
            </w:r>
            <w:r w:rsidR="00EC2468">
              <w:rPr>
                <w:noProof/>
                <w:webHidden/>
              </w:rPr>
            </w:r>
            <w:r w:rsidR="00EC2468">
              <w:rPr>
                <w:noProof/>
                <w:webHidden/>
              </w:rPr>
              <w:fldChar w:fldCharType="separate"/>
            </w:r>
            <w:r w:rsidR="00251C82">
              <w:rPr>
                <w:noProof/>
                <w:webHidden/>
              </w:rPr>
              <w:t>21</w:t>
            </w:r>
            <w:r w:rsidR="00EC2468">
              <w:rPr>
                <w:noProof/>
                <w:webHidden/>
              </w:rPr>
              <w:fldChar w:fldCharType="end"/>
            </w:r>
          </w:hyperlink>
        </w:p>
        <w:p w14:paraId="1D5FDD9D" w14:textId="77717029" w:rsidR="00EC2468" w:rsidRDefault="002E3929">
          <w:pPr>
            <w:pStyle w:val="TOC3"/>
            <w:tabs>
              <w:tab w:val="right" w:leader="dot" w:pos="9629"/>
            </w:tabs>
            <w:rPr>
              <w:rFonts w:asciiTheme="minorHAnsi" w:eastAsiaTheme="minorEastAsia" w:hAnsiTheme="minorHAnsi" w:cstheme="minorBidi"/>
              <w:noProof/>
              <w:lang w:val="en-US"/>
            </w:rPr>
          </w:pPr>
          <w:hyperlink w:anchor="_Toc213533512" w:history="1">
            <w:r w:rsidR="00EC2468" w:rsidRPr="004C5146">
              <w:rPr>
                <w:rStyle w:val="Hyperlink"/>
                <w:noProof/>
              </w:rPr>
              <w:t>Почви</w:t>
            </w:r>
            <w:r w:rsidR="00EC2468">
              <w:rPr>
                <w:noProof/>
                <w:webHidden/>
              </w:rPr>
              <w:tab/>
            </w:r>
            <w:r w:rsidR="00EC2468">
              <w:rPr>
                <w:noProof/>
                <w:webHidden/>
              </w:rPr>
              <w:fldChar w:fldCharType="begin"/>
            </w:r>
            <w:r w:rsidR="00EC2468">
              <w:rPr>
                <w:noProof/>
                <w:webHidden/>
              </w:rPr>
              <w:instrText xml:space="preserve"> PAGEREF _Toc213533512 \h </w:instrText>
            </w:r>
            <w:r w:rsidR="00EC2468">
              <w:rPr>
                <w:noProof/>
                <w:webHidden/>
              </w:rPr>
            </w:r>
            <w:r w:rsidR="00EC2468">
              <w:rPr>
                <w:noProof/>
                <w:webHidden/>
              </w:rPr>
              <w:fldChar w:fldCharType="separate"/>
            </w:r>
            <w:r w:rsidR="00251C82">
              <w:rPr>
                <w:noProof/>
                <w:webHidden/>
              </w:rPr>
              <w:t>22</w:t>
            </w:r>
            <w:r w:rsidR="00EC2468">
              <w:rPr>
                <w:noProof/>
                <w:webHidden/>
              </w:rPr>
              <w:fldChar w:fldCharType="end"/>
            </w:r>
          </w:hyperlink>
        </w:p>
        <w:p w14:paraId="01C57F05" w14:textId="5D4D13F8" w:rsidR="00EC2468" w:rsidRDefault="002E3929">
          <w:pPr>
            <w:pStyle w:val="TOC3"/>
            <w:tabs>
              <w:tab w:val="right" w:leader="dot" w:pos="9629"/>
            </w:tabs>
            <w:rPr>
              <w:rFonts w:asciiTheme="minorHAnsi" w:eastAsiaTheme="minorEastAsia" w:hAnsiTheme="minorHAnsi" w:cstheme="minorBidi"/>
              <w:noProof/>
              <w:lang w:val="en-US"/>
            </w:rPr>
          </w:pPr>
          <w:hyperlink w:anchor="_Toc213533513" w:history="1">
            <w:r w:rsidR="00EC2468" w:rsidRPr="004C5146">
              <w:rPr>
                <w:rStyle w:val="Hyperlink"/>
                <w:noProof/>
              </w:rPr>
              <w:t>Биоразнообразие</w:t>
            </w:r>
            <w:r w:rsidR="00EC2468">
              <w:rPr>
                <w:noProof/>
                <w:webHidden/>
              </w:rPr>
              <w:tab/>
            </w:r>
            <w:r w:rsidR="00EC2468">
              <w:rPr>
                <w:noProof/>
                <w:webHidden/>
              </w:rPr>
              <w:fldChar w:fldCharType="begin"/>
            </w:r>
            <w:r w:rsidR="00EC2468">
              <w:rPr>
                <w:noProof/>
                <w:webHidden/>
              </w:rPr>
              <w:instrText xml:space="preserve"> PAGEREF _Toc213533513 \h </w:instrText>
            </w:r>
            <w:r w:rsidR="00EC2468">
              <w:rPr>
                <w:noProof/>
                <w:webHidden/>
              </w:rPr>
            </w:r>
            <w:r w:rsidR="00EC2468">
              <w:rPr>
                <w:noProof/>
                <w:webHidden/>
              </w:rPr>
              <w:fldChar w:fldCharType="separate"/>
            </w:r>
            <w:r w:rsidR="00251C82">
              <w:rPr>
                <w:noProof/>
                <w:webHidden/>
              </w:rPr>
              <w:t>23</w:t>
            </w:r>
            <w:r w:rsidR="00EC2468">
              <w:rPr>
                <w:noProof/>
                <w:webHidden/>
              </w:rPr>
              <w:fldChar w:fldCharType="end"/>
            </w:r>
          </w:hyperlink>
        </w:p>
        <w:p w14:paraId="10A69206" w14:textId="4163A173" w:rsidR="00EC2468" w:rsidRDefault="002E3929">
          <w:pPr>
            <w:pStyle w:val="TOC3"/>
            <w:tabs>
              <w:tab w:val="right" w:leader="dot" w:pos="9629"/>
            </w:tabs>
            <w:rPr>
              <w:rFonts w:asciiTheme="minorHAnsi" w:eastAsiaTheme="minorEastAsia" w:hAnsiTheme="minorHAnsi" w:cstheme="minorBidi"/>
              <w:noProof/>
              <w:lang w:val="en-US"/>
            </w:rPr>
          </w:pPr>
          <w:hyperlink w:anchor="_Toc213533514" w:history="1">
            <w:r w:rsidR="00EC2468" w:rsidRPr="004C5146">
              <w:rPr>
                <w:rStyle w:val="Hyperlink"/>
                <w:noProof/>
              </w:rPr>
              <w:t>Въздух</w:t>
            </w:r>
            <w:r w:rsidR="00EC2468">
              <w:rPr>
                <w:noProof/>
                <w:webHidden/>
              </w:rPr>
              <w:tab/>
            </w:r>
            <w:r w:rsidR="00EC2468">
              <w:rPr>
                <w:noProof/>
                <w:webHidden/>
              </w:rPr>
              <w:fldChar w:fldCharType="begin"/>
            </w:r>
            <w:r w:rsidR="00EC2468">
              <w:rPr>
                <w:noProof/>
                <w:webHidden/>
              </w:rPr>
              <w:instrText xml:space="preserve"> PAGEREF _Toc213533514 \h </w:instrText>
            </w:r>
            <w:r w:rsidR="00EC2468">
              <w:rPr>
                <w:noProof/>
                <w:webHidden/>
              </w:rPr>
            </w:r>
            <w:r w:rsidR="00EC2468">
              <w:rPr>
                <w:noProof/>
                <w:webHidden/>
              </w:rPr>
              <w:fldChar w:fldCharType="separate"/>
            </w:r>
            <w:r w:rsidR="00251C82">
              <w:rPr>
                <w:noProof/>
                <w:webHidden/>
              </w:rPr>
              <w:t>24</w:t>
            </w:r>
            <w:r w:rsidR="00EC2468">
              <w:rPr>
                <w:noProof/>
                <w:webHidden/>
              </w:rPr>
              <w:fldChar w:fldCharType="end"/>
            </w:r>
          </w:hyperlink>
        </w:p>
        <w:p w14:paraId="613CB44A" w14:textId="6F945116" w:rsidR="00EC2468" w:rsidRDefault="002E3929">
          <w:pPr>
            <w:pStyle w:val="TOC2"/>
            <w:tabs>
              <w:tab w:val="right" w:leader="dot" w:pos="9629"/>
            </w:tabs>
            <w:rPr>
              <w:rFonts w:asciiTheme="minorHAnsi" w:eastAsiaTheme="minorEastAsia" w:hAnsiTheme="minorHAnsi" w:cstheme="minorBidi"/>
              <w:noProof/>
              <w:lang w:val="en-US"/>
            </w:rPr>
          </w:pPr>
          <w:hyperlink w:anchor="_Toc213533515" w:history="1">
            <w:r w:rsidR="00EC2468" w:rsidRPr="004C5146">
              <w:rPr>
                <w:rStyle w:val="Hyperlink"/>
                <w:noProof/>
              </w:rPr>
              <w:t>3.2  Население и демографска характеристика</w:t>
            </w:r>
            <w:r w:rsidR="00EC2468">
              <w:rPr>
                <w:noProof/>
                <w:webHidden/>
              </w:rPr>
              <w:tab/>
            </w:r>
            <w:r w:rsidR="00EC2468">
              <w:rPr>
                <w:noProof/>
                <w:webHidden/>
              </w:rPr>
              <w:fldChar w:fldCharType="begin"/>
            </w:r>
            <w:r w:rsidR="00EC2468">
              <w:rPr>
                <w:noProof/>
                <w:webHidden/>
              </w:rPr>
              <w:instrText xml:space="preserve"> PAGEREF _Toc213533515 \h </w:instrText>
            </w:r>
            <w:r w:rsidR="00EC2468">
              <w:rPr>
                <w:noProof/>
                <w:webHidden/>
              </w:rPr>
            </w:r>
            <w:r w:rsidR="00EC2468">
              <w:rPr>
                <w:noProof/>
                <w:webHidden/>
              </w:rPr>
              <w:fldChar w:fldCharType="separate"/>
            </w:r>
            <w:r w:rsidR="00251C82">
              <w:rPr>
                <w:noProof/>
                <w:webHidden/>
              </w:rPr>
              <w:t>25</w:t>
            </w:r>
            <w:r w:rsidR="00EC2468">
              <w:rPr>
                <w:noProof/>
                <w:webHidden/>
              </w:rPr>
              <w:fldChar w:fldCharType="end"/>
            </w:r>
          </w:hyperlink>
        </w:p>
        <w:p w14:paraId="70DD6FFE" w14:textId="63831C30" w:rsidR="00EC2468" w:rsidRDefault="002E3929">
          <w:pPr>
            <w:pStyle w:val="TOC2"/>
            <w:tabs>
              <w:tab w:val="right" w:leader="dot" w:pos="9629"/>
            </w:tabs>
            <w:rPr>
              <w:rFonts w:asciiTheme="minorHAnsi" w:eastAsiaTheme="minorEastAsia" w:hAnsiTheme="minorHAnsi" w:cstheme="minorBidi"/>
              <w:noProof/>
              <w:lang w:val="en-US"/>
            </w:rPr>
          </w:pPr>
          <w:hyperlink w:anchor="_Toc213533516" w:history="1">
            <w:r w:rsidR="00EC2468" w:rsidRPr="004C5146">
              <w:rPr>
                <w:rStyle w:val="Hyperlink"/>
                <w:noProof/>
              </w:rPr>
              <w:t>3.3.  Домакинства</w:t>
            </w:r>
            <w:r w:rsidR="00EC2468">
              <w:rPr>
                <w:noProof/>
                <w:webHidden/>
              </w:rPr>
              <w:tab/>
            </w:r>
            <w:r w:rsidR="00EC2468">
              <w:rPr>
                <w:noProof/>
                <w:webHidden/>
              </w:rPr>
              <w:fldChar w:fldCharType="begin"/>
            </w:r>
            <w:r w:rsidR="00EC2468">
              <w:rPr>
                <w:noProof/>
                <w:webHidden/>
              </w:rPr>
              <w:instrText xml:space="preserve"> PAGEREF _Toc213533516 \h </w:instrText>
            </w:r>
            <w:r w:rsidR="00EC2468">
              <w:rPr>
                <w:noProof/>
                <w:webHidden/>
              </w:rPr>
            </w:r>
            <w:r w:rsidR="00EC2468">
              <w:rPr>
                <w:noProof/>
                <w:webHidden/>
              </w:rPr>
              <w:fldChar w:fldCharType="separate"/>
            </w:r>
            <w:r w:rsidR="00251C82">
              <w:rPr>
                <w:noProof/>
                <w:webHidden/>
              </w:rPr>
              <w:t>27</w:t>
            </w:r>
            <w:r w:rsidR="00EC2468">
              <w:rPr>
                <w:noProof/>
                <w:webHidden/>
              </w:rPr>
              <w:fldChar w:fldCharType="end"/>
            </w:r>
          </w:hyperlink>
        </w:p>
        <w:p w14:paraId="7A1E5FCD" w14:textId="3F86EEF8" w:rsidR="00EC2468" w:rsidRDefault="002E3929">
          <w:pPr>
            <w:pStyle w:val="TOC2"/>
            <w:tabs>
              <w:tab w:val="right" w:leader="dot" w:pos="9629"/>
            </w:tabs>
            <w:rPr>
              <w:rFonts w:asciiTheme="minorHAnsi" w:eastAsiaTheme="minorEastAsia" w:hAnsiTheme="minorHAnsi" w:cstheme="minorBidi"/>
              <w:noProof/>
              <w:lang w:val="en-US"/>
            </w:rPr>
          </w:pPr>
          <w:hyperlink w:anchor="_Toc213533517" w:history="1">
            <w:r w:rsidR="00EC2468" w:rsidRPr="004C5146">
              <w:rPr>
                <w:rStyle w:val="Hyperlink"/>
                <w:noProof/>
              </w:rPr>
              <w:t>3.4. Сграден фонд</w:t>
            </w:r>
            <w:r w:rsidR="00EC2468">
              <w:rPr>
                <w:noProof/>
                <w:webHidden/>
              </w:rPr>
              <w:tab/>
            </w:r>
            <w:r w:rsidR="00EC2468">
              <w:rPr>
                <w:noProof/>
                <w:webHidden/>
              </w:rPr>
              <w:fldChar w:fldCharType="begin"/>
            </w:r>
            <w:r w:rsidR="00EC2468">
              <w:rPr>
                <w:noProof/>
                <w:webHidden/>
              </w:rPr>
              <w:instrText xml:space="preserve"> PAGEREF _Toc213533517 \h </w:instrText>
            </w:r>
            <w:r w:rsidR="00EC2468">
              <w:rPr>
                <w:noProof/>
                <w:webHidden/>
              </w:rPr>
            </w:r>
            <w:r w:rsidR="00EC2468">
              <w:rPr>
                <w:noProof/>
                <w:webHidden/>
              </w:rPr>
              <w:fldChar w:fldCharType="separate"/>
            </w:r>
            <w:r w:rsidR="00251C82">
              <w:rPr>
                <w:noProof/>
                <w:webHidden/>
              </w:rPr>
              <w:t>29</w:t>
            </w:r>
            <w:r w:rsidR="00EC2468">
              <w:rPr>
                <w:noProof/>
                <w:webHidden/>
              </w:rPr>
              <w:fldChar w:fldCharType="end"/>
            </w:r>
          </w:hyperlink>
        </w:p>
        <w:p w14:paraId="7A4E377A" w14:textId="7A68EC80" w:rsidR="00EC2468" w:rsidRDefault="002E3929">
          <w:pPr>
            <w:pStyle w:val="TOC2"/>
            <w:tabs>
              <w:tab w:val="right" w:leader="dot" w:pos="9629"/>
            </w:tabs>
            <w:rPr>
              <w:rFonts w:asciiTheme="minorHAnsi" w:eastAsiaTheme="minorEastAsia" w:hAnsiTheme="minorHAnsi" w:cstheme="minorBidi"/>
              <w:noProof/>
              <w:lang w:val="en-US"/>
            </w:rPr>
          </w:pPr>
          <w:hyperlink w:anchor="_Toc213533518" w:history="1">
            <w:r w:rsidR="00EC2468" w:rsidRPr="004C5146">
              <w:rPr>
                <w:rStyle w:val="Hyperlink"/>
                <w:noProof/>
              </w:rPr>
              <w:t>3.5. Промишленост</w:t>
            </w:r>
            <w:r w:rsidR="00EC2468">
              <w:rPr>
                <w:noProof/>
                <w:webHidden/>
              </w:rPr>
              <w:tab/>
            </w:r>
            <w:r w:rsidR="00EC2468">
              <w:rPr>
                <w:noProof/>
                <w:webHidden/>
              </w:rPr>
              <w:fldChar w:fldCharType="begin"/>
            </w:r>
            <w:r w:rsidR="00EC2468">
              <w:rPr>
                <w:noProof/>
                <w:webHidden/>
              </w:rPr>
              <w:instrText xml:space="preserve"> PAGEREF _Toc213533518 \h </w:instrText>
            </w:r>
            <w:r w:rsidR="00EC2468">
              <w:rPr>
                <w:noProof/>
                <w:webHidden/>
              </w:rPr>
            </w:r>
            <w:r w:rsidR="00EC2468">
              <w:rPr>
                <w:noProof/>
                <w:webHidden/>
              </w:rPr>
              <w:fldChar w:fldCharType="separate"/>
            </w:r>
            <w:r w:rsidR="00251C82">
              <w:rPr>
                <w:noProof/>
                <w:webHidden/>
              </w:rPr>
              <w:t>37</w:t>
            </w:r>
            <w:r w:rsidR="00EC2468">
              <w:rPr>
                <w:noProof/>
                <w:webHidden/>
              </w:rPr>
              <w:fldChar w:fldCharType="end"/>
            </w:r>
          </w:hyperlink>
        </w:p>
        <w:p w14:paraId="25B334D7" w14:textId="6277F6A7" w:rsidR="00EC2468" w:rsidRDefault="002E3929">
          <w:pPr>
            <w:pStyle w:val="TOC2"/>
            <w:tabs>
              <w:tab w:val="right" w:leader="dot" w:pos="9629"/>
            </w:tabs>
            <w:rPr>
              <w:rFonts w:asciiTheme="minorHAnsi" w:eastAsiaTheme="minorEastAsia" w:hAnsiTheme="minorHAnsi" w:cstheme="minorBidi"/>
              <w:noProof/>
              <w:lang w:val="en-US"/>
            </w:rPr>
          </w:pPr>
          <w:hyperlink w:anchor="_Toc213533519" w:history="1">
            <w:r w:rsidR="00EC2468" w:rsidRPr="004C5146">
              <w:rPr>
                <w:rStyle w:val="Hyperlink"/>
                <w:noProof/>
              </w:rPr>
              <w:t>3.6. Селско стопанство</w:t>
            </w:r>
            <w:r w:rsidR="00EC2468">
              <w:rPr>
                <w:noProof/>
                <w:webHidden/>
              </w:rPr>
              <w:tab/>
            </w:r>
            <w:r w:rsidR="00EC2468">
              <w:rPr>
                <w:noProof/>
                <w:webHidden/>
              </w:rPr>
              <w:fldChar w:fldCharType="begin"/>
            </w:r>
            <w:r w:rsidR="00EC2468">
              <w:rPr>
                <w:noProof/>
                <w:webHidden/>
              </w:rPr>
              <w:instrText xml:space="preserve"> PAGEREF _Toc213533519 \h </w:instrText>
            </w:r>
            <w:r w:rsidR="00EC2468">
              <w:rPr>
                <w:noProof/>
                <w:webHidden/>
              </w:rPr>
            </w:r>
            <w:r w:rsidR="00EC2468">
              <w:rPr>
                <w:noProof/>
                <w:webHidden/>
              </w:rPr>
              <w:fldChar w:fldCharType="separate"/>
            </w:r>
            <w:r w:rsidR="00251C82">
              <w:rPr>
                <w:noProof/>
                <w:webHidden/>
              </w:rPr>
              <w:t>38</w:t>
            </w:r>
            <w:r w:rsidR="00EC2468">
              <w:rPr>
                <w:noProof/>
                <w:webHidden/>
              </w:rPr>
              <w:fldChar w:fldCharType="end"/>
            </w:r>
          </w:hyperlink>
        </w:p>
        <w:p w14:paraId="66FED6C6" w14:textId="030D6619" w:rsidR="00EC2468" w:rsidRDefault="002E3929">
          <w:pPr>
            <w:pStyle w:val="TOC2"/>
            <w:tabs>
              <w:tab w:val="right" w:leader="dot" w:pos="9629"/>
            </w:tabs>
            <w:rPr>
              <w:rFonts w:asciiTheme="minorHAnsi" w:eastAsiaTheme="minorEastAsia" w:hAnsiTheme="minorHAnsi" w:cstheme="minorBidi"/>
              <w:noProof/>
              <w:lang w:val="en-US"/>
            </w:rPr>
          </w:pPr>
          <w:hyperlink w:anchor="_Toc213533520" w:history="1">
            <w:r w:rsidR="00EC2468" w:rsidRPr="004C5146">
              <w:rPr>
                <w:rStyle w:val="Hyperlink"/>
                <w:noProof/>
              </w:rPr>
              <w:t>3.7. Транспортно-комуникационна система</w:t>
            </w:r>
            <w:r w:rsidR="00EC2468">
              <w:rPr>
                <w:noProof/>
                <w:webHidden/>
              </w:rPr>
              <w:tab/>
            </w:r>
            <w:r w:rsidR="00EC2468">
              <w:rPr>
                <w:noProof/>
                <w:webHidden/>
              </w:rPr>
              <w:fldChar w:fldCharType="begin"/>
            </w:r>
            <w:r w:rsidR="00EC2468">
              <w:rPr>
                <w:noProof/>
                <w:webHidden/>
              </w:rPr>
              <w:instrText xml:space="preserve"> PAGEREF _Toc213533520 \h </w:instrText>
            </w:r>
            <w:r w:rsidR="00EC2468">
              <w:rPr>
                <w:noProof/>
                <w:webHidden/>
              </w:rPr>
            </w:r>
            <w:r w:rsidR="00EC2468">
              <w:rPr>
                <w:noProof/>
                <w:webHidden/>
              </w:rPr>
              <w:fldChar w:fldCharType="separate"/>
            </w:r>
            <w:r w:rsidR="00251C82">
              <w:rPr>
                <w:noProof/>
                <w:webHidden/>
              </w:rPr>
              <w:t>40</w:t>
            </w:r>
            <w:r w:rsidR="00EC2468">
              <w:rPr>
                <w:noProof/>
                <w:webHidden/>
              </w:rPr>
              <w:fldChar w:fldCharType="end"/>
            </w:r>
          </w:hyperlink>
        </w:p>
        <w:p w14:paraId="59824C62" w14:textId="46E30837" w:rsidR="00EC2468" w:rsidRDefault="002E3929">
          <w:pPr>
            <w:pStyle w:val="TOC2"/>
            <w:tabs>
              <w:tab w:val="right" w:leader="dot" w:pos="9629"/>
            </w:tabs>
            <w:rPr>
              <w:rFonts w:asciiTheme="minorHAnsi" w:eastAsiaTheme="minorEastAsia" w:hAnsiTheme="minorHAnsi" w:cstheme="minorBidi"/>
              <w:noProof/>
              <w:lang w:val="en-US"/>
            </w:rPr>
          </w:pPr>
          <w:hyperlink w:anchor="_Toc213533521" w:history="1">
            <w:r w:rsidR="00EC2468" w:rsidRPr="004C5146">
              <w:rPr>
                <w:rStyle w:val="Hyperlink"/>
                <w:noProof/>
              </w:rPr>
              <w:t>3.8. Енергийна мрежа</w:t>
            </w:r>
            <w:r w:rsidR="00EC2468">
              <w:rPr>
                <w:noProof/>
                <w:webHidden/>
              </w:rPr>
              <w:tab/>
            </w:r>
            <w:r w:rsidR="00EC2468">
              <w:rPr>
                <w:noProof/>
                <w:webHidden/>
              </w:rPr>
              <w:fldChar w:fldCharType="begin"/>
            </w:r>
            <w:r w:rsidR="00EC2468">
              <w:rPr>
                <w:noProof/>
                <w:webHidden/>
              </w:rPr>
              <w:instrText xml:space="preserve"> PAGEREF _Toc213533521 \h </w:instrText>
            </w:r>
            <w:r w:rsidR="00EC2468">
              <w:rPr>
                <w:noProof/>
                <w:webHidden/>
              </w:rPr>
            </w:r>
            <w:r w:rsidR="00EC2468">
              <w:rPr>
                <w:noProof/>
                <w:webHidden/>
              </w:rPr>
              <w:fldChar w:fldCharType="separate"/>
            </w:r>
            <w:r w:rsidR="00251C82">
              <w:rPr>
                <w:noProof/>
                <w:webHidden/>
              </w:rPr>
              <w:t>41</w:t>
            </w:r>
            <w:r w:rsidR="00EC2468">
              <w:rPr>
                <w:noProof/>
                <w:webHidden/>
              </w:rPr>
              <w:fldChar w:fldCharType="end"/>
            </w:r>
          </w:hyperlink>
        </w:p>
        <w:p w14:paraId="76B93F5D" w14:textId="513DA364" w:rsidR="00EC2468" w:rsidRDefault="002E3929">
          <w:pPr>
            <w:pStyle w:val="TOC3"/>
            <w:tabs>
              <w:tab w:val="right" w:leader="dot" w:pos="9629"/>
            </w:tabs>
            <w:rPr>
              <w:rFonts w:asciiTheme="minorHAnsi" w:eastAsiaTheme="minorEastAsia" w:hAnsiTheme="minorHAnsi" w:cstheme="minorBidi"/>
              <w:noProof/>
              <w:lang w:val="en-US"/>
            </w:rPr>
          </w:pPr>
          <w:hyperlink w:anchor="_Toc213533522" w:history="1">
            <w:r w:rsidR="00EC2468" w:rsidRPr="004C5146">
              <w:rPr>
                <w:rStyle w:val="Hyperlink"/>
                <w:noProof/>
              </w:rPr>
              <w:t>Енергийна мрежа</w:t>
            </w:r>
            <w:r w:rsidR="00EC2468">
              <w:rPr>
                <w:noProof/>
                <w:webHidden/>
              </w:rPr>
              <w:tab/>
            </w:r>
            <w:r w:rsidR="00EC2468">
              <w:rPr>
                <w:noProof/>
                <w:webHidden/>
              </w:rPr>
              <w:fldChar w:fldCharType="begin"/>
            </w:r>
            <w:r w:rsidR="00EC2468">
              <w:rPr>
                <w:noProof/>
                <w:webHidden/>
              </w:rPr>
              <w:instrText xml:space="preserve"> PAGEREF _Toc213533522 \h </w:instrText>
            </w:r>
            <w:r w:rsidR="00EC2468">
              <w:rPr>
                <w:noProof/>
                <w:webHidden/>
              </w:rPr>
            </w:r>
            <w:r w:rsidR="00EC2468">
              <w:rPr>
                <w:noProof/>
                <w:webHidden/>
              </w:rPr>
              <w:fldChar w:fldCharType="separate"/>
            </w:r>
            <w:r w:rsidR="00251C82">
              <w:rPr>
                <w:noProof/>
                <w:webHidden/>
              </w:rPr>
              <w:t>41</w:t>
            </w:r>
            <w:r w:rsidR="00EC2468">
              <w:rPr>
                <w:noProof/>
                <w:webHidden/>
              </w:rPr>
              <w:fldChar w:fldCharType="end"/>
            </w:r>
          </w:hyperlink>
        </w:p>
        <w:p w14:paraId="3BC0C4FA" w14:textId="7DE979B4" w:rsidR="00EC2468" w:rsidRDefault="002E3929">
          <w:pPr>
            <w:pStyle w:val="TOC3"/>
            <w:tabs>
              <w:tab w:val="right" w:leader="dot" w:pos="9629"/>
            </w:tabs>
            <w:rPr>
              <w:rFonts w:asciiTheme="minorHAnsi" w:eastAsiaTheme="minorEastAsia" w:hAnsiTheme="minorHAnsi" w:cstheme="minorBidi"/>
              <w:noProof/>
              <w:lang w:val="en-US"/>
            </w:rPr>
          </w:pPr>
          <w:hyperlink w:anchor="_Toc213533523" w:history="1">
            <w:r w:rsidR="00EC2468" w:rsidRPr="004C5146">
              <w:rPr>
                <w:rStyle w:val="Hyperlink"/>
                <w:noProof/>
              </w:rPr>
              <w:t>Възобновяеми енергийни източници и енергийна ефективност</w:t>
            </w:r>
            <w:r w:rsidR="00EC2468">
              <w:rPr>
                <w:noProof/>
                <w:webHidden/>
              </w:rPr>
              <w:tab/>
            </w:r>
            <w:r w:rsidR="00EC2468">
              <w:rPr>
                <w:noProof/>
                <w:webHidden/>
              </w:rPr>
              <w:fldChar w:fldCharType="begin"/>
            </w:r>
            <w:r w:rsidR="00EC2468">
              <w:rPr>
                <w:noProof/>
                <w:webHidden/>
              </w:rPr>
              <w:instrText xml:space="preserve"> PAGEREF _Toc213533523 \h </w:instrText>
            </w:r>
            <w:r w:rsidR="00EC2468">
              <w:rPr>
                <w:noProof/>
                <w:webHidden/>
              </w:rPr>
            </w:r>
            <w:r w:rsidR="00EC2468">
              <w:rPr>
                <w:noProof/>
                <w:webHidden/>
              </w:rPr>
              <w:fldChar w:fldCharType="separate"/>
            </w:r>
            <w:r w:rsidR="00251C82">
              <w:rPr>
                <w:noProof/>
                <w:webHidden/>
              </w:rPr>
              <w:t>42</w:t>
            </w:r>
            <w:r w:rsidR="00EC2468">
              <w:rPr>
                <w:noProof/>
                <w:webHidden/>
              </w:rPr>
              <w:fldChar w:fldCharType="end"/>
            </w:r>
          </w:hyperlink>
        </w:p>
        <w:p w14:paraId="6D517DC3" w14:textId="68585991" w:rsidR="00EC2468" w:rsidRDefault="002E3929">
          <w:pPr>
            <w:pStyle w:val="TOC3"/>
            <w:tabs>
              <w:tab w:val="right" w:leader="dot" w:pos="9629"/>
            </w:tabs>
            <w:rPr>
              <w:rFonts w:asciiTheme="minorHAnsi" w:eastAsiaTheme="minorEastAsia" w:hAnsiTheme="minorHAnsi" w:cstheme="minorBidi"/>
              <w:noProof/>
              <w:lang w:val="en-US"/>
            </w:rPr>
          </w:pPr>
          <w:hyperlink w:anchor="_Toc213533524" w:history="1">
            <w:r w:rsidR="00EC2468" w:rsidRPr="004C5146">
              <w:rPr>
                <w:rStyle w:val="Hyperlink"/>
                <w:noProof/>
              </w:rPr>
              <w:t>Газоснабдителна и топлоснабдителна мрежи</w:t>
            </w:r>
            <w:r w:rsidR="00EC2468">
              <w:rPr>
                <w:noProof/>
                <w:webHidden/>
              </w:rPr>
              <w:tab/>
            </w:r>
            <w:r w:rsidR="00EC2468">
              <w:rPr>
                <w:noProof/>
                <w:webHidden/>
              </w:rPr>
              <w:fldChar w:fldCharType="begin"/>
            </w:r>
            <w:r w:rsidR="00EC2468">
              <w:rPr>
                <w:noProof/>
                <w:webHidden/>
              </w:rPr>
              <w:instrText xml:space="preserve"> PAGEREF _Toc213533524 \h </w:instrText>
            </w:r>
            <w:r w:rsidR="00EC2468">
              <w:rPr>
                <w:noProof/>
                <w:webHidden/>
              </w:rPr>
            </w:r>
            <w:r w:rsidR="00EC2468">
              <w:rPr>
                <w:noProof/>
                <w:webHidden/>
              </w:rPr>
              <w:fldChar w:fldCharType="separate"/>
            </w:r>
            <w:r w:rsidR="00251C82">
              <w:rPr>
                <w:noProof/>
                <w:webHidden/>
              </w:rPr>
              <w:t>43</w:t>
            </w:r>
            <w:r w:rsidR="00EC2468">
              <w:rPr>
                <w:noProof/>
                <w:webHidden/>
              </w:rPr>
              <w:fldChar w:fldCharType="end"/>
            </w:r>
          </w:hyperlink>
        </w:p>
        <w:p w14:paraId="6A52A4F6" w14:textId="2C5B694C" w:rsidR="00EC2468" w:rsidRDefault="002E3929">
          <w:pPr>
            <w:pStyle w:val="TOC3"/>
            <w:tabs>
              <w:tab w:val="right" w:leader="dot" w:pos="9629"/>
            </w:tabs>
            <w:rPr>
              <w:rFonts w:asciiTheme="minorHAnsi" w:eastAsiaTheme="minorEastAsia" w:hAnsiTheme="minorHAnsi" w:cstheme="minorBidi"/>
              <w:noProof/>
              <w:lang w:val="en-US"/>
            </w:rPr>
          </w:pPr>
          <w:hyperlink w:anchor="_Toc213533525" w:history="1">
            <w:r w:rsidR="00EC2468" w:rsidRPr="004C5146">
              <w:rPr>
                <w:rStyle w:val="Hyperlink"/>
                <w:noProof/>
              </w:rPr>
              <w:t>Външна осветителна уредба</w:t>
            </w:r>
            <w:r w:rsidR="00EC2468">
              <w:rPr>
                <w:noProof/>
                <w:webHidden/>
              </w:rPr>
              <w:tab/>
            </w:r>
            <w:r w:rsidR="00EC2468">
              <w:rPr>
                <w:noProof/>
                <w:webHidden/>
              </w:rPr>
              <w:fldChar w:fldCharType="begin"/>
            </w:r>
            <w:r w:rsidR="00EC2468">
              <w:rPr>
                <w:noProof/>
                <w:webHidden/>
              </w:rPr>
              <w:instrText xml:space="preserve"> PAGEREF _Toc213533525 \h </w:instrText>
            </w:r>
            <w:r w:rsidR="00EC2468">
              <w:rPr>
                <w:noProof/>
                <w:webHidden/>
              </w:rPr>
            </w:r>
            <w:r w:rsidR="00EC2468">
              <w:rPr>
                <w:noProof/>
                <w:webHidden/>
              </w:rPr>
              <w:fldChar w:fldCharType="separate"/>
            </w:r>
            <w:r w:rsidR="00251C82">
              <w:rPr>
                <w:noProof/>
                <w:webHidden/>
              </w:rPr>
              <w:t>43</w:t>
            </w:r>
            <w:r w:rsidR="00EC2468">
              <w:rPr>
                <w:noProof/>
                <w:webHidden/>
              </w:rPr>
              <w:fldChar w:fldCharType="end"/>
            </w:r>
          </w:hyperlink>
        </w:p>
        <w:p w14:paraId="7F8F6CC5" w14:textId="330B2A09" w:rsidR="00EC2468" w:rsidRDefault="002E3929">
          <w:pPr>
            <w:pStyle w:val="TOC1"/>
            <w:rPr>
              <w:rFonts w:asciiTheme="minorHAnsi" w:eastAsiaTheme="minorEastAsia" w:hAnsiTheme="minorHAnsi" w:cstheme="minorBidi"/>
              <w:b w:val="0"/>
              <w:caps w:val="0"/>
              <w:noProof/>
              <w:sz w:val="22"/>
              <w:szCs w:val="22"/>
              <w:lang w:val="en-US"/>
            </w:rPr>
          </w:pPr>
          <w:hyperlink w:anchor="_Toc213533526" w:history="1">
            <w:r w:rsidR="00EC2468" w:rsidRPr="004C5146">
              <w:rPr>
                <w:rStyle w:val="Hyperlink"/>
                <w:noProof/>
              </w:rPr>
              <w:t>ІV. ПОЛИТИКА ПО ЕНЕРГИЙНА ЕФЕКТИВНОСТ</w:t>
            </w:r>
            <w:r w:rsidR="00EC2468">
              <w:rPr>
                <w:noProof/>
                <w:webHidden/>
              </w:rPr>
              <w:tab/>
            </w:r>
            <w:r w:rsidR="00EC2468">
              <w:rPr>
                <w:noProof/>
                <w:webHidden/>
              </w:rPr>
              <w:fldChar w:fldCharType="begin"/>
            </w:r>
            <w:r w:rsidR="00EC2468">
              <w:rPr>
                <w:noProof/>
                <w:webHidden/>
              </w:rPr>
              <w:instrText xml:space="preserve"> PAGEREF _Toc213533526 \h </w:instrText>
            </w:r>
            <w:r w:rsidR="00EC2468">
              <w:rPr>
                <w:noProof/>
                <w:webHidden/>
              </w:rPr>
            </w:r>
            <w:r w:rsidR="00EC2468">
              <w:rPr>
                <w:noProof/>
                <w:webHidden/>
              </w:rPr>
              <w:fldChar w:fldCharType="separate"/>
            </w:r>
            <w:r w:rsidR="00251C82">
              <w:rPr>
                <w:noProof/>
                <w:webHidden/>
              </w:rPr>
              <w:t>45</w:t>
            </w:r>
            <w:r w:rsidR="00EC2468">
              <w:rPr>
                <w:noProof/>
                <w:webHidden/>
              </w:rPr>
              <w:fldChar w:fldCharType="end"/>
            </w:r>
          </w:hyperlink>
        </w:p>
        <w:p w14:paraId="3C4CC7FD" w14:textId="335ABBCB" w:rsidR="00EC2468" w:rsidRDefault="002E3929">
          <w:pPr>
            <w:pStyle w:val="TOC2"/>
            <w:tabs>
              <w:tab w:val="right" w:leader="dot" w:pos="9629"/>
            </w:tabs>
            <w:rPr>
              <w:rFonts w:asciiTheme="minorHAnsi" w:eastAsiaTheme="minorEastAsia" w:hAnsiTheme="minorHAnsi" w:cstheme="minorBidi"/>
              <w:noProof/>
              <w:lang w:val="en-US"/>
            </w:rPr>
          </w:pPr>
          <w:hyperlink w:anchor="_Toc213533527" w:history="1">
            <w:r w:rsidR="00EC2468" w:rsidRPr="004C5146">
              <w:rPr>
                <w:rStyle w:val="Hyperlink"/>
                <w:noProof/>
              </w:rPr>
              <w:t>4.1. Основните дейности и насоки  на местната политика по енергийна ефективност</w:t>
            </w:r>
            <w:r w:rsidR="00EC2468">
              <w:rPr>
                <w:noProof/>
                <w:webHidden/>
              </w:rPr>
              <w:tab/>
            </w:r>
            <w:r w:rsidR="00EC2468">
              <w:rPr>
                <w:noProof/>
                <w:webHidden/>
              </w:rPr>
              <w:fldChar w:fldCharType="begin"/>
            </w:r>
            <w:r w:rsidR="00EC2468">
              <w:rPr>
                <w:noProof/>
                <w:webHidden/>
              </w:rPr>
              <w:instrText xml:space="preserve"> PAGEREF _Toc213533527 \h </w:instrText>
            </w:r>
            <w:r w:rsidR="00EC2468">
              <w:rPr>
                <w:noProof/>
                <w:webHidden/>
              </w:rPr>
            </w:r>
            <w:r w:rsidR="00EC2468">
              <w:rPr>
                <w:noProof/>
                <w:webHidden/>
              </w:rPr>
              <w:fldChar w:fldCharType="separate"/>
            </w:r>
            <w:r w:rsidR="00251C82">
              <w:rPr>
                <w:noProof/>
                <w:webHidden/>
              </w:rPr>
              <w:t>45</w:t>
            </w:r>
            <w:r w:rsidR="00EC2468">
              <w:rPr>
                <w:noProof/>
                <w:webHidden/>
              </w:rPr>
              <w:fldChar w:fldCharType="end"/>
            </w:r>
          </w:hyperlink>
        </w:p>
        <w:p w14:paraId="68A109A7" w14:textId="36575357" w:rsidR="00EC2468" w:rsidRDefault="002E3929">
          <w:pPr>
            <w:pStyle w:val="TOC2"/>
            <w:tabs>
              <w:tab w:val="right" w:leader="dot" w:pos="9629"/>
            </w:tabs>
            <w:rPr>
              <w:rFonts w:asciiTheme="minorHAnsi" w:eastAsiaTheme="minorEastAsia" w:hAnsiTheme="minorHAnsi" w:cstheme="minorBidi"/>
              <w:noProof/>
              <w:lang w:val="en-US"/>
            </w:rPr>
          </w:pPr>
          <w:hyperlink w:anchor="_Toc213533528" w:history="1">
            <w:r w:rsidR="00EC2468" w:rsidRPr="004C5146">
              <w:rPr>
                <w:rStyle w:val="Hyperlink"/>
                <w:noProof/>
              </w:rPr>
              <w:t>4.2. Приоритетни направления за проекти и мерки за енергийна ефективност</w:t>
            </w:r>
            <w:r w:rsidR="00EC2468">
              <w:rPr>
                <w:noProof/>
                <w:webHidden/>
              </w:rPr>
              <w:tab/>
            </w:r>
            <w:r w:rsidR="00EC2468">
              <w:rPr>
                <w:noProof/>
                <w:webHidden/>
              </w:rPr>
              <w:fldChar w:fldCharType="begin"/>
            </w:r>
            <w:r w:rsidR="00EC2468">
              <w:rPr>
                <w:noProof/>
                <w:webHidden/>
              </w:rPr>
              <w:instrText xml:space="preserve"> PAGEREF _Toc213533528 \h </w:instrText>
            </w:r>
            <w:r w:rsidR="00EC2468">
              <w:rPr>
                <w:noProof/>
                <w:webHidden/>
              </w:rPr>
            </w:r>
            <w:r w:rsidR="00EC2468">
              <w:rPr>
                <w:noProof/>
                <w:webHidden/>
              </w:rPr>
              <w:fldChar w:fldCharType="separate"/>
            </w:r>
            <w:r w:rsidR="00251C82">
              <w:rPr>
                <w:noProof/>
                <w:webHidden/>
              </w:rPr>
              <w:t>48</w:t>
            </w:r>
            <w:r w:rsidR="00EC2468">
              <w:rPr>
                <w:noProof/>
                <w:webHidden/>
              </w:rPr>
              <w:fldChar w:fldCharType="end"/>
            </w:r>
          </w:hyperlink>
        </w:p>
        <w:p w14:paraId="04FC3638" w14:textId="5C3F3B60" w:rsidR="00EC2468" w:rsidRDefault="002E3929">
          <w:pPr>
            <w:pStyle w:val="TOC2"/>
            <w:tabs>
              <w:tab w:val="left" w:pos="880"/>
              <w:tab w:val="right" w:leader="dot" w:pos="9629"/>
            </w:tabs>
            <w:rPr>
              <w:rFonts w:asciiTheme="minorHAnsi" w:eastAsiaTheme="minorEastAsia" w:hAnsiTheme="minorHAnsi" w:cstheme="minorBidi"/>
              <w:noProof/>
              <w:lang w:val="en-US"/>
            </w:rPr>
          </w:pPr>
          <w:hyperlink w:anchor="_Toc213533529" w:history="1">
            <w:r w:rsidR="00EC2468" w:rsidRPr="004C5146">
              <w:rPr>
                <w:rStyle w:val="Hyperlink"/>
                <w:noProof/>
              </w:rPr>
              <w:t>4.3.</w:t>
            </w:r>
            <w:r w:rsidR="00EC2468">
              <w:rPr>
                <w:rFonts w:asciiTheme="minorHAnsi" w:eastAsiaTheme="minorEastAsia" w:hAnsiTheme="minorHAnsi" w:cstheme="minorBidi"/>
                <w:noProof/>
                <w:lang w:val="en-US"/>
              </w:rPr>
              <w:tab/>
            </w:r>
            <w:r w:rsidR="00EC2468" w:rsidRPr="004C5146">
              <w:rPr>
                <w:rStyle w:val="Hyperlink"/>
                <w:noProof/>
              </w:rPr>
              <w:t>Енергийна бедност</w:t>
            </w:r>
            <w:r w:rsidR="00EC2468">
              <w:rPr>
                <w:noProof/>
                <w:webHidden/>
              </w:rPr>
              <w:tab/>
            </w:r>
            <w:r w:rsidR="00EC2468">
              <w:rPr>
                <w:noProof/>
                <w:webHidden/>
              </w:rPr>
              <w:fldChar w:fldCharType="begin"/>
            </w:r>
            <w:r w:rsidR="00EC2468">
              <w:rPr>
                <w:noProof/>
                <w:webHidden/>
              </w:rPr>
              <w:instrText xml:space="preserve"> PAGEREF _Toc213533529 \h </w:instrText>
            </w:r>
            <w:r w:rsidR="00EC2468">
              <w:rPr>
                <w:noProof/>
                <w:webHidden/>
              </w:rPr>
            </w:r>
            <w:r w:rsidR="00EC2468">
              <w:rPr>
                <w:noProof/>
                <w:webHidden/>
              </w:rPr>
              <w:fldChar w:fldCharType="separate"/>
            </w:r>
            <w:r w:rsidR="00251C82">
              <w:rPr>
                <w:noProof/>
                <w:webHidden/>
              </w:rPr>
              <w:t>50</w:t>
            </w:r>
            <w:r w:rsidR="00EC2468">
              <w:rPr>
                <w:noProof/>
                <w:webHidden/>
              </w:rPr>
              <w:fldChar w:fldCharType="end"/>
            </w:r>
          </w:hyperlink>
        </w:p>
        <w:p w14:paraId="5AB8C10F" w14:textId="239EB552" w:rsidR="00EC2468" w:rsidRDefault="002E3929">
          <w:pPr>
            <w:pStyle w:val="TOC1"/>
            <w:rPr>
              <w:rFonts w:asciiTheme="minorHAnsi" w:eastAsiaTheme="minorEastAsia" w:hAnsiTheme="minorHAnsi" w:cstheme="minorBidi"/>
              <w:b w:val="0"/>
              <w:caps w:val="0"/>
              <w:noProof/>
              <w:sz w:val="22"/>
              <w:szCs w:val="22"/>
              <w:lang w:val="en-US"/>
            </w:rPr>
          </w:pPr>
          <w:hyperlink w:anchor="_Toc213533530" w:history="1">
            <w:r w:rsidR="00EC2468" w:rsidRPr="004C5146">
              <w:rPr>
                <w:rStyle w:val="Hyperlink"/>
                <w:noProof/>
              </w:rPr>
              <w:t>V. СЪСТОЯНИЕ НА ЕНЕРГИЙНОТО ПОТРЕБЛЕНИЕ</w:t>
            </w:r>
            <w:r w:rsidR="00EC2468">
              <w:rPr>
                <w:noProof/>
                <w:webHidden/>
              </w:rPr>
              <w:tab/>
            </w:r>
            <w:r w:rsidR="00EC2468">
              <w:rPr>
                <w:noProof/>
                <w:webHidden/>
              </w:rPr>
              <w:fldChar w:fldCharType="begin"/>
            </w:r>
            <w:r w:rsidR="00EC2468">
              <w:rPr>
                <w:noProof/>
                <w:webHidden/>
              </w:rPr>
              <w:instrText xml:space="preserve"> PAGEREF _Toc213533530 \h </w:instrText>
            </w:r>
            <w:r w:rsidR="00EC2468">
              <w:rPr>
                <w:noProof/>
                <w:webHidden/>
              </w:rPr>
            </w:r>
            <w:r w:rsidR="00EC2468">
              <w:rPr>
                <w:noProof/>
                <w:webHidden/>
              </w:rPr>
              <w:fldChar w:fldCharType="separate"/>
            </w:r>
            <w:r w:rsidR="00251C82">
              <w:rPr>
                <w:noProof/>
                <w:webHidden/>
              </w:rPr>
              <w:t>52</w:t>
            </w:r>
            <w:r w:rsidR="00EC2468">
              <w:rPr>
                <w:noProof/>
                <w:webHidden/>
              </w:rPr>
              <w:fldChar w:fldCharType="end"/>
            </w:r>
          </w:hyperlink>
        </w:p>
        <w:p w14:paraId="7CD3378F" w14:textId="5C261820" w:rsidR="00EC2468" w:rsidRDefault="002E3929">
          <w:pPr>
            <w:pStyle w:val="TOC2"/>
            <w:tabs>
              <w:tab w:val="left" w:pos="880"/>
              <w:tab w:val="right" w:leader="dot" w:pos="9629"/>
            </w:tabs>
            <w:rPr>
              <w:rFonts w:asciiTheme="minorHAnsi" w:eastAsiaTheme="minorEastAsia" w:hAnsiTheme="minorHAnsi" w:cstheme="minorBidi"/>
              <w:noProof/>
              <w:lang w:val="en-US"/>
            </w:rPr>
          </w:pPr>
          <w:hyperlink w:anchor="_Toc213533531" w:history="1">
            <w:r w:rsidR="00EC2468" w:rsidRPr="004C5146">
              <w:rPr>
                <w:rStyle w:val="Hyperlink"/>
                <w:noProof/>
              </w:rPr>
              <w:t>5.1.</w:t>
            </w:r>
            <w:r w:rsidR="00EC2468">
              <w:rPr>
                <w:rFonts w:asciiTheme="minorHAnsi" w:eastAsiaTheme="minorEastAsia" w:hAnsiTheme="minorHAnsi" w:cstheme="minorBidi"/>
                <w:noProof/>
                <w:lang w:val="en-US"/>
              </w:rPr>
              <w:tab/>
            </w:r>
            <w:r w:rsidR="00EC2468" w:rsidRPr="004C5146">
              <w:rPr>
                <w:rStyle w:val="Hyperlink"/>
                <w:noProof/>
              </w:rPr>
              <w:t>Общински сгради</w:t>
            </w:r>
            <w:r w:rsidR="00EC2468">
              <w:rPr>
                <w:noProof/>
                <w:webHidden/>
              </w:rPr>
              <w:tab/>
            </w:r>
            <w:r w:rsidR="00EC2468">
              <w:rPr>
                <w:noProof/>
                <w:webHidden/>
              </w:rPr>
              <w:fldChar w:fldCharType="begin"/>
            </w:r>
            <w:r w:rsidR="00EC2468">
              <w:rPr>
                <w:noProof/>
                <w:webHidden/>
              </w:rPr>
              <w:instrText xml:space="preserve"> PAGEREF _Toc213533531 \h </w:instrText>
            </w:r>
            <w:r w:rsidR="00EC2468">
              <w:rPr>
                <w:noProof/>
                <w:webHidden/>
              </w:rPr>
            </w:r>
            <w:r w:rsidR="00EC2468">
              <w:rPr>
                <w:noProof/>
                <w:webHidden/>
              </w:rPr>
              <w:fldChar w:fldCharType="separate"/>
            </w:r>
            <w:r w:rsidR="00251C82">
              <w:rPr>
                <w:noProof/>
                <w:webHidden/>
              </w:rPr>
              <w:t>52</w:t>
            </w:r>
            <w:r w:rsidR="00EC2468">
              <w:rPr>
                <w:noProof/>
                <w:webHidden/>
              </w:rPr>
              <w:fldChar w:fldCharType="end"/>
            </w:r>
          </w:hyperlink>
        </w:p>
        <w:p w14:paraId="4E07645B" w14:textId="74E94EDC" w:rsidR="00EC2468" w:rsidRDefault="002E3929">
          <w:pPr>
            <w:pStyle w:val="TOC2"/>
            <w:tabs>
              <w:tab w:val="left" w:pos="880"/>
              <w:tab w:val="right" w:leader="dot" w:pos="9629"/>
            </w:tabs>
            <w:rPr>
              <w:rFonts w:asciiTheme="minorHAnsi" w:eastAsiaTheme="minorEastAsia" w:hAnsiTheme="minorHAnsi" w:cstheme="minorBidi"/>
              <w:noProof/>
              <w:lang w:val="en-US"/>
            </w:rPr>
          </w:pPr>
          <w:hyperlink w:anchor="_Toc213533532" w:history="1">
            <w:r w:rsidR="00EC2468" w:rsidRPr="004C5146">
              <w:rPr>
                <w:rStyle w:val="Hyperlink"/>
                <w:noProof/>
              </w:rPr>
              <w:t>5.2.</w:t>
            </w:r>
            <w:r w:rsidR="00EC2468">
              <w:rPr>
                <w:rFonts w:asciiTheme="minorHAnsi" w:eastAsiaTheme="minorEastAsia" w:hAnsiTheme="minorHAnsi" w:cstheme="minorBidi"/>
                <w:noProof/>
                <w:lang w:val="en-US"/>
              </w:rPr>
              <w:tab/>
            </w:r>
            <w:r w:rsidR="00EC2468" w:rsidRPr="004C5146">
              <w:rPr>
                <w:rStyle w:val="Hyperlink"/>
                <w:noProof/>
              </w:rPr>
              <w:t>Улично осветление</w:t>
            </w:r>
            <w:r w:rsidR="00EC2468">
              <w:rPr>
                <w:noProof/>
                <w:webHidden/>
              </w:rPr>
              <w:tab/>
            </w:r>
            <w:r w:rsidR="00EC2468">
              <w:rPr>
                <w:noProof/>
                <w:webHidden/>
              </w:rPr>
              <w:fldChar w:fldCharType="begin"/>
            </w:r>
            <w:r w:rsidR="00EC2468">
              <w:rPr>
                <w:noProof/>
                <w:webHidden/>
              </w:rPr>
              <w:instrText xml:space="preserve"> PAGEREF _Toc213533532 \h </w:instrText>
            </w:r>
            <w:r w:rsidR="00EC2468">
              <w:rPr>
                <w:noProof/>
                <w:webHidden/>
              </w:rPr>
            </w:r>
            <w:r w:rsidR="00EC2468">
              <w:rPr>
                <w:noProof/>
                <w:webHidden/>
              </w:rPr>
              <w:fldChar w:fldCharType="separate"/>
            </w:r>
            <w:r w:rsidR="00251C82">
              <w:rPr>
                <w:noProof/>
                <w:webHidden/>
              </w:rPr>
              <w:t>55</w:t>
            </w:r>
            <w:r w:rsidR="00EC2468">
              <w:rPr>
                <w:noProof/>
                <w:webHidden/>
              </w:rPr>
              <w:fldChar w:fldCharType="end"/>
            </w:r>
          </w:hyperlink>
        </w:p>
        <w:p w14:paraId="0CA1D732" w14:textId="056520E6" w:rsidR="00EC2468" w:rsidRDefault="002E3929">
          <w:pPr>
            <w:pStyle w:val="TOC2"/>
            <w:tabs>
              <w:tab w:val="left" w:pos="880"/>
              <w:tab w:val="right" w:leader="dot" w:pos="9629"/>
            </w:tabs>
            <w:rPr>
              <w:rFonts w:asciiTheme="minorHAnsi" w:eastAsiaTheme="minorEastAsia" w:hAnsiTheme="minorHAnsi" w:cstheme="minorBidi"/>
              <w:noProof/>
              <w:lang w:val="en-US"/>
            </w:rPr>
          </w:pPr>
          <w:hyperlink w:anchor="_Toc213533533" w:history="1">
            <w:r w:rsidR="00EC2468" w:rsidRPr="004C5146">
              <w:rPr>
                <w:rStyle w:val="Hyperlink"/>
                <w:noProof/>
              </w:rPr>
              <w:t>5.3.</w:t>
            </w:r>
            <w:r w:rsidR="00EC2468">
              <w:rPr>
                <w:rFonts w:asciiTheme="minorHAnsi" w:eastAsiaTheme="minorEastAsia" w:hAnsiTheme="minorHAnsi" w:cstheme="minorBidi"/>
                <w:noProof/>
                <w:lang w:val="en-US"/>
              </w:rPr>
              <w:tab/>
            </w:r>
            <w:r w:rsidR="00EC2468" w:rsidRPr="004C5146">
              <w:rPr>
                <w:rStyle w:val="Hyperlink"/>
                <w:noProof/>
              </w:rPr>
              <w:t>Жилищен фонд</w:t>
            </w:r>
            <w:r w:rsidR="00EC2468">
              <w:rPr>
                <w:noProof/>
                <w:webHidden/>
              </w:rPr>
              <w:tab/>
            </w:r>
            <w:r w:rsidR="00EC2468">
              <w:rPr>
                <w:noProof/>
                <w:webHidden/>
              </w:rPr>
              <w:fldChar w:fldCharType="begin"/>
            </w:r>
            <w:r w:rsidR="00EC2468">
              <w:rPr>
                <w:noProof/>
                <w:webHidden/>
              </w:rPr>
              <w:instrText xml:space="preserve"> PAGEREF _Toc213533533 \h </w:instrText>
            </w:r>
            <w:r w:rsidR="00EC2468">
              <w:rPr>
                <w:noProof/>
                <w:webHidden/>
              </w:rPr>
            </w:r>
            <w:r w:rsidR="00EC2468">
              <w:rPr>
                <w:noProof/>
                <w:webHidden/>
              </w:rPr>
              <w:fldChar w:fldCharType="separate"/>
            </w:r>
            <w:r w:rsidR="00251C82">
              <w:rPr>
                <w:noProof/>
                <w:webHidden/>
              </w:rPr>
              <w:t>55</w:t>
            </w:r>
            <w:r w:rsidR="00EC2468">
              <w:rPr>
                <w:noProof/>
                <w:webHidden/>
              </w:rPr>
              <w:fldChar w:fldCharType="end"/>
            </w:r>
          </w:hyperlink>
        </w:p>
        <w:p w14:paraId="37C94E5D" w14:textId="407EE4BE" w:rsidR="00EC2468" w:rsidRDefault="002E3929">
          <w:pPr>
            <w:pStyle w:val="TOC1"/>
            <w:rPr>
              <w:rFonts w:asciiTheme="minorHAnsi" w:eastAsiaTheme="minorEastAsia" w:hAnsiTheme="minorHAnsi" w:cstheme="minorBidi"/>
              <w:b w:val="0"/>
              <w:caps w:val="0"/>
              <w:noProof/>
              <w:sz w:val="22"/>
              <w:szCs w:val="22"/>
              <w:lang w:val="en-US"/>
            </w:rPr>
          </w:pPr>
          <w:hyperlink w:anchor="_Toc213533534" w:history="1">
            <w:r w:rsidR="00EC2468" w:rsidRPr="004C5146">
              <w:rPr>
                <w:rStyle w:val="Hyperlink"/>
                <w:noProof/>
              </w:rPr>
              <w:t>VI. ЦЕЛИ И ОБХВАТ</w:t>
            </w:r>
            <w:r w:rsidR="00EC2468">
              <w:rPr>
                <w:noProof/>
                <w:webHidden/>
              </w:rPr>
              <w:tab/>
            </w:r>
            <w:r w:rsidR="00EC2468">
              <w:rPr>
                <w:noProof/>
                <w:webHidden/>
              </w:rPr>
              <w:fldChar w:fldCharType="begin"/>
            </w:r>
            <w:r w:rsidR="00EC2468">
              <w:rPr>
                <w:noProof/>
                <w:webHidden/>
              </w:rPr>
              <w:instrText xml:space="preserve"> PAGEREF _Toc213533534 \h </w:instrText>
            </w:r>
            <w:r w:rsidR="00EC2468">
              <w:rPr>
                <w:noProof/>
                <w:webHidden/>
              </w:rPr>
            </w:r>
            <w:r w:rsidR="00EC2468">
              <w:rPr>
                <w:noProof/>
                <w:webHidden/>
              </w:rPr>
              <w:fldChar w:fldCharType="separate"/>
            </w:r>
            <w:r w:rsidR="00251C82">
              <w:rPr>
                <w:noProof/>
                <w:webHidden/>
              </w:rPr>
              <w:t>58</w:t>
            </w:r>
            <w:r w:rsidR="00EC2468">
              <w:rPr>
                <w:noProof/>
                <w:webHidden/>
              </w:rPr>
              <w:fldChar w:fldCharType="end"/>
            </w:r>
          </w:hyperlink>
        </w:p>
        <w:p w14:paraId="40D01E47" w14:textId="090FA0EF" w:rsidR="00EC2468" w:rsidRDefault="002E3929">
          <w:pPr>
            <w:pStyle w:val="TOC1"/>
            <w:rPr>
              <w:rFonts w:asciiTheme="minorHAnsi" w:eastAsiaTheme="minorEastAsia" w:hAnsiTheme="minorHAnsi" w:cstheme="minorBidi"/>
              <w:b w:val="0"/>
              <w:caps w:val="0"/>
              <w:noProof/>
              <w:sz w:val="22"/>
              <w:szCs w:val="22"/>
              <w:lang w:val="en-US"/>
            </w:rPr>
          </w:pPr>
          <w:hyperlink w:anchor="_Toc213533535" w:history="1">
            <w:r w:rsidR="00EC2468" w:rsidRPr="004C5146">
              <w:rPr>
                <w:rStyle w:val="Hyperlink"/>
                <w:noProof/>
              </w:rPr>
              <w:t>VІІ. ИЗБОР НА ДЕЙНОСТИ И МЕРКИ</w:t>
            </w:r>
            <w:r w:rsidR="00EC2468">
              <w:rPr>
                <w:noProof/>
                <w:webHidden/>
              </w:rPr>
              <w:tab/>
            </w:r>
            <w:r w:rsidR="00EC2468">
              <w:rPr>
                <w:noProof/>
                <w:webHidden/>
              </w:rPr>
              <w:fldChar w:fldCharType="begin"/>
            </w:r>
            <w:r w:rsidR="00EC2468">
              <w:rPr>
                <w:noProof/>
                <w:webHidden/>
              </w:rPr>
              <w:instrText xml:space="preserve"> PAGEREF _Toc213533535 \h </w:instrText>
            </w:r>
            <w:r w:rsidR="00EC2468">
              <w:rPr>
                <w:noProof/>
                <w:webHidden/>
              </w:rPr>
            </w:r>
            <w:r w:rsidR="00EC2468">
              <w:rPr>
                <w:noProof/>
                <w:webHidden/>
              </w:rPr>
              <w:fldChar w:fldCharType="separate"/>
            </w:r>
            <w:r w:rsidR="00251C82">
              <w:rPr>
                <w:noProof/>
                <w:webHidden/>
              </w:rPr>
              <w:t>60</w:t>
            </w:r>
            <w:r w:rsidR="00EC2468">
              <w:rPr>
                <w:noProof/>
                <w:webHidden/>
              </w:rPr>
              <w:fldChar w:fldCharType="end"/>
            </w:r>
          </w:hyperlink>
        </w:p>
        <w:p w14:paraId="0B265121" w14:textId="38587141" w:rsidR="00EC2468" w:rsidRDefault="002E3929">
          <w:pPr>
            <w:pStyle w:val="TOC1"/>
            <w:rPr>
              <w:rFonts w:asciiTheme="minorHAnsi" w:eastAsiaTheme="minorEastAsia" w:hAnsiTheme="minorHAnsi" w:cstheme="minorBidi"/>
              <w:b w:val="0"/>
              <w:caps w:val="0"/>
              <w:noProof/>
              <w:sz w:val="22"/>
              <w:szCs w:val="22"/>
              <w:lang w:val="en-US"/>
            </w:rPr>
          </w:pPr>
          <w:hyperlink w:anchor="_Toc213533536" w:history="1">
            <w:r w:rsidR="00EC2468" w:rsidRPr="004C5146">
              <w:rPr>
                <w:rStyle w:val="Hyperlink"/>
                <w:noProof/>
              </w:rPr>
              <w:t>VІIІ. ОЧАКВАНИ ЕФЕКТИ ОТ ИЗПЪЛНЕНИЕТО</w:t>
            </w:r>
            <w:r w:rsidR="00EC2468">
              <w:rPr>
                <w:noProof/>
                <w:webHidden/>
              </w:rPr>
              <w:tab/>
            </w:r>
            <w:r w:rsidR="00EC2468">
              <w:rPr>
                <w:noProof/>
                <w:webHidden/>
              </w:rPr>
              <w:fldChar w:fldCharType="begin"/>
            </w:r>
            <w:r w:rsidR="00EC2468">
              <w:rPr>
                <w:noProof/>
                <w:webHidden/>
              </w:rPr>
              <w:instrText xml:space="preserve"> PAGEREF _Toc213533536 \h </w:instrText>
            </w:r>
            <w:r w:rsidR="00EC2468">
              <w:rPr>
                <w:noProof/>
                <w:webHidden/>
              </w:rPr>
            </w:r>
            <w:r w:rsidR="00EC2468">
              <w:rPr>
                <w:noProof/>
                <w:webHidden/>
              </w:rPr>
              <w:fldChar w:fldCharType="separate"/>
            </w:r>
            <w:r w:rsidR="00251C82">
              <w:rPr>
                <w:noProof/>
                <w:webHidden/>
              </w:rPr>
              <w:t>64</w:t>
            </w:r>
            <w:r w:rsidR="00EC2468">
              <w:rPr>
                <w:noProof/>
                <w:webHidden/>
              </w:rPr>
              <w:fldChar w:fldCharType="end"/>
            </w:r>
          </w:hyperlink>
        </w:p>
        <w:p w14:paraId="58030F77" w14:textId="232238C2" w:rsidR="00EC2468" w:rsidRDefault="002E3929">
          <w:pPr>
            <w:pStyle w:val="TOC1"/>
            <w:rPr>
              <w:rFonts w:asciiTheme="minorHAnsi" w:eastAsiaTheme="minorEastAsia" w:hAnsiTheme="minorHAnsi" w:cstheme="minorBidi"/>
              <w:b w:val="0"/>
              <w:caps w:val="0"/>
              <w:noProof/>
              <w:sz w:val="22"/>
              <w:szCs w:val="22"/>
              <w:lang w:val="en-US"/>
            </w:rPr>
          </w:pPr>
          <w:hyperlink w:anchor="_Toc213533537" w:history="1">
            <w:r w:rsidR="00EC2468" w:rsidRPr="004C5146">
              <w:rPr>
                <w:rStyle w:val="Hyperlink"/>
                <w:noProof/>
              </w:rPr>
              <w:t>IX. ЕТАПИ НА ИЗПЪЛНЕНИЕ</w:t>
            </w:r>
            <w:r w:rsidR="00EC2468">
              <w:rPr>
                <w:noProof/>
                <w:webHidden/>
              </w:rPr>
              <w:tab/>
            </w:r>
            <w:r w:rsidR="00EC2468">
              <w:rPr>
                <w:noProof/>
                <w:webHidden/>
              </w:rPr>
              <w:fldChar w:fldCharType="begin"/>
            </w:r>
            <w:r w:rsidR="00EC2468">
              <w:rPr>
                <w:noProof/>
                <w:webHidden/>
              </w:rPr>
              <w:instrText xml:space="preserve"> PAGEREF _Toc213533537 \h </w:instrText>
            </w:r>
            <w:r w:rsidR="00EC2468">
              <w:rPr>
                <w:noProof/>
                <w:webHidden/>
              </w:rPr>
            </w:r>
            <w:r w:rsidR="00EC2468">
              <w:rPr>
                <w:noProof/>
                <w:webHidden/>
              </w:rPr>
              <w:fldChar w:fldCharType="separate"/>
            </w:r>
            <w:r w:rsidR="00251C82">
              <w:rPr>
                <w:noProof/>
                <w:webHidden/>
              </w:rPr>
              <w:t>65</w:t>
            </w:r>
            <w:r w:rsidR="00EC2468">
              <w:rPr>
                <w:noProof/>
                <w:webHidden/>
              </w:rPr>
              <w:fldChar w:fldCharType="end"/>
            </w:r>
          </w:hyperlink>
        </w:p>
        <w:p w14:paraId="08753614" w14:textId="4E2B074E" w:rsidR="00EC2468" w:rsidRDefault="002E3929">
          <w:pPr>
            <w:pStyle w:val="TOC1"/>
            <w:rPr>
              <w:rFonts w:asciiTheme="minorHAnsi" w:eastAsiaTheme="minorEastAsia" w:hAnsiTheme="minorHAnsi" w:cstheme="minorBidi"/>
              <w:b w:val="0"/>
              <w:caps w:val="0"/>
              <w:noProof/>
              <w:sz w:val="22"/>
              <w:szCs w:val="22"/>
              <w:lang w:val="en-US"/>
            </w:rPr>
          </w:pPr>
          <w:hyperlink w:anchor="_Toc213533538" w:history="1">
            <w:r w:rsidR="00EC2468" w:rsidRPr="004C5146">
              <w:rPr>
                <w:rStyle w:val="Hyperlink"/>
                <w:noProof/>
              </w:rPr>
              <w:t>X. ИЗТОЧНИЦИ НА ФИНАНСИРАНЕ</w:t>
            </w:r>
            <w:r w:rsidR="00EC2468">
              <w:rPr>
                <w:noProof/>
                <w:webHidden/>
              </w:rPr>
              <w:tab/>
            </w:r>
            <w:r w:rsidR="00EC2468">
              <w:rPr>
                <w:noProof/>
                <w:webHidden/>
              </w:rPr>
              <w:fldChar w:fldCharType="begin"/>
            </w:r>
            <w:r w:rsidR="00EC2468">
              <w:rPr>
                <w:noProof/>
                <w:webHidden/>
              </w:rPr>
              <w:instrText xml:space="preserve"> PAGEREF _Toc213533538 \h </w:instrText>
            </w:r>
            <w:r w:rsidR="00EC2468">
              <w:rPr>
                <w:noProof/>
                <w:webHidden/>
              </w:rPr>
            </w:r>
            <w:r w:rsidR="00EC2468">
              <w:rPr>
                <w:noProof/>
                <w:webHidden/>
              </w:rPr>
              <w:fldChar w:fldCharType="separate"/>
            </w:r>
            <w:r w:rsidR="00251C82">
              <w:rPr>
                <w:noProof/>
                <w:webHidden/>
              </w:rPr>
              <w:t>67</w:t>
            </w:r>
            <w:r w:rsidR="00EC2468">
              <w:rPr>
                <w:noProof/>
                <w:webHidden/>
              </w:rPr>
              <w:fldChar w:fldCharType="end"/>
            </w:r>
          </w:hyperlink>
        </w:p>
        <w:p w14:paraId="13A85BAF" w14:textId="72790785" w:rsidR="00EC2468" w:rsidRDefault="002E3929">
          <w:pPr>
            <w:pStyle w:val="TOC1"/>
            <w:rPr>
              <w:rFonts w:asciiTheme="minorHAnsi" w:eastAsiaTheme="minorEastAsia" w:hAnsiTheme="minorHAnsi" w:cstheme="minorBidi"/>
              <w:b w:val="0"/>
              <w:caps w:val="0"/>
              <w:noProof/>
              <w:sz w:val="22"/>
              <w:szCs w:val="22"/>
              <w:lang w:val="en-US"/>
            </w:rPr>
          </w:pPr>
          <w:hyperlink w:anchor="_Toc213533539" w:history="1">
            <w:r w:rsidR="00EC2468" w:rsidRPr="004C5146">
              <w:rPr>
                <w:rStyle w:val="Hyperlink"/>
                <w:noProof/>
              </w:rPr>
              <w:t>XI. НАБЛЮДЕНИЕ И КОНТРОЛ</w:t>
            </w:r>
            <w:r w:rsidR="00EC2468">
              <w:rPr>
                <w:noProof/>
                <w:webHidden/>
              </w:rPr>
              <w:tab/>
            </w:r>
            <w:r w:rsidR="00EC2468">
              <w:rPr>
                <w:noProof/>
                <w:webHidden/>
              </w:rPr>
              <w:fldChar w:fldCharType="begin"/>
            </w:r>
            <w:r w:rsidR="00EC2468">
              <w:rPr>
                <w:noProof/>
                <w:webHidden/>
              </w:rPr>
              <w:instrText xml:space="preserve"> PAGEREF _Toc213533539 \h </w:instrText>
            </w:r>
            <w:r w:rsidR="00EC2468">
              <w:rPr>
                <w:noProof/>
                <w:webHidden/>
              </w:rPr>
            </w:r>
            <w:r w:rsidR="00EC2468">
              <w:rPr>
                <w:noProof/>
                <w:webHidden/>
              </w:rPr>
              <w:fldChar w:fldCharType="separate"/>
            </w:r>
            <w:r w:rsidR="00251C82">
              <w:rPr>
                <w:noProof/>
                <w:webHidden/>
              </w:rPr>
              <w:t>69</w:t>
            </w:r>
            <w:r w:rsidR="00EC2468">
              <w:rPr>
                <w:noProof/>
                <w:webHidden/>
              </w:rPr>
              <w:fldChar w:fldCharType="end"/>
            </w:r>
          </w:hyperlink>
        </w:p>
        <w:p w14:paraId="3CD207D0" w14:textId="4BC54A46" w:rsidR="00EC2468" w:rsidRDefault="002E3929">
          <w:pPr>
            <w:pStyle w:val="TOC1"/>
            <w:rPr>
              <w:rFonts w:asciiTheme="minorHAnsi" w:eastAsiaTheme="minorEastAsia" w:hAnsiTheme="minorHAnsi" w:cstheme="minorBidi"/>
              <w:b w:val="0"/>
              <w:caps w:val="0"/>
              <w:noProof/>
              <w:sz w:val="22"/>
              <w:szCs w:val="22"/>
              <w:lang w:val="en-US"/>
            </w:rPr>
          </w:pPr>
          <w:hyperlink w:anchor="_Toc213533540" w:history="1">
            <w:r w:rsidR="00EC2468" w:rsidRPr="004C5146">
              <w:rPr>
                <w:rStyle w:val="Hyperlink"/>
                <w:noProof/>
              </w:rPr>
              <w:t>XII. ОТЧЕТ НА ИЗПЪЛНЕНИЕТО</w:t>
            </w:r>
            <w:r w:rsidR="00EC2468">
              <w:rPr>
                <w:noProof/>
                <w:webHidden/>
              </w:rPr>
              <w:tab/>
            </w:r>
            <w:r w:rsidR="00EC2468">
              <w:rPr>
                <w:noProof/>
                <w:webHidden/>
              </w:rPr>
              <w:fldChar w:fldCharType="begin"/>
            </w:r>
            <w:r w:rsidR="00EC2468">
              <w:rPr>
                <w:noProof/>
                <w:webHidden/>
              </w:rPr>
              <w:instrText xml:space="preserve"> PAGEREF _Toc213533540 \h </w:instrText>
            </w:r>
            <w:r w:rsidR="00EC2468">
              <w:rPr>
                <w:noProof/>
                <w:webHidden/>
              </w:rPr>
            </w:r>
            <w:r w:rsidR="00EC2468">
              <w:rPr>
                <w:noProof/>
                <w:webHidden/>
              </w:rPr>
              <w:fldChar w:fldCharType="separate"/>
            </w:r>
            <w:r w:rsidR="00251C82">
              <w:rPr>
                <w:noProof/>
                <w:webHidden/>
              </w:rPr>
              <w:t>74</w:t>
            </w:r>
            <w:r w:rsidR="00EC2468">
              <w:rPr>
                <w:noProof/>
                <w:webHidden/>
              </w:rPr>
              <w:fldChar w:fldCharType="end"/>
            </w:r>
          </w:hyperlink>
        </w:p>
        <w:p w14:paraId="60829C17" w14:textId="43CB8BD6" w:rsidR="00EC2468" w:rsidRDefault="002E3929">
          <w:pPr>
            <w:pStyle w:val="TOC1"/>
            <w:rPr>
              <w:rFonts w:asciiTheme="minorHAnsi" w:eastAsiaTheme="minorEastAsia" w:hAnsiTheme="minorHAnsi" w:cstheme="minorBidi"/>
              <w:b w:val="0"/>
              <w:caps w:val="0"/>
              <w:noProof/>
              <w:sz w:val="22"/>
              <w:szCs w:val="22"/>
              <w:lang w:val="en-US"/>
            </w:rPr>
          </w:pPr>
          <w:hyperlink w:anchor="_Toc213533541" w:history="1">
            <w:r w:rsidR="00EC2468" w:rsidRPr="004C5146">
              <w:rPr>
                <w:rStyle w:val="Hyperlink"/>
                <w:noProof/>
              </w:rPr>
              <w:t>ЗАКЛЮЧЕНИЕ</w:t>
            </w:r>
            <w:r w:rsidR="00EC2468">
              <w:rPr>
                <w:noProof/>
                <w:webHidden/>
              </w:rPr>
              <w:tab/>
            </w:r>
            <w:r w:rsidR="00EC2468">
              <w:rPr>
                <w:noProof/>
                <w:webHidden/>
              </w:rPr>
              <w:fldChar w:fldCharType="begin"/>
            </w:r>
            <w:r w:rsidR="00EC2468">
              <w:rPr>
                <w:noProof/>
                <w:webHidden/>
              </w:rPr>
              <w:instrText xml:space="preserve"> PAGEREF _Toc213533541 \h </w:instrText>
            </w:r>
            <w:r w:rsidR="00EC2468">
              <w:rPr>
                <w:noProof/>
                <w:webHidden/>
              </w:rPr>
            </w:r>
            <w:r w:rsidR="00EC2468">
              <w:rPr>
                <w:noProof/>
                <w:webHidden/>
              </w:rPr>
              <w:fldChar w:fldCharType="separate"/>
            </w:r>
            <w:r w:rsidR="00251C82">
              <w:rPr>
                <w:noProof/>
                <w:webHidden/>
              </w:rPr>
              <w:t>74</w:t>
            </w:r>
            <w:r w:rsidR="00EC2468">
              <w:rPr>
                <w:noProof/>
                <w:webHidden/>
              </w:rPr>
              <w:fldChar w:fldCharType="end"/>
            </w:r>
          </w:hyperlink>
        </w:p>
        <w:p w14:paraId="0DAAFCEB" w14:textId="59081BD8" w:rsidR="00EC2468" w:rsidRDefault="002E3929">
          <w:pPr>
            <w:pStyle w:val="TOC1"/>
            <w:rPr>
              <w:rFonts w:asciiTheme="minorHAnsi" w:eastAsiaTheme="minorEastAsia" w:hAnsiTheme="minorHAnsi" w:cstheme="minorBidi"/>
              <w:b w:val="0"/>
              <w:caps w:val="0"/>
              <w:noProof/>
              <w:sz w:val="22"/>
              <w:szCs w:val="22"/>
              <w:lang w:val="en-US"/>
            </w:rPr>
          </w:pPr>
          <w:hyperlink w:anchor="_Toc213533542" w:history="1">
            <w:r w:rsidR="00EC2468" w:rsidRPr="004C5146">
              <w:rPr>
                <w:rStyle w:val="Hyperlink"/>
                <w:noProof/>
              </w:rPr>
              <w:t>Приложение 1</w:t>
            </w:r>
            <w:r w:rsidR="00EC2468">
              <w:rPr>
                <w:noProof/>
                <w:webHidden/>
              </w:rPr>
              <w:tab/>
            </w:r>
            <w:r w:rsidR="00EC2468">
              <w:rPr>
                <w:noProof/>
                <w:webHidden/>
              </w:rPr>
              <w:fldChar w:fldCharType="begin"/>
            </w:r>
            <w:r w:rsidR="00EC2468">
              <w:rPr>
                <w:noProof/>
                <w:webHidden/>
              </w:rPr>
              <w:instrText xml:space="preserve"> PAGEREF _Toc213533542 \h </w:instrText>
            </w:r>
            <w:r w:rsidR="00EC2468">
              <w:rPr>
                <w:noProof/>
                <w:webHidden/>
              </w:rPr>
            </w:r>
            <w:r w:rsidR="00EC2468">
              <w:rPr>
                <w:noProof/>
                <w:webHidden/>
              </w:rPr>
              <w:fldChar w:fldCharType="separate"/>
            </w:r>
            <w:r w:rsidR="00251C82">
              <w:rPr>
                <w:noProof/>
                <w:webHidden/>
              </w:rPr>
              <w:t>76</w:t>
            </w:r>
            <w:r w:rsidR="00EC2468">
              <w:rPr>
                <w:noProof/>
                <w:webHidden/>
              </w:rPr>
              <w:fldChar w:fldCharType="end"/>
            </w:r>
          </w:hyperlink>
        </w:p>
        <w:p w14:paraId="73B57FAF" w14:textId="3CD108F4" w:rsidR="00EC2468" w:rsidRDefault="002E3929">
          <w:pPr>
            <w:pStyle w:val="TOC2"/>
            <w:tabs>
              <w:tab w:val="right" w:leader="dot" w:pos="9629"/>
            </w:tabs>
            <w:rPr>
              <w:rFonts w:asciiTheme="minorHAnsi" w:eastAsiaTheme="minorEastAsia" w:hAnsiTheme="minorHAnsi" w:cstheme="minorBidi"/>
              <w:noProof/>
              <w:lang w:val="en-US"/>
            </w:rPr>
          </w:pPr>
          <w:hyperlink w:anchor="_Toc213533543" w:history="1">
            <w:r w:rsidR="00EC2468" w:rsidRPr="004C5146">
              <w:rPr>
                <w:rStyle w:val="Hyperlink"/>
                <w:noProof/>
              </w:rPr>
              <w:t>План за изпълнение на ПЕЕ на община Якоруда 2026-2035 г.</w:t>
            </w:r>
            <w:r w:rsidR="00EC2468">
              <w:rPr>
                <w:noProof/>
                <w:webHidden/>
              </w:rPr>
              <w:tab/>
            </w:r>
            <w:r w:rsidR="00EC2468">
              <w:rPr>
                <w:noProof/>
                <w:webHidden/>
              </w:rPr>
              <w:fldChar w:fldCharType="begin"/>
            </w:r>
            <w:r w:rsidR="00EC2468">
              <w:rPr>
                <w:noProof/>
                <w:webHidden/>
              </w:rPr>
              <w:instrText xml:space="preserve"> PAGEREF _Toc213533543 \h </w:instrText>
            </w:r>
            <w:r w:rsidR="00EC2468">
              <w:rPr>
                <w:noProof/>
                <w:webHidden/>
              </w:rPr>
            </w:r>
            <w:r w:rsidR="00EC2468">
              <w:rPr>
                <w:noProof/>
                <w:webHidden/>
              </w:rPr>
              <w:fldChar w:fldCharType="separate"/>
            </w:r>
            <w:r w:rsidR="00251C82">
              <w:rPr>
                <w:noProof/>
                <w:webHidden/>
              </w:rPr>
              <w:t>76</w:t>
            </w:r>
            <w:r w:rsidR="00EC2468">
              <w:rPr>
                <w:noProof/>
                <w:webHidden/>
              </w:rPr>
              <w:fldChar w:fldCharType="end"/>
            </w:r>
          </w:hyperlink>
        </w:p>
        <w:p w14:paraId="14F0653F" w14:textId="77777777" w:rsidR="005333FA" w:rsidRPr="0082782D" w:rsidRDefault="001033F9" w:rsidP="00D920A0">
          <w:pPr>
            <w:ind w:left="144"/>
          </w:pPr>
          <w:r>
            <w:fldChar w:fldCharType="end"/>
          </w:r>
        </w:p>
      </w:sdtContent>
    </w:sdt>
    <w:p w14:paraId="6568E159" w14:textId="77777777" w:rsidR="00D920A0" w:rsidRDefault="00D920A0" w:rsidP="003C4F59">
      <w:pPr>
        <w:spacing w:line="360" w:lineRule="auto"/>
        <w:rPr>
          <w:b/>
          <w:sz w:val="24"/>
          <w:szCs w:val="24"/>
        </w:rPr>
      </w:pPr>
    </w:p>
    <w:p w14:paraId="039A0DC5" w14:textId="77777777" w:rsidR="003C4F59" w:rsidRDefault="003C4F59" w:rsidP="003C4F59">
      <w:pPr>
        <w:spacing w:line="360" w:lineRule="auto"/>
        <w:rPr>
          <w:b/>
          <w:sz w:val="24"/>
          <w:szCs w:val="24"/>
        </w:rPr>
      </w:pPr>
    </w:p>
    <w:p w14:paraId="480EEA66" w14:textId="77777777" w:rsidR="003C4F59" w:rsidRDefault="003C4F59" w:rsidP="003C4F59">
      <w:pPr>
        <w:spacing w:line="360" w:lineRule="auto"/>
        <w:rPr>
          <w:b/>
          <w:sz w:val="24"/>
          <w:szCs w:val="24"/>
        </w:rPr>
      </w:pPr>
    </w:p>
    <w:p w14:paraId="7F432EDB" w14:textId="77777777" w:rsidR="003C4F59" w:rsidRDefault="003C4F59" w:rsidP="003C4F59">
      <w:pPr>
        <w:spacing w:line="360" w:lineRule="auto"/>
        <w:rPr>
          <w:b/>
          <w:sz w:val="24"/>
          <w:szCs w:val="24"/>
        </w:rPr>
      </w:pPr>
    </w:p>
    <w:p w14:paraId="4F6985AA" w14:textId="77777777" w:rsidR="003C4F59" w:rsidRDefault="003C4F59" w:rsidP="003C4F59">
      <w:pPr>
        <w:spacing w:line="360" w:lineRule="auto"/>
        <w:rPr>
          <w:b/>
          <w:sz w:val="24"/>
          <w:szCs w:val="24"/>
        </w:rPr>
      </w:pPr>
    </w:p>
    <w:p w14:paraId="1E399936" w14:textId="77777777" w:rsidR="003C4F59" w:rsidRDefault="003C4F59" w:rsidP="003C4F59">
      <w:pPr>
        <w:spacing w:line="360" w:lineRule="auto"/>
        <w:rPr>
          <w:b/>
          <w:sz w:val="24"/>
          <w:szCs w:val="24"/>
        </w:rPr>
      </w:pPr>
    </w:p>
    <w:p w14:paraId="22B766EA" w14:textId="77777777" w:rsidR="003C4F59" w:rsidRDefault="003C4F59" w:rsidP="003C4F59">
      <w:pPr>
        <w:spacing w:line="360" w:lineRule="auto"/>
        <w:rPr>
          <w:b/>
          <w:sz w:val="24"/>
          <w:szCs w:val="24"/>
        </w:rPr>
      </w:pPr>
    </w:p>
    <w:p w14:paraId="70F3DE9F" w14:textId="77777777" w:rsidR="003C4F59" w:rsidRDefault="003C4F59" w:rsidP="003C4F59">
      <w:pPr>
        <w:spacing w:line="360" w:lineRule="auto"/>
        <w:rPr>
          <w:b/>
          <w:sz w:val="24"/>
          <w:szCs w:val="24"/>
        </w:rPr>
      </w:pPr>
    </w:p>
    <w:p w14:paraId="56B05BC4" w14:textId="77777777" w:rsidR="003C4F59" w:rsidRDefault="003C4F59" w:rsidP="003C4F59">
      <w:pPr>
        <w:spacing w:line="360" w:lineRule="auto"/>
        <w:rPr>
          <w:b/>
          <w:sz w:val="24"/>
          <w:szCs w:val="24"/>
        </w:rPr>
      </w:pPr>
    </w:p>
    <w:p w14:paraId="46BD5E85" w14:textId="77777777" w:rsidR="003C4F59" w:rsidRDefault="003C4F59" w:rsidP="003C4F59">
      <w:pPr>
        <w:spacing w:line="360" w:lineRule="auto"/>
        <w:rPr>
          <w:b/>
          <w:sz w:val="24"/>
          <w:szCs w:val="24"/>
        </w:rPr>
      </w:pPr>
    </w:p>
    <w:p w14:paraId="69DFF8DE" w14:textId="77777777" w:rsidR="003C4F59" w:rsidRDefault="003C4F59" w:rsidP="003C4F59">
      <w:pPr>
        <w:spacing w:line="360" w:lineRule="auto"/>
        <w:rPr>
          <w:b/>
          <w:sz w:val="24"/>
          <w:szCs w:val="24"/>
        </w:rPr>
      </w:pPr>
    </w:p>
    <w:p w14:paraId="505B53B5" w14:textId="77777777" w:rsidR="003C4F59" w:rsidRDefault="003C4F59" w:rsidP="003C4F59">
      <w:pPr>
        <w:spacing w:line="360" w:lineRule="auto"/>
        <w:rPr>
          <w:b/>
          <w:sz w:val="24"/>
          <w:szCs w:val="24"/>
        </w:rPr>
      </w:pPr>
    </w:p>
    <w:p w14:paraId="5AA738A5" w14:textId="77777777" w:rsidR="003C4F59" w:rsidRDefault="003C4F59" w:rsidP="003C4F59">
      <w:pPr>
        <w:spacing w:line="360" w:lineRule="auto"/>
        <w:rPr>
          <w:b/>
          <w:sz w:val="24"/>
          <w:szCs w:val="24"/>
        </w:rPr>
      </w:pPr>
    </w:p>
    <w:p w14:paraId="5C34EF60" w14:textId="77777777" w:rsidR="003C4F59" w:rsidRDefault="003C4F59" w:rsidP="003C4F59">
      <w:pPr>
        <w:spacing w:line="360" w:lineRule="auto"/>
        <w:rPr>
          <w:b/>
          <w:sz w:val="24"/>
          <w:szCs w:val="24"/>
        </w:rPr>
      </w:pPr>
    </w:p>
    <w:p w14:paraId="75D0231E" w14:textId="77777777" w:rsidR="003C4F59" w:rsidRDefault="003C4F59" w:rsidP="003C4F59">
      <w:pPr>
        <w:spacing w:line="360" w:lineRule="auto"/>
        <w:rPr>
          <w:b/>
          <w:sz w:val="24"/>
          <w:szCs w:val="24"/>
        </w:rPr>
      </w:pPr>
    </w:p>
    <w:p w14:paraId="4CE02FA8" w14:textId="77777777" w:rsidR="003C4F59" w:rsidRDefault="003C4F59" w:rsidP="003C4F59">
      <w:pPr>
        <w:spacing w:line="360" w:lineRule="auto"/>
        <w:rPr>
          <w:b/>
          <w:sz w:val="24"/>
          <w:szCs w:val="24"/>
        </w:rPr>
      </w:pPr>
    </w:p>
    <w:p w14:paraId="4F912050" w14:textId="77777777" w:rsidR="003C4F59" w:rsidRDefault="003C4F59" w:rsidP="003C4F59">
      <w:pPr>
        <w:spacing w:line="360" w:lineRule="auto"/>
        <w:rPr>
          <w:b/>
          <w:sz w:val="24"/>
          <w:szCs w:val="24"/>
        </w:rPr>
      </w:pPr>
    </w:p>
    <w:p w14:paraId="0D918691" w14:textId="77777777" w:rsidR="003C4F59" w:rsidRDefault="003C4F59" w:rsidP="003C4F59">
      <w:pPr>
        <w:spacing w:line="360" w:lineRule="auto"/>
        <w:rPr>
          <w:b/>
          <w:sz w:val="24"/>
          <w:szCs w:val="24"/>
        </w:rPr>
      </w:pPr>
    </w:p>
    <w:p w14:paraId="22E41290" w14:textId="77777777" w:rsidR="003C4F59" w:rsidRDefault="003C4F59" w:rsidP="003C4F59">
      <w:pPr>
        <w:spacing w:line="360" w:lineRule="auto"/>
        <w:rPr>
          <w:b/>
          <w:sz w:val="24"/>
          <w:szCs w:val="24"/>
        </w:rPr>
      </w:pPr>
    </w:p>
    <w:p w14:paraId="22A8E665" w14:textId="77777777" w:rsidR="003C4F59" w:rsidRDefault="003C4F59" w:rsidP="003C4F59">
      <w:pPr>
        <w:spacing w:line="360" w:lineRule="auto"/>
        <w:rPr>
          <w:b/>
          <w:sz w:val="24"/>
          <w:szCs w:val="24"/>
        </w:rPr>
      </w:pPr>
    </w:p>
    <w:p w14:paraId="449B807D" w14:textId="77777777" w:rsidR="003C4F59" w:rsidRDefault="003C4F59" w:rsidP="003C4F59">
      <w:pPr>
        <w:spacing w:line="360" w:lineRule="auto"/>
        <w:rPr>
          <w:b/>
          <w:sz w:val="24"/>
          <w:szCs w:val="24"/>
        </w:rPr>
      </w:pPr>
    </w:p>
    <w:p w14:paraId="1C9D2669" w14:textId="77777777" w:rsidR="005333FA" w:rsidRDefault="001033F9">
      <w:pPr>
        <w:spacing w:line="360" w:lineRule="auto"/>
        <w:ind w:left="142"/>
        <w:jc w:val="center"/>
        <w:rPr>
          <w:b/>
          <w:i/>
          <w:sz w:val="24"/>
          <w:szCs w:val="24"/>
        </w:rPr>
      </w:pPr>
      <w:r>
        <w:rPr>
          <w:b/>
          <w:i/>
          <w:sz w:val="24"/>
          <w:szCs w:val="24"/>
        </w:rPr>
        <w:lastRenderedPageBreak/>
        <w:t>Списък на диаграмите</w:t>
      </w:r>
    </w:p>
    <w:p w14:paraId="53D74C4E" w14:textId="77777777" w:rsidR="00DC3553" w:rsidRDefault="00DC3553" w:rsidP="00DC3553">
      <w:pPr>
        <w:pBdr>
          <w:top w:val="nil"/>
          <w:left w:val="nil"/>
          <w:bottom w:val="nil"/>
          <w:right w:val="nil"/>
          <w:between w:val="nil"/>
        </w:pBdr>
        <w:tabs>
          <w:tab w:val="right" w:pos="9629"/>
        </w:tabs>
        <w:rPr>
          <w:b/>
          <w:i/>
          <w:sz w:val="24"/>
          <w:szCs w:val="24"/>
        </w:rPr>
      </w:pPr>
    </w:p>
    <w:p w14:paraId="05973517" w14:textId="39D8CA2F" w:rsidR="00DC3553" w:rsidRDefault="00DC3553">
      <w:pPr>
        <w:pStyle w:val="TableofFigures"/>
        <w:tabs>
          <w:tab w:val="right" w:leader="dot" w:pos="9629"/>
        </w:tabs>
        <w:rPr>
          <w:rFonts w:asciiTheme="minorHAnsi" w:eastAsiaTheme="minorEastAsia" w:hAnsiTheme="minorHAnsi" w:cstheme="minorBidi"/>
          <w:noProof/>
          <w:lang w:val="en-US"/>
        </w:rPr>
      </w:pPr>
      <w:r>
        <w:rPr>
          <w:b/>
          <w:i/>
          <w:sz w:val="24"/>
          <w:szCs w:val="24"/>
        </w:rPr>
        <w:fldChar w:fldCharType="begin"/>
      </w:r>
      <w:r>
        <w:rPr>
          <w:b/>
          <w:i/>
          <w:sz w:val="24"/>
          <w:szCs w:val="24"/>
        </w:rPr>
        <w:instrText xml:space="preserve"> TOC \h \z \c "Диаграма" </w:instrText>
      </w:r>
      <w:r>
        <w:rPr>
          <w:b/>
          <w:i/>
          <w:sz w:val="24"/>
          <w:szCs w:val="24"/>
        </w:rPr>
        <w:fldChar w:fldCharType="separate"/>
      </w:r>
      <w:hyperlink w:anchor="_Toc213533941" w:history="1">
        <w:r w:rsidRPr="00CA0412">
          <w:rPr>
            <w:rStyle w:val="Hyperlink"/>
            <w:i/>
            <w:noProof/>
          </w:rPr>
          <w:t>Диаграма 1</w:t>
        </w:r>
        <w:r w:rsidRPr="00CA0412">
          <w:rPr>
            <w:rStyle w:val="Hyperlink"/>
            <w:i/>
            <w:noProof/>
            <w:lang w:val="bg-BG"/>
          </w:rPr>
          <w:t xml:space="preserve">. </w:t>
        </w:r>
        <w:r w:rsidRPr="00CA0412">
          <w:rPr>
            <w:rStyle w:val="Hyperlink"/>
            <w:i/>
            <w:noProof/>
          </w:rPr>
          <w:t>Средни температури и валежи в община Якоруда</w:t>
        </w:r>
        <w:r>
          <w:rPr>
            <w:noProof/>
            <w:webHidden/>
          </w:rPr>
          <w:tab/>
        </w:r>
        <w:r>
          <w:rPr>
            <w:noProof/>
            <w:webHidden/>
          </w:rPr>
          <w:fldChar w:fldCharType="begin"/>
        </w:r>
        <w:r>
          <w:rPr>
            <w:noProof/>
            <w:webHidden/>
          </w:rPr>
          <w:instrText xml:space="preserve"> PAGEREF _Toc213533941 \h </w:instrText>
        </w:r>
        <w:r>
          <w:rPr>
            <w:noProof/>
            <w:webHidden/>
          </w:rPr>
        </w:r>
        <w:r>
          <w:rPr>
            <w:noProof/>
            <w:webHidden/>
          </w:rPr>
          <w:fldChar w:fldCharType="separate"/>
        </w:r>
        <w:r w:rsidR="00251C82">
          <w:rPr>
            <w:noProof/>
            <w:webHidden/>
          </w:rPr>
          <w:t>19</w:t>
        </w:r>
        <w:r>
          <w:rPr>
            <w:noProof/>
            <w:webHidden/>
          </w:rPr>
          <w:fldChar w:fldCharType="end"/>
        </w:r>
      </w:hyperlink>
    </w:p>
    <w:p w14:paraId="14DC6449" w14:textId="1526FED6" w:rsidR="00DC3553" w:rsidRDefault="002E3929">
      <w:pPr>
        <w:pStyle w:val="TableofFigures"/>
        <w:tabs>
          <w:tab w:val="right" w:leader="dot" w:pos="9629"/>
        </w:tabs>
        <w:rPr>
          <w:rFonts w:asciiTheme="minorHAnsi" w:eastAsiaTheme="minorEastAsia" w:hAnsiTheme="minorHAnsi" w:cstheme="minorBidi"/>
          <w:noProof/>
          <w:lang w:val="en-US"/>
        </w:rPr>
      </w:pPr>
      <w:hyperlink w:anchor="_Toc213533942" w:history="1">
        <w:r w:rsidR="00DC3553" w:rsidRPr="00CA0412">
          <w:rPr>
            <w:rStyle w:val="Hyperlink"/>
            <w:i/>
            <w:noProof/>
          </w:rPr>
          <w:t>Диаграма 2</w:t>
        </w:r>
        <w:r w:rsidR="00DC3553" w:rsidRPr="00CA0412">
          <w:rPr>
            <w:rStyle w:val="Hyperlink"/>
            <w:i/>
            <w:noProof/>
            <w:lang w:val="bg-BG"/>
          </w:rPr>
          <w:t>.</w:t>
        </w:r>
        <w:r w:rsidR="00DC3553" w:rsidRPr="00CA0412">
          <w:rPr>
            <w:rStyle w:val="Hyperlink"/>
            <w:i/>
            <w:noProof/>
          </w:rPr>
          <w:t xml:space="preserve"> Облачни, слънчеви и валежни дни на територията на община</w:t>
        </w:r>
        <w:r w:rsidR="00DC3553" w:rsidRPr="00CA0412">
          <w:rPr>
            <w:rStyle w:val="Hyperlink"/>
            <w:i/>
            <w:noProof/>
            <w:lang w:val="bg-BG"/>
          </w:rPr>
          <w:t xml:space="preserve"> Якоруда</w:t>
        </w:r>
        <w:r w:rsidR="00DC3553">
          <w:rPr>
            <w:noProof/>
            <w:webHidden/>
          </w:rPr>
          <w:tab/>
        </w:r>
        <w:r w:rsidR="00DC3553">
          <w:rPr>
            <w:noProof/>
            <w:webHidden/>
          </w:rPr>
          <w:fldChar w:fldCharType="begin"/>
        </w:r>
        <w:r w:rsidR="00DC3553">
          <w:rPr>
            <w:noProof/>
            <w:webHidden/>
          </w:rPr>
          <w:instrText xml:space="preserve"> PAGEREF _Toc213533942 \h </w:instrText>
        </w:r>
        <w:r w:rsidR="00DC3553">
          <w:rPr>
            <w:noProof/>
            <w:webHidden/>
          </w:rPr>
        </w:r>
        <w:r w:rsidR="00DC3553">
          <w:rPr>
            <w:noProof/>
            <w:webHidden/>
          </w:rPr>
          <w:fldChar w:fldCharType="separate"/>
        </w:r>
        <w:r w:rsidR="00251C82">
          <w:rPr>
            <w:noProof/>
            <w:webHidden/>
          </w:rPr>
          <w:t>19</w:t>
        </w:r>
        <w:r w:rsidR="00DC3553">
          <w:rPr>
            <w:noProof/>
            <w:webHidden/>
          </w:rPr>
          <w:fldChar w:fldCharType="end"/>
        </w:r>
      </w:hyperlink>
    </w:p>
    <w:p w14:paraId="66000F72" w14:textId="07ABAA28" w:rsidR="00DC3553" w:rsidRDefault="002E3929">
      <w:pPr>
        <w:pStyle w:val="TableofFigures"/>
        <w:tabs>
          <w:tab w:val="right" w:leader="dot" w:pos="9629"/>
        </w:tabs>
        <w:rPr>
          <w:rFonts w:asciiTheme="minorHAnsi" w:eastAsiaTheme="minorEastAsia" w:hAnsiTheme="minorHAnsi" w:cstheme="minorBidi"/>
          <w:noProof/>
          <w:lang w:val="en-US"/>
        </w:rPr>
      </w:pPr>
      <w:hyperlink w:anchor="_Toc213533943" w:history="1">
        <w:r w:rsidR="00DC3553" w:rsidRPr="00CA0412">
          <w:rPr>
            <w:rStyle w:val="Hyperlink"/>
            <w:i/>
            <w:noProof/>
          </w:rPr>
          <w:t>Диаграма 3</w:t>
        </w:r>
        <w:r w:rsidR="00DC3553" w:rsidRPr="00CA0412">
          <w:rPr>
            <w:rStyle w:val="Hyperlink"/>
            <w:i/>
            <w:noProof/>
            <w:lang w:val="bg-BG"/>
          </w:rPr>
          <w:t>.</w:t>
        </w:r>
        <w:r w:rsidR="00DC3553" w:rsidRPr="00CA0412">
          <w:rPr>
            <w:rStyle w:val="Hyperlink"/>
            <w:i/>
            <w:noProof/>
          </w:rPr>
          <w:t xml:space="preserve"> Максимална температура за  община</w:t>
        </w:r>
        <w:r w:rsidR="00DC3553" w:rsidRPr="00CA0412">
          <w:rPr>
            <w:rStyle w:val="Hyperlink"/>
            <w:i/>
            <w:noProof/>
            <w:lang w:val="bg-BG"/>
          </w:rPr>
          <w:t xml:space="preserve"> </w:t>
        </w:r>
        <w:r w:rsidR="00DC3553" w:rsidRPr="00CA0412">
          <w:rPr>
            <w:rStyle w:val="Hyperlink"/>
            <w:i/>
            <w:noProof/>
          </w:rPr>
          <w:t>Якоруда</w:t>
        </w:r>
        <w:r w:rsidR="00DC3553">
          <w:rPr>
            <w:noProof/>
            <w:webHidden/>
          </w:rPr>
          <w:tab/>
        </w:r>
        <w:r w:rsidR="00DC3553">
          <w:rPr>
            <w:noProof/>
            <w:webHidden/>
          </w:rPr>
          <w:fldChar w:fldCharType="begin"/>
        </w:r>
        <w:r w:rsidR="00DC3553">
          <w:rPr>
            <w:noProof/>
            <w:webHidden/>
          </w:rPr>
          <w:instrText xml:space="preserve"> PAGEREF _Toc213533943 \h </w:instrText>
        </w:r>
        <w:r w:rsidR="00DC3553">
          <w:rPr>
            <w:noProof/>
            <w:webHidden/>
          </w:rPr>
        </w:r>
        <w:r w:rsidR="00DC3553">
          <w:rPr>
            <w:noProof/>
            <w:webHidden/>
          </w:rPr>
          <w:fldChar w:fldCharType="separate"/>
        </w:r>
        <w:r w:rsidR="00251C82">
          <w:rPr>
            <w:noProof/>
            <w:webHidden/>
          </w:rPr>
          <w:t>19</w:t>
        </w:r>
        <w:r w:rsidR="00DC3553">
          <w:rPr>
            <w:noProof/>
            <w:webHidden/>
          </w:rPr>
          <w:fldChar w:fldCharType="end"/>
        </w:r>
      </w:hyperlink>
    </w:p>
    <w:p w14:paraId="2B5D7AD5" w14:textId="4F5A84BA" w:rsidR="00DC3553" w:rsidRDefault="002E3929">
      <w:pPr>
        <w:pStyle w:val="TableofFigures"/>
        <w:tabs>
          <w:tab w:val="right" w:leader="dot" w:pos="9629"/>
        </w:tabs>
        <w:rPr>
          <w:rFonts w:asciiTheme="minorHAnsi" w:eastAsiaTheme="minorEastAsia" w:hAnsiTheme="minorHAnsi" w:cstheme="minorBidi"/>
          <w:noProof/>
          <w:lang w:val="en-US"/>
        </w:rPr>
      </w:pPr>
      <w:hyperlink w:anchor="_Toc213533944" w:history="1">
        <w:r w:rsidR="00DC3553" w:rsidRPr="00CA0412">
          <w:rPr>
            <w:rStyle w:val="Hyperlink"/>
            <w:i/>
            <w:noProof/>
          </w:rPr>
          <w:t>Диаграма 4</w:t>
        </w:r>
        <w:r w:rsidR="00DC3553" w:rsidRPr="00CA0412">
          <w:rPr>
            <w:rStyle w:val="Hyperlink"/>
            <w:i/>
            <w:noProof/>
            <w:lang w:val="bg-BG"/>
          </w:rPr>
          <w:t xml:space="preserve">. </w:t>
        </w:r>
        <w:r w:rsidR="00DC3553" w:rsidRPr="00CA0412">
          <w:rPr>
            <w:rStyle w:val="Hyperlink"/>
            <w:i/>
            <w:noProof/>
          </w:rPr>
          <w:t>Скорост на вятъра в община Якоруд</w:t>
        </w:r>
        <w:r w:rsidR="00DC3553" w:rsidRPr="00CA0412">
          <w:rPr>
            <w:rStyle w:val="Hyperlink"/>
            <w:i/>
            <w:noProof/>
            <w:lang w:val="bg-BG"/>
          </w:rPr>
          <w:t>а</w:t>
        </w:r>
        <w:r w:rsidR="00DC3553">
          <w:rPr>
            <w:noProof/>
            <w:webHidden/>
          </w:rPr>
          <w:tab/>
        </w:r>
        <w:r w:rsidR="00DC3553">
          <w:rPr>
            <w:noProof/>
            <w:webHidden/>
          </w:rPr>
          <w:fldChar w:fldCharType="begin"/>
        </w:r>
        <w:r w:rsidR="00DC3553">
          <w:rPr>
            <w:noProof/>
            <w:webHidden/>
          </w:rPr>
          <w:instrText xml:space="preserve"> PAGEREF _Toc213533944 \h </w:instrText>
        </w:r>
        <w:r w:rsidR="00DC3553">
          <w:rPr>
            <w:noProof/>
            <w:webHidden/>
          </w:rPr>
        </w:r>
        <w:r w:rsidR="00DC3553">
          <w:rPr>
            <w:noProof/>
            <w:webHidden/>
          </w:rPr>
          <w:fldChar w:fldCharType="separate"/>
        </w:r>
        <w:r w:rsidR="00251C82">
          <w:rPr>
            <w:noProof/>
            <w:webHidden/>
          </w:rPr>
          <w:t>20</w:t>
        </w:r>
        <w:r w:rsidR="00DC3553">
          <w:rPr>
            <w:noProof/>
            <w:webHidden/>
          </w:rPr>
          <w:fldChar w:fldCharType="end"/>
        </w:r>
      </w:hyperlink>
    </w:p>
    <w:p w14:paraId="3C3DFEDE" w14:textId="21706BFE" w:rsidR="00DC3553" w:rsidRDefault="002E3929">
      <w:pPr>
        <w:pStyle w:val="TableofFigures"/>
        <w:tabs>
          <w:tab w:val="right" w:leader="dot" w:pos="9629"/>
        </w:tabs>
        <w:rPr>
          <w:rFonts w:asciiTheme="minorHAnsi" w:eastAsiaTheme="minorEastAsia" w:hAnsiTheme="minorHAnsi" w:cstheme="minorBidi"/>
          <w:noProof/>
          <w:lang w:val="en-US"/>
        </w:rPr>
      </w:pPr>
      <w:hyperlink w:anchor="_Toc213533945" w:history="1">
        <w:r w:rsidR="00DC3553" w:rsidRPr="00CA0412">
          <w:rPr>
            <w:rStyle w:val="Hyperlink"/>
            <w:i/>
            <w:noProof/>
          </w:rPr>
          <w:t>Диаграма 5</w:t>
        </w:r>
        <w:r w:rsidR="00DC3553" w:rsidRPr="00CA0412">
          <w:rPr>
            <w:rStyle w:val="Hyperlink"/>
            <w:i/>
            <w:noProof/>
            <w:lang w:val="bg-BG"/>
          </w:rPr>
          <w:t xml:space="preserve">. </w:t>
        </w:r>
        <w:r w:rsidR="00DC3553" w:rsidRPr="00CA0412">
          <w:rPr>
            <w:rStyle w:val="Hyperlink"/>
            <w:i/>
            <w:noProof/>
          </w:rPr>
          <w:t>Розата на ветровете в община Якоруда</w:t>
        </w:r>
        <w:r w:rsidR="00DC3553">
          <w:rPr>
            <w:noProof/>
            <w:webHidden/>
          </w:rPr>
          <w:tab/>
        </w:r>
        <w:r w:rsidR="00DC3553">
          <w:rPr>
            <w:noProof/>
            <w:webHidden/>
          </w:rPr>
          <w:fldChar w:fldCharType="begin"/>
        </w:r>
        <w:r w:rsidR="00DC3553">
          <w:rPr>
            <w:noProof/>
            <w:webHidden/>
          </w:rPr>
          <w:instrText xml:space="preserve"> PAGEREF _Toc213533945 \h </w:instrText>
        </w:r>
        <w:r w:rsidR="00DC3553">
          <w:rPr>
            <w:noProof/>
            <w:webHidden/>
          </w:rPr>
        </w:r>
        <w:r w:rsidR="00DC3553">
          <w:rPr>
            <w:noProof/>
            <w:webHidden/>
          </w:rPr>
          <w:fldChar w:fldCharType="separate"/>
        </w:r>
        <w:r w:rsidR="00251C82">
          <w:rPr>
            <w:noProof/>
            <w:webHidden/>
          </w:rPr>
          <w:t>20</w:t>
        </w:r>
        <w:r w:rsidR="00DC3553">
          <w:rPr>
            <w:noProof/>
            <w:webHidden/>
          </w:rPr>
          <w:fldChar w:fldCharType="end"/>
        </w:r>
      </w:hyperlink>
    </w:p>
    <w:p w14:paraId="31675B0C" w14:textId="77777777" w:rsidR="00DC3553" w:rsidRDefault="00DC3553">
      <w:pPr>
        <w:spacing w:line="360" w:lineRule="auto"/>
        <w:ind w:left="142"/>
        <w:jc w:val="center"/>
        <w:rPr>
          <w:b/>
          <w:i/>
          <w:sz w:val="24"/>
          <w:szCs w:val="24"/>
        </w:rPr>
      </w:pPr>
      <w:r>
        <w:rPr>
          <w:b/>
          <w:i/>
          <w:sz w:val="24"/>
          <w:szCs w:val="24"/>
        </w:rPr>
        <w:fldChar w:fldCharType="end"/>
      </w:r>
    </w:p>
    <w:p w14:paraId="651CB160" w14:textId="77777777" w:rsidR="005333FA" w:rsidRDefault="001033F9">
      <w:pPr>
        <w:spacing w:line="360" w:lineRule="auto"/>
        <w:ind w:left="142"/>
        <w:jc w:val="center"/>
        <w:rPr>
          <w:b/>
          <w:i/>
          <w:sz w:val="24"/>
          <w:szCs w:val="24"/>
        </w:rPr>
      </w:pPr>
      <w:r>
        <w:rPr>
          <w:b/>
          <w:i/>
          <w:sz w:val="24"/>
          <w:szCs w:val="24"/>
        </w:rPr>
        <w:t>Списък на фигурите</w:t>
      </w:r>
    </w:p>
    <w:p w14:paraId="18CD9DCC" w14:textId="77777777" w:rsidR="005333FA" w:rsidRDefault="005333FA">
      <w:pPr>
        <w:pBdr>
          <w:top w:val="nil"/>
          <w:left w:val="nil"/>
          <w:bottom w:val="nil"/>
          <w:right w:val="nil"/>
          <w:between w:val="nil"/>
        </w:pBdr>
        <w:tabs>
          <w:tab w:val="right" w:pos="9629"/>
        </w:tabs>
        <w:rPr>
          <w:b/>
          <w:color w:val="000000"/>
          <w:sz w:val="24"/>
          <w:szCs w:val="24"/>
        </w:rPr>
      </w:pPr>
    </w:p>
    <w:p w14:paraId="232B607F" w14:textId="1C731E8B" w:rsidR="00246B52" w:rsidRDefault="00246B52">
      <w:pPr>
        <w:pStyle w:val="TableofFigures"/>
        <w:tabs>
          <w:tab w:val="right" w:leader="dot" w:pos="9629"/>
        </w:tabs>
        <w:rPr>
          <w:rFonts w:asciiTheme="minorHAnsi" w:eastAsiaTheme="minorEastAsia" w:hAnsiTheme="minorHAnsi" w:cstheme="minorBidi"/>
          <w:noProof/>
          <w:lang w:val="en-US"/>
        </w:rPr>
      </w:pPr>
      <w:r>
        <w:rPr>
          <w:b/>
          <w:sz w:val="24"/>
          <w:szCs w:val="24"/>
        </w:rPr>
        <w:fldChar w:fldCharType="begin"/>
      </w:r>
      <w:r>
        <w:rPr>
          <w:b/>
          <w:sz w:val="24"/>
          <w:szCs w:val="24"/>
        </w:rPr>
        <w:instrText xml:space="preserve"> TOC \h \z \c "Фиг." </w:instrText>
      </w:r>
      <w:r>
        <w:rPr>
          <w:b/>
          <w:sz w:val="24"/>
          <w:szCs w:val="24"/>
        </w:rPr>
        <w:fldChar w:fldCharType="separate"/>
      </w:r>
      <w:hyperlink w:anchor="_Toc213534291" w:history="1">
        <w:r w:rsidRPr="000602E5">
          <w:rPr>
            <w:rStyle w:val="Hyperlink"/>
            <w:i/>
            <w:noProof/>
          </w:rPr>
          <w:t>Фиг. 1</w:t>
        </w:r>
        <w:r w:rsidRPr="000602E5">
          <w:rPr>
            <w:rStyle w:val="Hyperlink"/>
            <w:i/>
            <w:noProof/>
            <w:lang w:val="bg-BG"/>
          </w:rPr>
          <w:t xml:space="preserve"> </w:t>
        </w:r>
        <w:r w:rsidRPr="000602E5">
          <w:rPr>
            <w:rStyle w:val="Hyperlink"/>
            <w:i/>
            <w:noProof/>
          </w:rPr>
          <w:t>Карта на територията на Община Якоруда в Благоевградска област</w:t>
        </w:r>
        <w:r>
          <w:rPr>
            <w:noProof/>
            <w:webHidden/>
          </w:rPr>
          <w:tab/>
        </w:r>
        <w:r>
          <w:rPr>
            <w:noProof/>
            <w:webHidden/>
          </w:rPr>
          <w:fldChar w:fldCharType="begin"/>
        </w:r>
        <w:r>
          <w:rPr>
            <w:noProof/>
            <w:webHidden/>
          </w:rPr>
          <w:instrText xml:space="preserve"> PAGEREF _Toc213534291 \h </w:instrText>
        </w:r>
        <w:r>
          <w:rPr>
            <w:noProof/>
            <w:webHidden/>
          </w:rPr>
        </w:r>
        <w:r>
          <w:rPr>
            <w:noProof/>
            <w:webHidden/>
          </w:rPr>
          <w:fldChar w:fldCharType="separate"/>
        </w:r>
        <w:r w:rsidR="00251C82">
          <w:rPr>
            <w:noProof/>
            <w:webHidden/>
          </w:rPr>
          <w:t>17</w:t>
        </w:r>
        <w:r>
          <w:rPr>
            <w:noProof/>
            <w:webHidden/>
          </w:rPr>
          <w:fldChar w:fldCharType="end"/>
        </w:r>
      </w:hyperlink>
    </w:p>
    <w:p w14:paraId="5221A341" w14:textId="27B326F5" w:rsidR="00246B52" w:rsidRDefault="002E3929">
      <w:pPr>
        <w:pStyle w:val="TableofFigures"/>
        <w:tabs>
          <w:tab w:val="right" w:leader="dot" w:pos="9629"/>
        </w:tabs>
        <w:rPr>
          <w:rFonts w:asciiTheme="minorHAnsi" w:eastAsiaTheme="minorEastAsia" w:hAnsiTheme="minorHAnsi" w:cstheme="minorBidi"/>
          <w:noProof/>
          <w:lang w:val="en-US"/>
        </w:rPr>
      </w:pPr>
      <w:hyperlink w:anchor="_Toc213534292" w:history="1">
        <w:r w:rsidR="00246B52" w:rsidRPr="000602E5">
          <w:rPr>
            <w:rStyle w:val="Hyperlink"/>
            <w:i/>
            <w:noProof/>
          </w:rPr>
          <w:t>Фиг. 2</w:t>
        </w:r>
        <w:r w:rsidR="00246B52" w:rsidRPr="000602E5">
          <w:rPr>
            <w:rStyle w:val="Hyperlink"/>
            <w:i/>
            <w:noProof/>
            <w:lang w:val="bg-BG"/>
          </w:rPr>
          <w:t xml:space="preserve"> </w:t>
        </w:r>
        <w:r w:rsidR="00246B52" w:rsidRPr="000602E5">
          <w:rPr>
            <w:rStyle w:val="Hyperlink"/>
            <w:i/>
            <w:noProof/>
          </w:rPr>
          <w:t>Общо енергопотребление в общински сгради в MWh за периода 2022-2024 г</w:t>
        </w:r>
        <w:r w:rsidR="00246B52">
          <w:rPr>
            <w:noProof/>
            <w:webHidden/>
          </w:rPr>
          <w:tab/>
        </w:r>
        <w:r w:rsidR="00246B52">
          <w:rPr>
            <w:noProof/>
            <w:webHidden/>
          </w:rPr>
          <w:fldChar w:fldCharType="begin"/>
        </w:r>
        <w:r w:rsidR="00246B52">
          <w:rPr>
            <w:noProof/>
            <w:webHidden/>
          </w:rPr>
          <w:instrText xml:space="preserve"> PAGEREF _Toc213534292 \h </w:instrText>
        </w:r>
        <w:r w:rsidR="00246B52">
          <w:rPr>
            <w:noProof/>
            <w:webHidden/>
          </w:rPr>
        </w:r>
        <w:r w:rsidR="00246B52">
          <w:rPr>
            <w:noProof/>
            <w:webHidden/>
          </w:rPr>
          <w:fldChar w:fldCharType="separate"/>
        </w:r>
        <w:r w:rsidR="00251C82">
          <w:rPr>
            <w:noProof/>
            <w:webHidden/>
          </w:rPr>
          <w:t>54</w:t>
        </w:r>
        <w:r w:rsidR="00246B52">
          <w:rPr>
            <w:noProof/>
            <w:webHidden/>
          </w:rPr>
          <w:fldChar w:fldCharType="end"/>
        </w:r>
      </w:hyperlink>
    </w:p>
    <w:p w14:paraId="6F80DA83" w14:textId="1BD8C919" w:rsidR="00246B52" w:rsidRDefault="002E3929">
      <w:pPr>
        <w:pStyle w:val="TableofFigures"/>
        <w:tabs>
          <w:tab w:val="right" w:leader="dot" w:pos="9629"/>
        </w:tabs>
        <w:rPr>
          <w:rFonts w:asciiTheme="minorHAnsi" w:eastAsiaTheme="minorEastAsia" w:hAnsiTheme="minorHAnsi" w:cstheme="minorBidi"/>
          <w:noProof/>
          <w:lang w:val="en-US"/>
        </w:rPr>
      </w:pPr>
      <w:hyperlink w:anchor="_Toc213534293" w:history="1">
        <w:r w:rsidR="00246B52" w:rsidRPr="000602E5">
          <w:rPr>
            <w:rStyle w:val="Hyperlink"/>
            <w:i/>
            <w:noProof/>
          </w:rPr>
          <w:t>Фиг. 3</w:t>
        </w:r>
        <w:r w:rsidR="00246B52" w:rsidRPr="000602E5">
          <w:rPr>
            <w:rStyle w:val="Hyperlink"/>
            <w:i/>
            <w:noProof/>
            <w:lang w:val="bg-BG"/>
          </w:rPr>
          <w:t xml:space="preserve"> </w:t>
        </w:r>
        <w:r w:rsidR="00246B52" w:rsidRPr="000602E5">
          <w:rPr>
            <w:rStyle w:val="Hyperlink"/>
            <w:i/>
            <w:noProof/>
          </w:rPr>
          <w:t xml:space="preserve">Потребление на енергия по видове горива в общински сгради за периода (2022-2024 </w:t>
        </w:r>
        <w:r w:rsidR="00246B52" w:rsidRPr="000602E5">
          <w:rPr>
            <w:rStyle w:val="Hyperlink"/>
            <w:i/>
            <w:noProof/>
            <w:lang w:val="bg-BG"/>
          </w:rPr>
          <w:t xml:space="preserve"> г.)</w:t>
        </w:r>
        <w:r w:rsidR="00246B52">
          <w:rPr>
            <w:noProof/>
            <w:webHidden/>
          </w:rPr>
          <w:tab/>
        </w:r>
        <w:r w:rsidR="00246B52">
          <w:rPr>
            <w:noProof/>
            <w:webHidden/>
          </w:rPr>
          <w:fldChar w:fldCharType="begin"/>
        </w:r>
        <w:r w:rsidR="00246B52">
          <w:rPr>
            <w:noProof/>
            <w:webHidden/>
          </w:rPr>
          <w:instrText xml:space="preserve"> PAGEREF _Toc213534293 \h </w:instrText>
        </w:r>
        <w:r w:rsidR="00246B52">
          <w:rPr>
            <w:noProof/>
            <w:webHidden/>
          </w:rPr>
        </w:r>
        <w:r w:rsidR="00246B52">
          <w:rPr>
            <w:noProof/>
            <w:webHidden/>
          </w:rPr>
          <w:fldChar w:fldCharType="separate"/>
        </w:r>
        <w:r w:rsidR="00251C82">
          <w:rPr>
            <w:noProof/>
            <w:webHidden/>
          </w:rPr>
          <w:t>54</w:t>
        </w:r>
        <w:r w:rsidR="00246B52">
          <w:rPr>
            <w:noProof/>
            <w:webHidden/>
          </w:rPr>
          <w:fldChar w:fldCharType="end"/>
        </w:r>
      </w:hyperlink>
    </w:p>
    <w:p w14:paraId="3D4BD4FE" w14:textId="436E65EE" w:rsidR="00246B52" w:rsidRDefault="002E3929">
      <w:pPr>
        <w:pStyle w:val="TableofFigures"/>
        <w:tabs>
          <w:tab w:val="right" w:leader="dot" w:pos="9629"/>
        </w:tabs>
        <w:rPr>
          <w:rFonts w:asciiTheme="minorHAnsi" w:eastAsiaTheme="minorEastAsia" w:hAnsiTheme="minorHAnsi" w:cstheme="minorBidi"/>
          <w:noProof/>
          <w:lang w:val="en-US"/>
        </w:rPr>
      </w:pPr>
      <w:hyperlink w:anchor="_Toc213534294" w:history="1">
        <w:r w:rsidR="00246B52" w:rsidRPr="000602E5">
          <w:rPr>
            <w:rStyle w:val="Hyperlink"/>
            <w:i/>
            <w:noProof/>
          </w:rPr>
          <w:t>Фиг. 4</w:t>
        </w:r>
        <w:r w:rsidR="00246B52" w:rsidRPr="000602E5">
          <w:rPr>
            <w:rStyle w:val="Hyperlink"/>
            <w:i/>
            <w:noProof/>
            <w:lang w:val="bg-BG"/>
          </w:rPr>
          <w:t xml:space="preserve"> </w:t>
        </w:r>
        <w:r w:rsidR="00246B52" w:rsidRPr="000602E5">
          <w:rPr>
            <w:rStyle w:val="Hyperlink"/>
            <w:i/>
            <w:noProof/>
          </w:rPr>
          <w:t>Спестена енергия в % от въвеждане на различни енергоспестяващи мерки</w:t>
        </w:r>
        <w:r w:rsidR="00246B52">
          <w:rPr>
            <w:noProof/>
            <w:webHidden/>
          </w:rPr>
          <w:tab/>
        </w:r>
        <w:r w:rsidR="00246B52">
          <w:rPr>
            <w:noProof/>
            <w:webHidden/>
          </w:rPr>
          <w:fldChar w:fldCharType="begin"/>
        </w:r>
        <w:r w:rsidR="00246B52">
          <w:rPr>
            <w:noProof/>
            <w:webHidden/>
          </w:rPr>
          <w:instrText xml:space="preserve"> PAGEREF _Toc213534294 \h </w:instrText>
        </w:r>
        <w:r w:rsidR="00246B52">
          <w:rPr>
            <w:noProof/>
            <w:webHidden/>
          </w:rPr>
        </w:r>
        <w:r w:rsidR="00246B52">
          <w:rPr>
            <w:noProof/>
            <w:webHidden/>
          </w:rPr>
          <w:fldChar w:fldCharType="separate"/>
        </w:r>
        <w:r w:rsidR="00251C82">
          <w:rPr>
            <w:noProof/>
            <w:webHidden/>
          </w:rPr>
          <w:t>60</w:t>
        </w:r>
        <w:r w:rsidR="00246B52">
          <w:rPr>
            <w:noProof/>
            <w:webHidden/>
          </w:rPr>
          <w:fldChar w:fldCharType="end"/>
        </w:r>
      </w:hyperlink>
    </w:p>
    <w:p w14:paraId="2136E26D" w14:textId="77777777" w:rsidR="005333FA" w:rsidRDefault="00246B52" w:rsidP="00246B52">
      <w:pPr>
        <w:pBdr>
          <w:top w:val="nil"/>
          <w:left w:val="nil"/>
          <w:bottom w:val="nil"/>
          <w:right w:val="nil"/>
          <w:between w:val="nil"/>
        </w:pBdr>
        <w:tabs>
          <w:tab w:val="right" w:pos="9629"/>
        </w:tabs>
        <w:rPr>
          <w:b/>
          <w:sz w:val="24"/>
          <w:szCs w:val="24"/>
        </w:rPr>
      </w:pPr>
      <w:r>
        <w:rPr>
          <w:b/>
          <w:sz w:val="24"/>
          <w:szCs w:val="24"/>
        </w:rPr>
        <w:fldChar w:fldCharType="end"/>
      </w:r>
    </w:p>
    <w:p w14:paraId="51993462" w14:textId="77777777" w:rsidR="00246B52" w:rsidRDefault="00246B52" w:rsidP="00246B52">
      <w:pPr>
        <w:spacing w:line="360" w:lineRule="auto"/>
        <w:rPr>
          <w:b/>
          <w:i/>
          <w:sz w:val="24"/>
          <w:szCs w:val="24"/>
        </w:rPr>
      </w:pPr>
      <w:bookmarkStart w:id="1" w:name="_heading=h.hc1ge3ewqlsw" w:colFirst="0" w:colLast="0"/>
      <w:bookmarkEnd w:id="1"/>
    </w:p>
    <w:p w14:paraId="7D7B63B2" w14:textId="77777777" w:rsidR="005333FA" w:rsidRDefault="001033F9">
      <w:pPr>
        <w:spacing w:line="360" w:lineRule="auto"/>
        <w:ind w:left="142"/>
        <w:jc w:val="center"/>
        <w:rPr>
          <w:b/>
          <w:i/>
          <w:sz w:val="24"/>
          <w:szCs w:val="24"/>
        </w:rPr>
      </w:pPr>
      <w:r>
        <w:rPr>
          <w:b/>
          <w:i/>
          <w:sz w:val="24"/>
          <w:szCs w:val="24"/>
        </w:rPr>
        <w:t>Списък на таблиците</w:t>
      </w:r>
    </w:p>
    <w:p w14:paraId="01ACAA8A" w14:textId="7B6969D5" w:rsidR="00FB08B9" w:rsidRDefault="00FB08B9">
      <w:pPr>
        <w:pStyle w:val="TableofFigures"/>
        <w:tabs>
          <w:tab w:val="right" w:leader="dot" w:pos="9629"/>
        </w:tabs>
        <w:rPr>
          <w:rFonts w:asciiTheme="minorHAnsi" w:eastAsiaTheme="minorEastAsia" w:hAnsiTheme="minorHAnsi" w:cstheme="minorBidi"/>
          <w:noProof/>
          <w:lang w:val="en-US"/>
        </w:rPr>
      </w:pPr>
      <w:r>
        <w:rPr>
          <w:b/>
          <w:sz w:val="24"/>
          <w:szCs w:val="24"/>
        </w:rPr>
        <w:fldChar w:fldCharType="begin"/>
      </w:r>
      <w:r>
        <w:rPr>
          <w:b/>
          <w:sz w:val="24"/>
          <w:szCs w:val="24"/>
        </w:rPr>
        <w:instrText xml:space="preserve"> TOC \h \z \c "Таблица" </w:instrText>
      </w:r>
      <w:r>
        <w:rPr>
          <w:b/>
          <w:sz w:val="24"/>
          <w:szCs w:val="24"/>
        </w:rPr>
        <w:fldChar w:fldCharType="separate"/>
      </w:r>
      <w:hyperlink w:anchor="_Toc213535155" w:history="1">
        <w:r w:rsidRPr="008D615F">
          <w:rPr>
            <w:rStyle w:val="Hyperlink"/>
            <w:i/>
            <w:noProof/>
          </w:rPr>
          <w:t>Таблица 1</w:t>
        </w:r>
        <w:r w:rsidRPr="008D615F">
          <w:rPr>
            <w:rStyle w:val="Hyperlink"/>
            <w:i/>
            <w:noProof/>
            <w:lang w:val="bg-BG"/>
          </w:rPr>
          <w:t xml:space="preserve">. </w:t>
        </w:r>
        <w:r w:rsidRPr="008D615F">
          <w:rPr>
            <w:rStyle w:val="Hyperlink"/>
            <w:i/>
            <w:noProof/>
          </w:rPr>
          <w:t>Население по населени места - Община Якоруда /2024/</w:t>
        </w:r>
        <w:r>
          <w:rPr>
            <w:noProof/>
            <w:webHidden/>
          </w:rPr>
          <w:tab/>
        </w:r>
        <w:r>
          <w:rPr>
            <w:noProof/>
            <w:webHidden/>
          </w:rPr>
          <w:fldChar w:fldCharType="begin"/>
        </w:r>
        <w:r>
          <w:rPr>
            <w:noProof/>
            <w:webHidden/>
          </w:rPr>
          <w:instrText xml:space="preserve"> PAGEREF _Toc213535155 \h </w:instrText>
        </w:r>
        <w:r>
          <w:rPr>
            <w:noProof/>
            <w:webHidden/>
          </w:rPr>
        </w:r>
        <w:r>
          <w:rPr>
            <w:noProof/>
            <w:webHidden/>
          </w:rPr>
          <w:fldChar w:fldCharType="separate"/>
        </w:r>
        <w:r w:rsidR="00251C82">
          <w:rPr>
            <w:noProof/>
            <w:webHidden/>
          </w:rPr>
          <w:t>25</w:t>
        </w:r>
        <w:r>
          <w:rPr>
            <w:noProof/>
            <w:webHidden/>
          </w:rPr>
          <w:fldChar w:fldCharType="end"/>
        </w:r>
      </w:hyperlink>
    </w:p>
    <w:p w14:paraId="581721CF" w14:textId="344E797F"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56" w:history="1">
        <w:r w:rsidR="00FB08B9" w:rsidRPr="008D615F">
          <w:rPr>
            <w:rStyle w:val="Hyperlink"/>
            <w:i/>
            <w:noProof/>
          </w:rPr>
          <w:t>Таблица 2</w:t>
        </w:r>
        <w:r w:rsidR="00FB08B9" w:rsidRPr="008D615F">
          <w:rPr>
            <w:rStyle w:val="Hyperlink"/>
            <w:i/>
            <w:noProof/>
            <w:lang w:val="bg-BG"/>
          </w:rPr>
          <w:t xml:space="preserve">. </w:t>
        </w:r>
        <w:r w:rsidR="00FB08B9" w:rsidRPr="008D615F">
          <w:rPr>
            <w:rStyle w:val="Hyperlink"/>
            <w:i/>
            <w:noProof/>
          </w:rPr>
          <w:t xml:space="preserve">Брой на населението в община Якоруда за периода </w:t>
        </w:r>
        <w:r w:rsidR="00FB08B9" w:rsidRPr="008D615F">
          <w:rPr>
            <w:rStyle w:val="Hyperlink"/>
            <w:i/>
            <w:noProof/>
            <w:lang w:val="bg-BG"/>
          </w:rPr>
          <w:t>(</w:t>
        </w:r>
        <w:r w:rsidR="00FB08B9" w:rsidRPr="008D615F">
          <w:rPr>
            <w:rStyle w:val="Hyperlink"/>
            <w:i/>
            <w:noProof/>
          </w:rPr>
          <w:t>2019-2024</w:t>
        </w:r>
        <w:r w:rsidR="00FB08B9" w:rsidRPr="008D615F">
          <w:rPr>
            <w:rStyle w:val="Hyperlink"/>
            <w:i/>
            <w:noProof/>
            <w:lang w:val="bg-BG"/>
          </w:rPr>
          <w:t>)</w:t>
        </w:r>
        <w:r w:rsidR="00FB08B9">
          <w:rPr>
            <w:noProof/>
            <w:webHidden/>
          </w:rPr>
          <w:tab/>
        </w:r>
        <w:r w:rsidR="00FB08B9">
          <w:rPr>
            <w:noProof/>
            <w:webHidden/>
          </w:rPr>
          <w:fldChar w:fldCharType="begin"/>
        </w:r>
        <w:r w:rsidR="00FB08B9">
          <w:rPr>
            <w:noProof/>
            <w:webHidden/>
          </w:rPr>
          <w:instrText xml:space="preserve"> PAGEREF _Toc213535156 \h </w:instrText>
        </w:r>
        <w:r w:rsidR="00FB08B9">
          <w:rPr>
            <w:noProof/>
            <w:webHidden/>
          </w:rPr>
        </w:r>
        <w:r w:rsidR="00FB08B9">
          <w:rPr>
            <w:noProof/>
            <w:webHidden/>
          </w:rPr>
          <w:fldChar w:fldCharType="separate"/>
        </w:r>
        <w:r w:rsidR="00251C82">
          <w:rPr>
            <w:noProof/>
            <w:webHidden/>
          </w:rPr>
          <w:t>26</w:t>
        </w:r>
        <w:r w:rsidR="00FB08B9">
          <w:rPr>
            <w:noProof/>
            <w:webHidden/>
          </w:rPr>
          <w:fldChar w:fldCharType="end"/>
        </w:r>
      </w:hyperlink>
    </w:p>
    <w:p w14:paraId="0A78EC74" w14:textId="7A249AB8"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57" w:history="1">
        <w:r w:rsidR="00FB08B9" w:rsidRPr="008D615F">
          <w:rPr>
            <w:rStyle w:val="Hyperlink"/>
            <w:i/>
            <w:noProof/>
          </w:rPr>
          <w:t>Таблица 3</w:t>
        </w:r>
        <w:r w:rsidR="00FB08B9" w:rsidRPr="008D615F">
          <w:rPr>
            <w:rStyle w:val="Hyperlink"/>
            <w:i/>
            <w:noProof/>
            <w:lang w:val="bg-BG"/>
          </w:rPr>
          <w:t xml:space="preserve">. </w:t>
        </w:r>
        <w:r w:rsidR="00FB08B9" w:rsidRPr="008D615F">
          <w:rPr>
            <w:rStyle w:val="Hyperlink"/>
            <w:i/>
            <w:noProof/>
          </w:rPr>
          <w:t>Население под, в и над трудоспособна възраст по пол  2020 – 2024</w:t>
        </w:r>
        <w:r w:rsidR="00FB08B9" w:rsidRPr="008D615F">
          <w:rPr>
            <w:rStyle w:val="Hyperlink"/>
            <w:i/>
            <w:noProof/>
            <w:lang w:val="bg-BG"/>
          </w:rPr>
          <w:t xml:space="preserve"> г.</w:t>
        </w:r>
        <w:r w:rsidR="00FB08B9">
          <w:rPr>
            <w:noProof/>
            <w:webHidden/>
          </w:rPr>
          <w:tab/>
        </w:r>
        <w:r w:rsidR="00FB08B9">
          <w:rPr>
            <w:noProof/>
            <w:webHidden/>
          </w:rPr>
          <w:fldChar w:fldCharType="begin"/>
        </w:r>
        <w:r w:rsidR="00FB08B9">
          <w:rPr>
            <w:noProof/>
            <w:webHidden/>
          </w:rPr>
          <w:instrText xml:space="preserve"> PAGEREF _Toc213535157 \h </w:instrText>
        </w:r>
        <w:r w:rsidR="00FB08B9">
          <w:rPr>
            <w:noProof/>
            <w:webHidden/>
          </w:rPr>
        </w:r>
        <w:r w:rsidR="00FB08B9">
          <w:rPr>
            <w:noProof/>
            <w:webHidden/>
          </w:rPr>
          <w:fldChar w:fldCharType="separate"/>
        </w:r>
        <w:r w:rsidR="00251C82">
          <w:rPr>
            <w:noProof/>
            <w:webHidden/>
          </w:rPr>
          <w:t>26</w:t>
        </w:r>
        <w:r w:rsidR="00FB08B9">
          <w:rPr>
            <w:noProof/>
            <w:webHidden/>
          </w:rPr>
          <w:fldChar w:fldCharType="end"/>
        </w:r>
      </w:hyperlink>
    </w:p>
    <w:p w14:paraId="5C13D7FC" w14:textId="524640EF"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58" w:history="1">
        <w:r w:rsidR="00FB08B9" w:rsidRPr="008D615F">
          <w:rPr>
            <w:rStyle w:val="Hyperlink"/>
            <w:i/>
            <w:noProof/>
          </w:rPr>
          <w:t>Таблица 4</w:t>
        </w:r>
        <w:r w:rsidR="00FB08B9" w:rsidRPr="008D615F">
          <w:rPr>
            <w:rStyle w:val="Hyperlink"/>
            <w:i/>
            <w:noProof/>
            <w:lang w:val="bg-BG"/>
          </w:rPr>
          <w:t xml:space="preserve">. </w:t>
        </w:r>
        <w:r w:rsidR="00FB08B9" w:rsidRPr="008D615F">
          <w:rPr>
            <w:rStyle w:val="Hyperlink"/>
            <w:i/>
            <w:noProof/>
          </w:rPr>
          <w:t>Сгради с извършени енергийни обследвания в община Якоруда за периода 2012-2024</w:t>
        </w:r>
        <w:r w:rsidR="00FB08B9" w:rsidRPr="008D615F">
          <w:rPr>
            <w:rStyle w:val="Hyperlink"/>
            <w:i/>
            <w:noProof/>
            <w:lang w:val="bg-BG"/>
          </w:rPr>
          <w:t xml:space="preserve"> г.</w:t>
        </w:r>
        <w:r w:rsidR="00FB08B9">
          <w:rPr>
            <w:noProof/>
            <w:webHidden/>
          </w:rPr>
          <w:tab/>
        </w:r>
        <w:r w:rsidR="00FB08B9">
          <w:rPr>
            <w:noProof/>
            <w:webHidden/>
          </w:rPr>
          <w:fldChar w:fldCharType="begin"/>
        </w:r>
        <w:r w:rsidR="00FB08B9">
          <w:rPr>
            <w:noProof/>
            <w:webHidden/>
          </w:rPr>
          <w:instrText xml:space="preserve"> PAGEREF _Toc213535158 \h </w:instrText>
        </w:r>
        <w:r w:rsidR="00FB08B9">
          <w:rPr>
            <w:noProof/>
            <w:webHidden/>
          </w:rPr>
        </w:r>
        <w:r w:rsidR="00FB08B9">
          <w:rPr>
            <w:noProof/>
            <w:webHidden/>
          </w:rPr>
          <w:fldChar w:fldCharType="separate"/>
        </w:r>
        <w:r w:rsidR="00251C82">
          <w:rPr>
            <w:noProof/>
            <w:webHidden/>
          </w:rPr>
          <w:t>30</w:t>
        </w:r>
        <w:r w:rsidR="00FB08B9">
          <w:rPr>
            <w:noProof/>
            <w:webHidden/>
          </w:rPr>
          <w:fldChar w:fldCharType="end"/>
        </w:r>
      </w:hyperlink>
    </w:p>
    <w:p w14:paraId="0051C115" w14:textId="6D135AEF"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59" w:history="1">
        <w:r w:rsidR="00FB08B9" w:rsidRPr="008D615F">
          <w:rPr>
            <w:rStyle w:val="Hyperlink"/>
            <w:i/>
            <w:noProof/>
          </w:rPr>
          <w:t>Таблица 5</w:t>
        </w:r>
        <w:r w:rsidR="00FB08B9" w:rsidRPr="008D615F">
          <w:rPr>
            <w:rStyle w:val="Hyperlink"/>
            <w:i/>
            <w:noProof/>
            <w:lang w:val="bg-BG"/>
          </w:rPr>
          <w:t xml:space="preserve">. </w:t>
        </w:r>
        <w:r w:rsidR="00FB08B9" w:rsidRPr="008D615F">
          <w:rPr>
            <w:rStyle w:val="Hyperlink"/>
            <w:i/>
            <w:noProof/>
          </w:rPr>
          <w:t>Сгради общинска собственост с РЗП и състояние към 31.12.2024</w:t>
        </w:r>
        <w:r w:rsidR="00FB08B9" w:rsidRPr="008D615F">
          <w:rPr>
            <w:rStyle w:val="Hyperlink"/>
            <w:i/>
            <w:noProof/>
            <w:lang w:val="bg-BG"/>
          </w:rPr>
          <w:t xml:space="preserve"> г.</w:t>
        </w:r>
        <w:r w:rsidR="00FB08B9">
          <w:rPr>
            <w:noProof/>
            <w:webHidden/>
          </w:rPr>
          <w:tab/>
        </w:r>
        <w:r w:rsidR="00FB08B9">
          <w:rPr>
            <w:noProof/>
            <w:webHidden/>
          </w:rPr>
          <w:fldChar w:fldCharType="begin"/>
        </w:r>
        <w:r w:rsidR="00FB08B9">
          <w:rPr>
            <w:noProof/>
            <w:webHidden/>
          </w:rPr>
          <w:instrText xml:space="preserve"> PAGEREF _Toc213535159 \h </w:instrText>
        </w:r>
        <w:r w:rsidR="00FB08B9">
          <w:rPr>
            <w:noProof/>
            <w:webHidden/>
          </w:rPr>
        </w:r>
        <w:r w:rsidR="00FB08B9">
          <w:rPr>
            <w:noProof/>
            <w:webHidden/>
          </w:rPr>
          <w:fldChar w:fldCharType="separate"/>
        </w:r>
        <w:r w:rsidR="00251C82">
          <w:rPr>
            <w:noProof/>
            <w:webHidden/>
          </w:rPr>
          <w:t>32</w:t>
        </w:r>
        <w:r w:rsidR="00FB08B9">
          <w:rPr>
            <w:noProof/>
            <w:webHidden/>
          </w:rPr>
          <w:fldChar w:fldCharType="end"/>
        </w:r>
      </w:hyperlink>
    </w:p>
    <w:p w14:paraId="5B68F0A2" w14:textId="4C514DDC"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0" w:history="1">
        <w:r w:rsidR="00FB08B9" w:rsidRPr="008D615F">
          <w:rPr>
            <w:rStyle w:val="Hyperlink"/>
            <w:i/>
            <w:noProof/>
          </w:rPr>
          <w:t>Таблица 6</w:t>
        </w:r>
        <w:r w:rsidR="00FB08B9" w:rsidRPr="008D615F">
          <w:rPr>
            <w:rStyle w:val="Hyperlink"/>
            <w:i/>
            <w:noProof/>
            <w:lang w:val="bg-BG"/>
          </w:rPr>
          <w:t>.</w:t>
        </w:r>
        <w:r w:rsidR="00FB08B9" w:rsidRPr="008D615F">
          <w:rPr>
            <w:rStyle w:val="Hyperlink"/>
            <w:i/>
            <w:noProof/>
          </w:rPr>
          <w:t xml:space="preserve"> Общински сгради с изпълнени мерки за ЕЕ</w:t>
        </w:r>
        <w:r w:rsidR="00FB08B9">
          <w:rPr>
            <w:noProof/>
            <w:webHidden/>
          </w:rPr>
          <w:tab/>
        </w:r>
        <w:r w:rsidR="00FB08B9">
          <w:rPr>
            <w:noProof/>
            <w:webHidden/>
          </w:rPr>
          <w:fldChar w:fldCharType="begin"/>
        </w:r>
        <w:r w:rsidR="00FB08B9">
          <w:rPr>
            <w:noProof/>
            <w:webHidden/>
          </w:rPr>
          <w:instrText xml:space="preserve"> PAGEREF _Toc213535160 \h </w:instrText>
        </w:r>
        <w:r w:rsidR="00FB08B9">
          <w:rPr>
            <w:noProof/>
            <w:webHidden/>
          </w:rPr>
        </w:r>
        <w:r w:rsidR="00FB08B9">
          <w:rPr>
            <w:noProof/>
            <w:webHidden/>
          </w:rPr>
          <w:fldChar w:fldCharType="separate"/>
        </w:r>
        <w:r w:rsidR="00251C82">
          <w:rPr>
            <w:noProof/>
            <w:webHidden/>
          </w:rPr>
          <w:t>33</w:t>
        </w:r>
        <w:r w:rsidR="00FB08B9">
          <w:rPr>
            <w:noProof/>
            <w:webHidden/>
          </w:rPr>
          <w:fldChar w:fldCharType="end"/>
        </w:r>
      </w:hyperlink>
    </w:p>
    <w:p w14:paraId="63E464EC" w14:textId="2FD9261A"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1" w:history="1">
        <w:r w:rsidR="00FB08B9" w:rsidRPr="008D615F">
          <w:rPr>
            <w:rStyle w:val="Hyperlink"/>
            <w:i/>
            <w:noProof/>
          </w:rPr>
          <w:t>Таблица 7</w:t>
        </w:r>
        <w:r w:rsidR="00FB08B9" w:rsidRPr="008D615F">
          <w:rPr>
            <w:rStyle w:val="Hyperlink"/>
            <w:i/>
            <w:noProof/>
            <w:lang w:val="bg-BG"/>
          </w:rPr>
          <w:t xml:space="preserve">. </w:t>
        </w:r>
        <w:r w:rsidR="00FB08B9" w:rsidRPr="008D615F">
          <w:rPr>
            <w:rStyle w:val="Hyperlink"/>
            <w:i/>
            <w:noProof/>
          </w:rPr>
          <w:t>Изпълнени дейности и мерки за подобряване на ЕЕ в периода 2015-2025 г</w:t>
        </w:r>
        <w:r w:rsidR="00FB08B9" w:rsidRPr="008D615F">
          <w:rPr>
            <w:rStyle w:val="Hyperlink"/>
            <w:i/>
            <w:noProof/>
            <w:lang w:val="bg-BG"/>
          </w:rPr>
          <w:t>.</w:t>
        </w:r>
        <w:r w:rsidR="00FB08B9">
          <w:rPr>
            <w:noProof/>
            <w:webHidden/>
          </w:rPr>
          <w:tab/>
        </w:r>
        <w:r w:rsidR="00FB08B9">
          <w:rPr>
            <w:noProof/>
            <w:webHidden/>
          </w:rPr>
          <w:fldChar w:fldCharType="begin"/>
        </w:r>
        <w:r w:rsidR="00FB08B9">
          <w:rPr>
            <w:noProof/>
            <w:webHidden/>
          </w:rPr>
          <w:instrText xml:space="preserve"> PAGEREF _Toc213535161 \h </w:instrText>
        </w:r>
        <w:r w:rsidR="00FB08B9">
          <w:rPr>
            <w:noProof/>
            <w:webHidden/>
          </w:rPr>
        </w:r>
        <w:r w:rsidR="00FB08B9">
          <w:rPr>
            <w:noProof/>
            <w:webHidden/>
          </w:rPr>
          <w:fldChar w:fldCharType="separate"/>
        </w:r>
        <w:r w:rsidR="00251C82">
          <w:rPr>
            <w:noProof/>
            <w:webHidden/>
          </w:rPr>
          <w:t>35</w:t>
        </w:r>
        <w:r w:rsidR="00FB08B9">
          <w:rPr>
            <w:noProof/>
            <w:webHidden/>
          </w:rPr>
          <w:fldChar w:fldCharType="end"/>
        </w:r>
      </w:hyperlink>
    </w:p>
    <w:p w14:paraId="4C009371" w14:textId="298F95A2"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2" w:history="1">
        <w:r w:rsidR="00FB08B9" w:rsidRPr="008D615F">
          <w:rPr>
            <w:rStyle w:val="Hyperlink"/>
            <w:i/>
            <w:noProof/>
          </w:rPr>
          <w:t>Таблица 8</w:t>
        </w:r>
        <w:r w:rsidR="00FB08B9" w:rsidRPr="008D615F">
          <w:rPr>
            <w:rStyle w:val="Hyperlink"/>
            <w:i/>
            <w:noProof/>
            <w:lang w:val="bg-BG"/>
          </w:rPr>
          <w:t xml:space="preserve">. </w:t>
        </w:r>
        <w:r w:rsidR="00FB08B9" w:rsidRPr="008D615F">
          <w:rPr>
            <w:rStyle w:val="Hyperlink"/>
            <w:i/>
            <w:noProof/>
          </w:rPr>
          <w:t>Площи и основни култури през в община Якоруда — в ха</w:t>
        </w:r>
        <w:r w:rsidR="00FB08B9">
          <w:rPr>
            <w:noProof/>
            <w:webHidden/>
          </w:rPr>
          <w:tab/>
        </w:r>
        <w:r w:rsidR="00FB08B9">
          <w:rPr>
            <w:noProof/>
            <w:webHidden/>
          </w:rPr>
          <w:fldChar w:fldCharType="begin"/>
        </w:r>
        <w:r w:rsidR="00FB08B9">
          <w:rPr>
            <w:noProof/>
            <w:webHidden/>
          </w:rPr>
          <w:instrText xml:space="preserve"> PAGEREF _Toc213535162 \h </w:instrText>
        </w:r>
        <w:r w:rsidR="00FB08B9">
          <w:rPr>
            <w:noProof/>
            <w:webHidden/>
          </w:rPr>
        </w:r>
        <w:r w:rsidR="00FB08B9">
          <w:rPr>
            <w:noProof/>
            <w:webHidden/>
          </w:rPr>
          <w:fldChar w:fldCharType="separate"/>
        </w:r>
        <w:r w:rsidR="00251C82">
          <w:rPr>
            <w:noProof/>
            <w:webHidden/>
          </w:rPr>
          <w:t>38</w:t>
        </w:r>
        <w:r w:rsidR="00FB08B9">
          <w:rPr>
            <w:noProof/>
            <w:webHidden/>
          </w:rPr>
          <w:fldChar w:fldCharType="end"/>
        </w:r>
      </w:hyperlink>
    </w:p>
    <w:p w14:paraId="4D252A7F" w14:textId="44807EBF"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3" w:history="1">
        <w:r w:rsidR="00FB08B9" w:rsidRPr="008D615F">
          <w:rPr>
            <w:rStyle w:val="Hyperlink"/>
            <w:i/>
            <w:noProof/>
          </w:rPr>
          <w:t>Таблица 9</w:t>
        </w:r>
        <w:r w:rsidR="00FB08B9" w:rsidRPr="008D615F">
          <w:rPr>
            <w:rStyle w:val="Hyperlink"/>
            <w:i/>
            <w:noProof/>
            <w:lang w:val="bg-BG"/>
          </w:rPr>
          <w:t xml:space="preserve">. </w:t>
        </w:r>
        <w:r w:rsidR="00FB08B9" w:rsidRPr="008D615F">
          <w:rPr>
            <w:rStyle w:val="Hyperlink"/>
            <w:i/>
            <w:noProof/>
          </w:rPr>
          <w:t>Използвана електроенергия за улично осветление в община Якоруда за периода 2022-2024 г</w:t>
        </w:r>
        <w:r w:rsidR="00FB08B9" w:rsidRPr="008D615F">
          <w:rPr>
            <w:rStyle w:val="Hyperlink"/>
            <w:i/>
            <w:noProof/>
            <w:lang w:val="bg-BG"/>
          </w:rPr>
          <w:t>.</w:t>
        </w:r>
        <w:r w:rsidR="00FB08B9">
          <w:rPr>
            <w:noProof/>
            <w:webHidden/>
          </w:rPr>
          <w:tab/>
        </w:r>
        <w:r w:rsidR="00FB08B9">
          <w:rPr>
            <w:noProof/>
            <w:webHidden/>
          </w:rPr>
          <w:fldChar w:fldCharType="begin"/>
        </w:r>
        <w:r w:rsidR="00FB08B9">
          <w:rPr>
            <w:noProof/>
            <w:webHidden/>
          </w:rPr>
          <w:instrText xml:space="preserve"> PAGEREF _Toc213535163 \h </w:instrText>
        </w:r>
        <w:r w:rsidR="00FB08B9">
          <w:rPr>
            <w:noProof/>
            <w:webHidden/>
          </w:rPr>
        </w:r>
        <w:r w:rsidR="00FB08B9">
          <w:rPr>
            <w:noProof/>
            <w:webHidden/>
          </w:rPr>
          <w:fldChar w:fldCharType="separate"/>
        </w:r>
        <w:r w:rsidR="00251C82">
          <w:rPr>
            <w:noProof/>
            <w:webHidden/>
          </w:rPr>
          <w:t>44</w:t>
        </w:r>
        <w:r w:rsidR="00FB08B9">
          <w:rPr>
            <w:noProof/>
            <w:webHidden/>
          </w:rPr>
          <w:fldChar w:fldCharType="end"/>
        </w:r>
      </w:hyperlink>
    </w:p>
    <w:p w14:paraId="25DC18D0" w14:textId="47369A90"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4" w:history="1">
        <w:r w:rsidR="00FB08B9" w:rsidRPr="008D615F">
          <w:rPr>
            <w:rStyle w:val="Hyperlink"/>
            <w:i/>
            <w:noProof/>
          </w:rPr>
          <w:t>Таблица 10</w:t>
        </w:r>
        <w:r w:rsidR="00FB08B9" w:rsidRPr="008D615F">
          <w:rPr>
            <w:rStyle w:val="Hyperlink"/>
            <w:i/>
            <w:noProof/>
            <w:lang w:val="bg-BG"/>
          </w:rPr>
          <w:t xml:space="preserve">. </w:t>
        </w:r>
        <w:r w:rsidR="00FB08B9" w:rsidRPr="008D615F">
          <w:rPr>
            <w:rStyle w:val="Hyperlink"/>
            <w:i/>
            <w:noProof/>
          </w:rPr>
          <w:t>Изпълнени ЕСМ за подобряване на енергийната ефективност</w:t>
        </w:r>
        <w:r w:rsidR="00FB08B9">
          <w:rPr>
            <w:noProof/>
            <w:webHidden/>
          </w:rPr>
          <w:tab/>
        </w:r>
        <w:r w:rsidR="00FB08B9">
          <w:rPr>
            <w:noProof/>
            <w:webHidden/>
          </w:rPr>
          <w:fldChar w:fldCharType="begin"/>
        </w:r>
        <w:r w:rsidR="00FB08B9">
          <w:rPr>
            <w:noProof/>
            <w:webHidden/>
          </w:rPr>
          <w:instrText xml:space="preserve"> PAGEREF _Toc213535164 \h </w:instrText>
        </w:r>
        <w:r w:rsidR="00FB08B9">
          <w:rPr>
            <w:noProof/>
            <w:webHidden/>
          </w:rPr>
        </w:r>
        <w:r w:rsidR="00FB08B9">
          <w:rPr>
            <w:noProof/>
            <w:webHidden/>
          </w:rPr>
          <w:fldChar w:fldCharType="separate"/>
        </w:r>
        <w:r w:rsidR="00251C82">
          <w:rPr>
            <w:noProof/>
            <w:webHidden/>
          </w:rPr>
          <w:t>47</w:t>
        </w:r>
        <w:r w:rsidR="00FB08B9">
          <w:rPr>
            <w:noProof/>
            <w:webHidden/>
          </w:rPr>
          <w:fldChar w:fldCharType="end"/>
        </w:r>
      </w:hyperlink>
    </w:p>
    <w:p w14:paraId="07B0B2C4" w14:textId="341A5717"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5" w:history="1">
        <w:r w:rsidR="00FB08B9" w:rsidRPr="008D615F">
          <w:rPr>
            <w:rStyle w:val="Hyperlink"/>
            <w:i/>
            <w:noProof/>
          </w:rPr>
          <w:t>Таблица 11</w:t>
        </w:r>
        <w:r w:rsidR="00FB08B9" w:rsidRPr="008D615F">
          <w:rPr>
            <w:rStyle w:val="Hyperlink"/>
            <w:i/>
            <w:noProof/>
            <w:lang w:val="bg-BG"/>
          </w:rPr>
          <w:t xml:space="preserve">. </w:t>
        </w:r>
        <w:r w:rsidR="00FB08B9" w:rsidRPr="008D615F">
          <w:rPr>
            <w:rStyle w:val="Hyperlink"/>
            <w:i/>
            <w:noProof/>
          </w:rPr>
          <w:t>Потребление на  енергия в общински сгради за периода 2022-2024 г</w:t>
        </w:r>
        <w:r w:rsidR="00FB08B9" w:rsidRPr="008D615F">
          <w:rPr>
            <w:rStyle w:val="Hyperlink"/>
            <w:i/>
            <w:noProof/>
            <w:lang w:val="bg-BG"/>
          </w:rPr>
          <w:t>.</w:t>
        </w:r>
        <w:r w:rsidR="00FB08B9">
          <w:rPr>
            <w:noProof/>
            <w:webHidden/>
          </w:rPr>
          <w:tab/>
        </w:r>
        <w:r w:rsidR="00FB08B9">
          <w:rPr>
            <w:noProof/>
            <w:webHidden/>
          </w:rPr>
          <w:fldChar w:fldCharType="begin"/>
        </w:r>
        <w:r w:rsidR="00FB08B9">
          <w:rPr>
            <w:noProof/>
            <w:webHidden/>
          </w:rPr>
          <w:instrText xml:space="preserve"> PAGEREF _Toc213535165 \h </w:instrText>
        </w:r>
        <w:r w:rsidR="00FB08B9">
          <w:rPr>
            <w:noProof/>
            <w:webHidden/>
          </w:rPr>
        </w:r>
        <w:r w:rsidR="00FB08B9">
          <w:rPr>
            <w:noProof/>
            <w:webHidden/>
          </w:rPr>
          <w:fldChar w:fldCharType="separate"/>
        </w:r>
        <w:r w:rsidR="00251C82">
          <w:rPr>
            <w:noProof/>
            <w:webHidden/>
          </w:rPr>
          <w:t>52</w:t>
        </w:r>
        <w:r w:rsidR="00FB08B9">
          <w:rPr>
            <w:noProof/>
            <w:webHidden/>
          </w:rPr>
          <w:fldChar w:fldCharType="end"/>
        </w:r>
      </w:hyperlink>
    </w:p>
    <w:p w14:paraId="20C6BC75" w14:textId="1BD001C4"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6" w:history="1">
        <w:r w:rsidR="00FB08B9" w:rsidRPr="008D615F">
          <w:rPr>
            <w:rStyle w:val="Hyperlink"/>
            <w:i/>
            <w:noProof/>
          </w:rPr>
          <w:t>Таблица 12</w:t>
        </w:r>
        <w:r w:rsidR="00FB08B9" w:rsidRPr="008D615F">
          <w:rPr>
            <w:rStyle w:val="Hyperlink"/>
            <w:i/>
            <w:noProof/>
            <w:lang w:val="bg-BG"/>
          </w:rPr>
          <w:t xml:space="preserve">. </w:t>
        </w:r>
        <w:r w:rsidR="00FB08B9" w:rsidRPr="008D615F">
          <w:rPr>
            <w:rStyle w:val="Hyperlink"/>
            <w:i/>
            <w:noProof/>
          </w:rPr>
          <w:t>Крайно потребление на енергия от общите енергийни баланси</w:t>
        </w:r>
        <w:r w:rsidR="00FB08B9">
          <w:rPr>
            <w:noProof/>
            <w:webHidden/>
          </w:rPr>
          <w:tab/>
        </w:r>
        <w:r w:rsidR="00FB08B9">
          <w:rPr>
            <w:noProof/>
            <w:webHidden/>
          </w:rPr>
          <w:fldChar w:fldCharType="begin"/>
        </w:r>
        <w:r w:rsidR="00FB08B9">
          <w:rPr>
            <w:noProof/>
            <w:webHidden/>
          </w:rPr>
          <w:instrText xml:space="preserve"> PAGEREF _Toc213535166 \h </w:instrText>
        </w:r>
        <w:r w:rsidR="00FB08B9">
          <w:rPr>
            <w:noProof/>
            <w:webHidden/>
          </w:rPr>
        </w:r>
        <w:r w:rsidR="00FB08B9">
          <w:rPr>
            <w:noProof/>
            <w:webHidden/>
          </w:rPr>
          <w:fldChar w:fldCharType="separate"/>
        </w:r>
        <w:r w:rsidR="00251C82">
          <w:rPr>
            <w:noProof/>
            <w:webHidden/>
          </w:rPr>
          <w:t>52</w:t>
        </w:r>
        <w:r w:rsidR="00FB08B9">
          <w:rPr>
            <w:noProof/>
            <w:webHidden/>
          </w:rPr>
          <w:fldChar w:fldCharType="end"/>
        </w:r>
      </w:hyperlink>
    </w:p>
    <w:p w14:paraId="03389146" w14:textId="6006626A"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7" w:history="1">
        <w:r w:rsidR="00FB08B9" w:rsidRPr="008D615F">
          <w:rPr>
            <w:rStyle w:val="Hyperlink"/>
            <w:i/>
            <w:noProof/>
          </w:rPr>
          <w:t>Таблица 13</w:t>
        </w:r>
        <w:r w:rsidR="00FB08B9" w:rsidRPr="008D615F">
          <w:rPr>
            <w:rStyle w:val="Hyperlink"/>
            <w:i/>
            <w:noProof/>
            <w:lang w:val="bg-BG"/>
          </w:rPr>
          <w:t xml:space="preserve">. </w:t>
        </w:r>
        <w:r w:rsidR="00FB08B9" w:rsidRPr="008D615F">
          <w:rPr>
            <w:rStyle w:val="Hyperlink"/>
            <w:i/>
            <w:noProof/>
          </w:rPr>
          <w:t>Енергопотребление в общински сгради по горивата в МWh</w:t>
        </w:r>
        <w:r w:rsidR="00FB08B9">
          <w:rPr>
            <w:noProof/>
            <w:webHidden/>
          </w:rPr>
          <w:tab/>
        </w:r>
        <w:r w:rsidR="00FB08B9">
          <w:rPr>
            <w:noProof/>
            <w:webHidden/>
          </w:rPr>
          <w:fldChar w:fldCharType="begin"/>
        </w:r>
        <w:r w:rsidR="00FB08B9">
          <w:rPr>
            <w:noProof/>
            <w:webHidden/>
          </w:rPr>
          <w:instrText xml:space="preserve"> PAGEREF _Toc213535167 \h </w:instrText>
        </w:r>
        <w:r w:rsidR="00FB08B9">
          <w:rPr>
            <w:noProof/>
            <w:webHidden/>
          </w:rPr>
        </w:r>
        <w:r w:rsidR="00FB08B9">
          <w:rPr>
            <w:noProof/>
            <w:webHidden/>
          </w:rPr>
          <w:fldChar w:fldCharType="separate"/>
        </w:r>
        <w:r w:rsidR="00251C82">
          <w:rPr>
            <w:noProof/>
            <w:webHidden/>
          </w:rPr>
          <w:t>53</w:t>
        </w:r>
        <w:r w:rsidR="00FB08B9">
          <w:rPr>
            <w:noProof/>
            <w:webHidden/>
          </w:rPr>
          <w:fldChar w:fldCharType="end"/>
        </w:r>
      </w:hyperlink>
    </w:p>
    <w:p w14:paraId="2C29E9D2" w14:textId="72B55BA8"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8" w:history="1">
        <w:r w:rsidR="00FB08B9" w:rsidRPr="008D615F">
          <w:rPr>
            <w:rStyle w:val="Hyperlink"/>
            <w:i/>
            <w:noProof/>
          </w:rPr>
          <w:t>Таблица 14</w:t>
        </w:r>
        <w:r w:rsidR="00FB08B9" w:rsidRPr="008D615F">
          <w:rPr>
            <w:rStyle w:val="Hyperlink"/>
            <w:i/>
            <w:noProof/>
            <w:lang w:val="bg-BG"/>
          </w:rPr>
          <w:t>.</w:t>
        </w:r>
        <w:r w:rsidR="00FB08B9" w:rsidRPr="008D615F">
          <w:rPr>
            <w:rStyle w:val="Hyperlink"/>
            <w:i/>
            <w:noProof/>
          </w:rPr>
          <w:t xml:space="preserve"> Общо потребление на ел. енергия за улично осветление в община Якоруда за периода 2022-2024 г.</w:t>
        </w:r>
        <w:r w:rsidR="00FB08B9">
          <w:rPr>
            <w:noProof/>
            <w:webHidden/>
          </w:rPr>
          <w:tab/>
        </w:r>
        <w:r w:rsidR="00FB08B9">
          <w:rPr>
            <w:noProof/>
            <w:webHidden/>
          </w:rPr>
          <w:fldChar w:fldCharType="begin"/>
        </w:r>
        <w:r w:rsidR="00FB08B9">
          <w:rPr>
            <w:noProof/>
            <w:webHidden/>
          </w:rPr>
          <w:instrText xml:space="preserve"> PAGEREF _Toc213535168 \h </w:instrText>
        </w:r>
        <w:r w:rsidR="00FB08B9">
          <w:rPr>
            <w:noProof/>
            <w:webHidden/>
          </w:rPr>
        </w:r>
        <w:r w:rsidR="00FB08B9">
          <w:rPr>
            <w:noProof/>
            <w:webHidden/>
          </w:rPr>
          <w:fldChar w:fldCharType="separate"/>
        </w:r>
        <w:r w:rsidR="00251C82">
          <w:rPr>
            <w:noProof/>
            <w:webHidden/>
          </w:rPr>
          <w:t>55</w:t>
        </w:r>
        <w:r w:rsidR="00FB08B9">
          <w:rPr>
            <w:noProof/>
            <w:webHidden/>
          </w:rPr>
          <w:fldChar w:fldCharType="end"/>
        </w:r>
      </w:hyperlink>
    </w:p>
    <w:p w14:paraId="5EFBEA64" w14:textId="78C0435F"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69" w:history="1">
        <w:r w:rsidR="00FB08B9" w:rsidRPr="008D615F">
          <w:rPr>
            <w:rStyle w:val="Hyperlink"/>
            <w:i/>
            <w:noProof/>
          </w:rPr>
          <w:t>Таблица 15</w:t>
        </w:r>
        <w:r w:rsidR="00FB08B9" w:rsidRPr="008D615F">
          <w:rPr>
            <w:rStyle w:val="Hyperlink"/>
            <w:i/>
            <w:noProof/>
            <w:lang w:val="bg-BG"/>
          </w:rPr>
          <w:t xml:space="preserve">. </w:t>
        </w:r>
        <w:r w:rsidR="00FB08B9" w:rsidRPr="008D615F">
          <w:rPr>
            <w:rStyle w:val="Hyperlink"/>
            <w:i/>
            <w:noProof/>
          </w:rPr>
          <w:t>Списък с приоритетни проекти за енергийна ефективност в община  за периода 2026-2035 г.</w:t>
        </w:r>
        <w:r w:rsidR="00FB08B9">
          <w:rPr>
            <w:noProof/>
            <w:webHidden/>
          </w:rPr>
          <w:tab/>
        </w:r>
        <w:r w:rsidR="00FB08B9">
          <w:rPr>
            <w:noProof/>
            <w:webHidden/>
          </w:rPr>
          <w:fldChar w:fldCharType="begin"/>
        </w:r>
        <w:r w:rsidR="00FB08B9">
          <w:rPr>
            <w:noProof/>
            <w:webHidden/>
          </w:rPr>
          <w:instrText xml:space="preserve"> PAGEREF _Toc213535169 \h </w:instrText>
        </w:r>
        <w:r w:rsidR="00FB08B9">
          <w:rPr>
            <w:noProof/>
            <w:webHidden/>
          </w:rPr>
        </w:r>
        <w:r w:rsidR="00FB08B9">
          <w:rPr>
            <w:noProof/>
            <w:webHidden/>
          </w:rPr>
          <w:fldChar w:fldCharType="separate"/>
        </w:r>
        <w:r w:rsidR="00251C82">
          <w:rPr>
            <w:noProof/>
            <w:webHidden/>
          </w:rPr>
          <w:t>63</w:t>
        </w:r>
        <w:r w:rsidR="00FB08B9">
          <w:rPr>
            <w:noProof/>
            <w:webHidden/>
          </w:rPr>
          <w:fldChar w:fldCharType="end"/>
        </w:r>
      </w:hyperlink>
    </w:p>
    <w:p w14:paraId="015BEBA7" w14:textId="3DD9345C" w:rsidR="00FB08B9" w:rsidRDefault="002E3929">
      <w:pPr>
        <w:pStyle w:val="TableofFigures"/>
        <w:tabs>
          <w:tab w:val="right" w:leader="dot" w:pos="9629"/>
        </w:tabs>
        <w:rPr>
          <w:rFonts w:asciiTheme="minorHAnsi" w:eastAsiaTheme="minorEastAsia" w:hAnsiTheme="minorHAnsi" w:cstheme="minorBidi"/>
          <w:noProof/>
          <w:lang w:val="en-US"/>
        </w:rPr>
      </w:pPr>
      <w:hyperlink w:anchor="_Toc213535170" w:history="1">
        <w:r w:rsidR="00FB08B9" w:rsidRPr="008D615F">
          <w:rPr>
            <w:rStyle w:val="Hyperlink"/>
            <w:i/>
            <w:noProof/>
          </w:rPr>
          <w:t>Таблица 16</w:t>
        </w:r>
        <w:r w:rsidR="00FB08B9" w:rsidRPr="008D615F">
          <w:rPr>
            <w:rStyle w:val="Hyperlink"/>
            <w:i/>
            <w:noProof/>
            <w:lang w:val="bg-BG"/>
          </w:rPr>
          <w:t xml:space="preserve">. </w:t>
        </w:r>
        <w:r w:rsidR="00FB08B9" w:rsidRPr="008D615F">
          <w:rPr>
            <w:rStyle w:val="Hyperlink"/>
            <w:i/>
            <w:noProof/>
          </w:rPr>
          <w:t>Специфични цели и мерки за повишаване на енергийната ефективност, очаквани резултати и индикатори за тяхното измерване</w:t>
        </w:r>
        <w:r w:rsidR="00FB08B9">
          <w:rPr>
            <w:noProof/>
            <w:webHidden/>
          </w:rPr>
          <w:tab/>
        </w:r>
        <w:r w:rsidR="00FB08B9">
          <w:rPr>
            <w:noProof/>
            <w:webHidden/>
          </w:rPr>
          <w:fldChar w:fldCharType="begin"/>
        </w:r>
        <w:r w:rsidR="00FB08B9">
          <w:rPr>
            <w:noProof/>
            <w:webHidden/>
          </w:rPr>
          <w:instrText xml:space="preserve"> PAGEREF _Toc213535170 \h </w:instrText>
        </w:r>
        <w:r w:rsidR="00FB08B9">
          <w:rPr>
            <w:noProof/>
            <w:webHidden/>
          </w:rPr>
        </w:r>
        <w:r w:rsidR="00FB08B9">
          <w:rPr>
            <w:noProof/>
            <w:webHidden/>
          </w:rPr>
          <w:fldChar w:fldCharType="separate"/>
        </w:r>
        <w:r w:rsidR="00251C82">
          <w:rPr>
            <w:noProof/>
            <w:webHidden/>
          </w:rPr>
          <w:t>72</w:t>
        </w:r>
        <w:r w:rsidR="00FB08B9">
          <w:rPr>
            <w:noProof/>
            <w:webHidden/>
          </w:rPr>
          <w:fldChar w:fldCharType="end"/>
        </w:r>
      </w:hyperlink>
    </w:p>
    <w:p w14:paraId="3E6C19AB" w14:textId="77777777" w:rsidR="005333FA" w:rsidRDefault="00FB08B9" w:rsidP="00FB08B9">
      <w:pPr>
        <w:pBdr>
          <w:top w:val="nil"/>
          <w:left w:val="nil"/>
          <w:bottom w:val="nil"/>
          <w:right w:val="nil"/>
          <w:between w:val="nil"/>
        </w:pBdr>
        <w:tabs>
          <w:tab w:val="right" w:pos="9629"/>
        </w:tabs>
        <w:rPr>
          <w:b/>
          <w:sz w:val="24"/>
          <w:szCs w:val="24"/>
        </w:rPr>
      </w:pPr>
      <w:r>
        <w:rPr>
          <w:b/>
          <w:sz w:val="24"/>
          <w:szCs w:val="24"/>
        </w:rPr>
        <w:fldChar w:fldCharType="end"/>
      </w:r>
    </w:p>
    <w:p w14:paraId="54219135" w14:textId="77777777" w:rsidR="00D920A0" w:rsidRDefault="00D920A0">
      <w:pPr>
        <w:pStyle w:val="Heading1"/>
        <w:ind w:firstLine="142"/>
      </w:pPr>
    </w:p>
    <w:p w14:paraId="26CC8CA0" w14:textId="77777777" w:rsidR="00D920A0" w:rsidRDefault="00D920A0">
      <w:pPr>
        <w:pStyle w:val="Heading1"/>
        <w:ind w:firstLine="142"/>
      </w:pPr>
    </w:p>
    <w:p w14:paraId="103B9EF5" w14:textId="77777777" w:rsidR="00D920A0" w:rsidRDefault="00D920A0" w:rsidP="00D920A0"/>
    <w:p w14:paraId="5A4DE5C2" w14:textId="77777777" w:rsidR="00D920A0" w:rsidRDefault="00D920A0" w:rsidP="00D920A0"/>
    <w:p w14:paraId="79742BA0" w14:textId="77777777" w:rsidR="00D920A0" w:rsidRDefault="00D920A0" w:rsidP="00D920A0"/>
    <w:p w14:paraId="78BA8565" w14:textId="77777777" w:rsidR="00D920A0" w:rsidRDefault="00D920A0" w:rsidP="00D920A0"/>
    <w:p w14:paraId="269C5FAA" w14:textId="77777777" w:rsidR="003C4F59" w:rsidRDefault="003C4F59" w:rsidP="00D920A0"/>
    <w:p w14:paraId="580ECCDB" w14:textId="77777777" w:rsidR="003C4F59" w:rsidRDefault="003C4F59" w:rsidP="00D920A0"/>
    <w:p w14:paraId="4AD5CE11" w14:textId="77777777" w:rsidR="00D920A0" w:rsidRPr="00D920A0" w:rsidRDefault="00D920A0" w:rsidP="00D920A0"/>
    <w:p w14:paraId="074F3A38" w14:textId="77777777" w:rsidR="005333FA" w:rsidRDefault="001033F9" w:rsidP="003C4F59">
      <w:pPr>
        <w:pStyle w:val="Heading1"/>
        <w:ind w:left="0"/>
      </w:pPr>
      <w:bookmarkStart w:id="2" w:name="_Toc213533501"/>
      <w:r>
        <w:lastRenderedPageBreak/>
        <w:t>ИЗПОЛЗВАНИ СЪКРАЩЕНИЯ И ОЗНАЧЕНИЯ</w:t>
      </w:r>
      <w:bookmarkEnd w:id="2"/>
    </w:p>
    <w:tbl>
      <w:tblPr>
        <w:tblStyle w:val="a3"/>
        <w:tblW w:w="8938" w:type="dxa"/>
        <w:tblInd w:w="10" w:type="dxa"/>
        <w:tblLayout w:type="fixed"/>
        <w:tblLook w:val="0400" w:firstRow="0" w:lastRow="0" w:firstColumn="0" w:lastColumn="0" w:noHBand="0" w:noVBand="1"/>
      </w:tblPr>
      <w:tblGrid>
        <w:gridCol w:w="1170"/>
        <w:gridCol w:w="7768"/>
      </w:tblGrid>
      <w:tr w:rsidR="005333FA" w14:paraId="39C102D0" w14:textId="77777777">
        <w:trPr>
          <w:trHeight w:val="214"/>
        </w:trPr>
        <w:tc>
          <w:tcPr>
            <w:tcW w:w="1170" w:type="dxa"/>
            <w:tcBorders>
              <w:top w:val="single" w:sz="8" w:space="0" w:color="000000"/>
              <w:left w:val="single" w:sz="8" w:space="0" w:color="000000"/>
              <w:bottom w:val="single" w:sz="8" w:space="0" w:color="000000"/>
              <w:right w:val="single" w:sz="8" w:space="0" w:color="000000"/>
            </w:tcBorders>
            <w:vAlign w:val="bottom"/>
          </w:tcPr>
          <w:p w14:paraId="05793A3C" w14:textId="77777777" w:rsidR="005333FA" w:rsidRDefault="001033F9">
            <w:pPr>
              <w:spacing w:line="360" w:lineRule="auto"/>
              <w:ind w:left="142"/>
              <w:rPr>
                <w:sz w:val="20"/>
                <w:szCs w:val="20"/>
              </w:rPr>
            </w:pPr>
            <w:r>
              <w:rPr>
                <w:rFonts w:ascii="Arial" w:eastAsia="Arial" w:hAnsi="Arial" w:cs="Arial"/>
                <w:sz w:val="20"/>
                <w:szCs w:val="20"/>
              </w:rPr>
              <w:t>АУЕР</w:t>
            </w:r>
          </w:p>
        </w:tc>
        <w:tc>
          <w:tcPr>
            <w:tcW w:w="7768" w:type="dxa"/>
            <w:tcBorders>
              <w:top w:val="single" w:sz="8" w:space="0" w:color="000000"/>
              <w:bottom w:val="single" w:sz="8" w:space="0" w:color="000000"/>
              <w:right w:val="single" w:sz="8" w:space="0" w:color="000000"/>
            </w:tcBorders>
            <w:vAlign w:val="bottom"/>
          </w:tcPr>
          <w:p w14:paraId="16BBB2A4" w14:textId="77777777" w:rsidR="005333FA" w:rsidRDefault="001033F9">
            <w:pPr>
              <w:spacing w:line="360" w:lineRule="auto"/>
              <w:ind w:left="142"/>
              <w:rPr>
                <w:sz w:val="20"/>
                <w:szCs w:val="20"/>
              </w:rPr>
            </w:pPr>
            <w:r>
              <w:rPr>
                <w:rFonts w:ascii="Arial" w:eastAsia="Arial" w:hAnsi="Arial" w:cs="Arial"/>
                <w:sz w:val="20"/>
                <w:szCs w:val="20"/>
              </w:rPr>
              <w:t>Агенция за устойчиво енергийно развитие</w:t>
            </w:r>
          </w:p>
        </w:tc>
      </w:tr>
      <w:tr w:rsidR="005333FA" w14:paraId="177520EF" w14:textId="77777777">
        <w:trPr>
          <w:trHeight w:val="194"/>
        </w:trPr>
        <w:tc>
          <w:tcPr>
            <w:tcW w:w="1170" w:type="dxa"/>
            <w:tcBorders>
              <w:left w:val="single" w:sz="8" w:space="0" w:color="000000"/>
              <w:bottom w:val="single" w:sz="8" w:space="0" w:color="000000"/>
              <w:right w:val="single" w:sz="8" w:space="0" w:color="000000"/>
            </w:tcBorders>
            <w:vAlign w:val="bottom"/>
          </w:tcPr>
          <w:p w14:paraId="3C95B91C" w14:textId="77777777" w:rsidR="005333FA" w:rsidRDefault="001033F9">
            <w:pPr>
              <w:spacing w:line="360" w:lineRule="auto"/>
              <w:ind w:left="142"/>
              <w:rPr>
                <w:sz w:val="20"/>
                <w:szCs w:val="20"/>
              </w:rPr>
            </w:pPr>
            <w:r>
              <w:rPr>
                <w:rFonts w:ascii="Arial" w:eastAsia="Arial" w:hAnsi="Arial" w:cs="Arial"/>
                <w:sz w:val="20"/>
                <w:szCs w:val="20"/>
              </w:rPr>
              <w:t>ВЕИ</w:t>
            </w:r>
          </w:p>
        </w:tc>
        <w:tc>
          <w:tcPr>
            <w:tcW w:w="7768" w:type="dxa"/>
            <w:tcBorders>
              <w:bottom w:val="single" w:sz="8" w:space="0" w:color="000000"/>
              <w:right w:val="single" w:sz="8" w:space="0" w:color="000000"/>
            </w:tcBorders>
            <w:vAlign w:val="bottom"/>
          </w:tcPr>
          <w:p w14:paraId="56EB2EF4" w14:textId="77777777" w:rsidR="005333FA" w:rsidRDefault="001033F9">
            <w:pPr>
              <w:spacing w:line="360" w:lineRule="auto"/>
              <w:ind w:left="142"/>
              <w:rPr>
                <w:sz w:val="20"/>
                <w:szCs w:val="20"/>
              </w:rPr>
            </w:pPr>
            <w:r>
              <w:rPr>
                <w:rFonts w:ascii="Arial" w:eastAsia="Arial" w:hAnsi="Arial" w:cs="Arial"/>
                <w:sz w:val="20"/>
                <w:szCs w:val="20"/>
              </w:rPr>
              <w:t>Възобновяеми енергийни източници</w:t>
            </w:r>
          </w:p>
        </w:tc>
      </w:tr>
      <w:tr w:rsidR="005333FA" w14:paraId="6A01D738" w14:textId="77777777">
        <w:trPr>
          <w:trHeight w:val="194"/>
        </w:trPr>
        <w:tc>
          <w:tcPr>
            <w:tcW w:w="1170" w:type="dxa"/>
            <w:tcBorders>
              <w:left w:val="single" w:sz="8" w:space="0" w:color="000000"/>
              <w:bottom w:val="single" w:sz="8" w:space="0" w:color="000000"/>
              <w:right w:val="single" w:sz="8" w:space="0" w:color="000000"/>
            </w:tcBorders>
            <w:vAlign w:val="bottom"/>
          </w:tcPr>
          <w:p w14:paraId="037D1F95" w14:textId="77777777" w:rsidR="005333FA" w:rsidRDefault="001033F9">
            <w:pPr>
              <w:spacing w:line="360" w:lineRule="auto"/>
              <w:ind w:left="142"/>
              <w:rPr>
                <w:sz w:val="20"/>
                <w:szCs w:val="20"/>
              </w:rPr>
            </w:pPr>
            <w:r>
              <w:rPr>
                <w:rFonts w:ascii="Arial" w:eastAsia="Arial" w:hAnsi="Arial" w:cs="Arial"/>
                <w:sz w:val="20"/>
                <w:szCs w:val="20"/>
              </w:rPr>
              <w:t>ВЕЦ</w:t>
            </w:r>
          </w:p>
        </w:tc>
        <w:tc>
          <w:tcPr>
            <w:tcW w:w="7768" w:type="dxa"/>
            <w:tcBorders>
              <w:bottom w:val="single" w:sz="8" w:space="0" w:color="000000"/>
              <w:right w:val="single" w:sz="8" w:space="0" w:color="000000"/>
            </w:tcBorders>
            <w:vAlign w:val="bottom"/>
          </w:tcPr>
          <w:p w14:paraId="723157CA" w14:textId="77777777" w:rsidR="005333FA" w:rsidRDefault="001033F9">
            <w:pPr>
              <w:spacing w:line="360" w:lineRule="auto"/>
              <w:ind w:left="142"/>
              <w:rPr>
                <w:sz w:val="20"/>
                <w:szCs w:val="20"/>
              </w:rPr>
            </w:pPr>
            <w:r>
              <w:rPr>
                <w:rFonts w:ascii="Arial" w:eastAsia="Arial" w:hAnsi="Arial" w:cs="Arial"/>
                <w:sz w:val="20"/>
                <w:szCs w:val="20"/>
              </w:rPr>
              <w:t>Водноелектрическа централа</w:t>
            </w:r>
          </w:p>
        </w:tc>
      </w:tr>
      <w:tr w:rsidR="005333FA" w14:paraId="439778F7" w14:textId="77777777">
        <w:trPr>
          <w:trHeight w:val="194"/>
        </w:trPr>
        <w:tc>
          <w:tcPr>
            <w:tcW w:w="1170" w:type="dxa"/>
            <w:tcBorders>
              <w:left w:val="single" w:sz="8" w:space="0" w:color="000000"/>
              <w:bottom w:val="single" w:sz="8" w:space="0" w:color="000000"/>
              <w:right w:val="single" w:sz="8" w:space="0" w:color="000000"/>
            </w:tcBorders>
            <w:vAlign w:val="bottom"/>
          </w:tcPr>
          <w:p w14:paraId="63AA5C7A"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ВИ</w:t>
            </w:r>
          </w:p>
        </w:tc>
        <w:tc>
          <w:tcPr>
            <w:tcW w:w="7768" w:type="dxa"/>
            <w:tcBorders>
              <w:bottom w:val="single" w:sz="8" w:space="0" w:color="000000"/>
              <w:right w:val="single" w:sz="8" w:space="0" w:color="000000"/>
            </w:tcBorders>
            <w:vAlign w:val="bottom"/>
          </w:tcPr>
          <w:p w14:paraId="19AAAC0F"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Възобновяеми източници</w:t>
            </w:r>
          </w:p>
        </w:tc>
      </w:tr>
      <w:tr w:rsidR="005333FA" w14:paraId="3A148967" w14:textId="77777777">
        <w:trPr>
          <w:trHeight w:val="194"/>
        </w:trPr>
        <w:tc>
          <w:tcPr>
            <w:tcW w:w="1170" w:type="dxa"/>
            <w:tcBorders>
              <w:left w:val="single" w:sz="8" w:space="0" w:color="000000"/>
              <w:bottom w:val="single" w:sz="8" w:space="0" w:color="000000"/>
              <w:right w:val="single" w:sz="8" w:space="0" w:color="000000"/>
            </w:tcBorders>
            <w:vAlign w:val="bottom"/>
          </w:tcPr>
          <w:p w14:paraId="25087A71" w14:textId="77777777" w:rsidR="005333FA" w:rsidRDefault="001033F9">
            <w:pPr>
              <w:spacing w:line="360" w:lineRule="auto"/>
              <w:ind w:left="142"/>
              <w:rPr>
                <w:sz w:val="20"/>
                <w:szCs w:val="20"/>
              </w:rPr>
            </w:pPr>
            <w:r>
              <w:rPr>
                <w:rFonts w:ascii="Arial" w:eastAsia="Arial" w:hAnsi="Arial" w:cs="Arial"/>
                <w:sz w:val="20"/>
                <w:szCs w:val="20"/>
              </w:rPr>
              <w:t>ЕЕ</w:t>
            </w:r>
          </w:p>
        </w:tc>
        <w:tc>
          <w:tcPr>
            <w:tcW w:w="7768" w:type="dxa"/>
            <w:tcBorders>
              <w:bottom w:val="single" w:sz="8" w:space="0" w:color="000000"/>
              <w:right w:val="single" w:sz="8" w:space="0" w:color="000000"/>
            </w:tcBorders>
            <w:vAlign w:val="bottom"/>
          </w:tcPr>
          <w:p w14:paraId="514E0B4E" w14:textId="77777777" w:rsidR="005333FA" w:rsidRDefault="001033F9">
            <w:pPr>
              <w:spacing w:line="360" w:lineRule="auto"/>
              <w:ind w:left="142"/>
              <w:rPr>
                <w:sz w:val="20"/>
                <w:szCs w:val="20"/>
              </w:rPr>
            </w:pPr>
            <w:r>
              <w:rPr>
                <w:rFonts w:ascii="Arial" w:eastAsia="Arial" w:hAnsi="Arial" w:cs="Arial"/>
                <w:sz w:val="20"/>
                <w:szCs w:val="20"/>
              </w:rPr>
              <w:t>Енергийна ефективност</w:t>
            </w:r>
          </w:p>
        </w:tc>
      </w:tr>
      <w:tr w:rsidR="005333FA" w14:paraId="39BB0217" w14:textId="77777777">
        <w:trPr>
          <w:trHeight w:val="194"/>
        </w:trPr>
        <w:tc>
          <w:tcPr>
            <w:tcW w:w="1170" w:type="dxa"/>
            <w:tcBorders>
              <w:left w:val="single" w:sz="8" w:space="0" w:color="000000"/>
              <w:bottom w:val="single" w:sz="8" w:space="0" w:color="000000"/>
              <w:right w:val="single" w:sz="8" w:space="0" w:color="000000"/>
            </w:tcBorders>
            <w:vAlign w:val="bottom"/>
          </w:tcPr>
          <w:p w14:paraId="40E7F4A2" w14:textId="77777777" w:rsidR="005333FA" w:rsidRDefault="001033F9">
            <w:pPr>
              <w:spacing w:line="360" w:lineRule="auto"/>
              <w:ind w:left="142"/>
              <w:rPr>
                <w:sz w:val="20"/>
                <w:szCs w:val="20"/>
              </w:rPr>
            </w:pPr>
            <w:r>
              <w:rPr>
                <w:rFonts w:ascii="Arial" w:eastAsia="Arial" w:hAnsi="Arial" w:cs="Arial"/>
                <w:sz w:val="20"/>
                <w:szCs w:val="20"/>
              </w:rPr>
              <w:t>ЕК</w:t>
            </w:r>
          </w:p>
        </w:tc>
        <w:tc>
          <w:tcPr>
            <w:tcW w:w="7768" w:type="dxa"/>
            <w:tcBorders>
              <w:bottom w:val="single" w:sz="8" w:space="0" w:color="000000"/>
              <w:right w:val="single" w:sz="8" w:space="0" w:color="000000"/>
            </w:tcBorders>
            <w:vAlign w:val="bottom"/>
          </w:tcPr>
          <w:p w14:paraId="1DA0B7E1" w14:textId="77777777" w:rsidR="005333FA" w:rsidRDefault="001033F9">
            <w:pPr>
              <w:spacing w:line="360" w:lineRule="auto"/>
              <w:ind w:left="142"/>
              <w:rPr>
                <w:sz w:val="20"/>
                <w:szCs w:val="20"/>
              </w:rPr>
            </w:pPr>
            <w:r>
              <w:rPr>
                <w:rFonts w:ascii="Arial" w:eastAsia="Arial" w:hAnsi="Arial" w:cs="Arial"/>
                <w:sz w:val="20"/>
                <w:szCs w:val="20"/>
              </w:rPr>
              <w:t>Европейска комисия</w:t>
            </w:r>
          </w:p>
        </w:tc>
      </w:tr>
      <w:tr w:rsidR="005333FA" w14:paraId="18E83E1B" w14:textId="77777777">
        <w:trPr>
          <w:trHeight w:val="194"/>
        </w:trPr>
        <w:tc>
          <w:tcPr>
            <w:tcW w:w="1170" w:type="dxa"/>
            <w:tcBorders>
              <w:left w:val="single" w:sz="8" w:space="0" w:color="000000"/>
              <w:bottom w:val="single" w:sz="8" w:space="0" w:color="000000"/>
              <w:right w:val="single" w:sz="8" w:space="0" w:color="000000"/>
            </w:tcBorders>
            <w:vAlign w:val="bottom"/>
          </w:tcPr>
          <w:p w14:paraId="564BED8B" w14:textId="77777777" w:rsidR="005333FA" w:rsidRDefault="001033F9">
            <w:pPr>
              <w:spacing w:line="360" w:lineRule="auto"/>
              <w:ind w:left="142"/>
              <w:rPr>
                <w:sz w:val="20"/>
                <w:szCs w:val="20"/>
              </w:rPr>
            </w:pPr>
            <w:r>
              <w:rPr>
                <w:rFonts w:ascii="Arial" w:eastAsia="Arial" w:hAnsi="Arial" w:cs="Arial"/>
                <w:sz w:val="20"/>
                <w:szCs w:val="20"/>
              </w:rPr>
              <w:t>ЕС</w:t>
            </w:r>
          </w:p>
        </w:tc>
        <w:tc>
          <w:tcPr>
            <w:tcW w:w="7768" w:type="dxa"/>
            <w:tcBorders>
              <w:bottom w:val="single" w:sz="8" w:space="0" w:color="000000"/>
              <w:right w:val="single" w:sz="8" w:space="0" w:color="000000"/>
            </w:tcBorders>
            <w:vAlign w:val="bottom"/>
          </w:tcPr>
          <w:p w14:paraId="39E4C863" w14:textId="77777777" w:rsidR="005333FA" w:rsidRDefault="001033F9">
            <w:pPr>
              <w:spacing w:line="360" w:lineRule="auto"/>
              <w:ind w:left="142"/>
              <w:rPr>
                <w:sz w:val="20"/>
                <w:szCs w:val="20"/>
              </w:rPr>
            </w:pPr>
            <w:r>
              <w:rPr>
                <w:rFonts w:ascii="Arial" w:eastAsia="Arial" w:hAnsi="Arial" w:cs="Arial"/>
                <w:sz w:val="20"/>
                <w:szCs w:val="20"/>
              </w:rPr>
              <w:t>Европейски съюз</w:t>
            </w:r>
          </w:p>
        </w:tc>
      </w:tr>
      <w:tr w:rsidR="005333FA" w14:paraId="72DA6D12" w14:textId="77777777">
        <w:trPr>
          <w:trHeight w:val="194"/>
        </w:trPr>
        <w:tc>
          <w:tcPr>
            <w:tcW w:w="1170" w:type="dxa"/>
            <w:tcBorders>
              <w:left w:val="single" w:sz="8" w:space="0" w:color="000000"/>
              <w:bottom w:val="single" w:sz="8" w:space="0" w:color="000000"/>
              <w:right w:val="single" w:sz="8" w:space="0" w:color="000000"/>
            </w:tcBorders>
            <w:vAlign w:val="bottom"/>
          </w:tcPr>
          <w:p w14:paraId="20A357DE" w14:textId="77777777" w:rsidR="005333FA" w:rsidRDefault="001033F9">
            <w:pPr>
              <w:spacing w:line="360" w:lineRule="auto"/>
              <w:ind w:left="142"/>
              <w:rPr>
                <w:sz w:val="20"/>
                <w:szCs w:val="20"/>
              </w:rPr>
            </w:pPr>
            <w:r>
              <w:rPr>
                <w:rFonts w:ascii="Arial" w:eastAsia="Arial" w:hAnsi="Arial" w:cs="Arial"/>
                <w:sz w:val="20"/>
                <w:szCs w:val="20"/>
              </w:rPr>
              <w:t>ЕСБ</w:t>
            </w:r>
          </w:p>
        </w:tc>
        <w:tc>
          <w:tcPr>
            <w:tcW w:w="7768" w:type="dxa"/>
            <w:tcBorders>
              <w:bottom w:val="single" w:sz="8" w:space="0" w:color="000000"/>
              <w:right w:val="single" w:sz="8" w:space="0" w:color="000000"/>
            </w:tcBorders>
            <w:vAlign w:val="bottom"/>
          </w:tcPr>
          <w:p w14:paraId="356EB31F" w14:textId="77777777" w:rsidR="005333FA" w:rsidRDefault="001033F9">
            <w:pPr>
              <w:spacing w:line="360" w:lineRule="auto"/>
              <w:ind w:left="142"/>
              <w:rPr>
                <w:sz w:val="20"/>
                <w:szCs w:val="20"/>
              </w:rPr>
            </w:pPr>
            <w:r>
              <w:rPr>
                <w:rFonts w:ascii="Arial" w:eastAsia="Arial" w:hAnsi="Arial" w:cs="Arial"/>
                <w:sz w:val="20"/>
                <w:szCs w:val="20"/>
              </w:rPr>
              <w:t>Енергийна стратегия на България</w:t>
            </w:r>
          </w:p>
        </w:tc>
      </w:tr>
      <w:tr w:rsidR="005333FA" w14:paraId="3F138662" w14:textId="77777777">
        <w:trPr>
          <w:trHeight w:val="194"/>
        </w:trPr>
        <w:tc>
          <w:tcPr>
            <w:tcW w:w="1170" w:type="dxa"/>
            <w:tcBorders>
              <w:left w:val="single" w:sz="8" w:space="0" w:color="000000"/>
              <w:bottom w:val="single" w:sz="8" w:space="0" w:color="000000"/>
              <w:right w:val="single" w:sz="8" w:space="0" w:color="000000"/>
            </w:tcBorders>
            <w:vAlign w:val="bottom"/>
          </w:tcPr>
          <w:p w14:paraId="40975050"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ЕСМ</w:t>
            </w:r>
          </w:p>
        </w:tc>
        <w:tc>
          <w:tcPr>
            <w:tcW w:w="7768" w:type="dxa"/>
            <w:tcBorders>
              <w:bottom w:val="single" w:sz="8" w:space="0" w:color="000000"/>
              <w:right w:val="single" w:sz="8" w:space="0" w:color="000000"/>
            </w:tcBorders>
            <w:vAlign w:val="bottom"/>
          </w:tcPr>
          <w:p w14:paraId="07F0E1CF"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Енергоспестяващи мерки</w:t>
            </w:r>
          </w:p>
        </w:tc>
      </w:tr>
      <w:tr w:rsidR="005333FA" w14:paraId="3E8E8D32" w14:textId="77777777">
        <w:trPr>
          <w:trHeight w:val="194"/>
        </w:trPr>
        <w:tc>
          <w:tcPr>
            <w:tcW w:w="1170" w:type="dxa"/>
            <w:tcBorders>
              <w:left w:val="single" w:sz="8" w:space="0" w:color="000000"/>
              <w:bottom w:val="single" w:sz="8" w:space="0" w:color="000000"/>
              <w:right w:val="single" w:sz="8" w:space="0" w:color="000000"/>
            </w:tcBorders>
            <w:vAlign w:val="bottom"/>
          </w:tcPr>
          <w:p w14:paraId="6B1742AD" w14:textId="77777777" w:rsidR="005333FA" w:rsidRDefault="001033F9">
            <w:pPr>
              <w:spacing w:line="360" w:lineRule="auto"/>
              <w:ind w:left="142"/>
              <w:rPr>
                <w:sz w:val="20"/>
                <w:szCs w:val="20"/>
              </w:rPr>
            </w:pPr>
            <w:r>
              <w:rPr>
                <w:rFonts w:ascii="Arial" w:eastAsia="Arial" w:hAnsi="Arial" w:cs="Arial"/>
                <w:sz w:val="20"/>
                <w:szCs w:val="20"/>
              </w:rPr>
              <w:t>ЗБР</w:t>
            </w:r>
          </w:p>
        </w:tc>
        <w:tc>
          <w:tcPr>
            <w:tcW w:w="7768" w:type="dxa"/>
            <w:tcBorders>
              <w:bottom w:val="single" w:sz="8" w:space="0" w:color="000000"/>
              <w:right w:val="single" w:sz="8" w:space="0" w:color="000000"/>
            </w:tcBorders>
            <w:vAlign w:val="bottom"/>
          </w:tcPr>
          <w:p w14:paraId="7665E852" w14:textId="77777777" w:rsidR="005333FA" w:rsidRDefault="001033F9">
            <w:pPr>
              <w:spacing w:line="360" w:lineRule="auto"/>
              <w:ind w:left="142"/>
              <w:rPr>
                <w:sz w:val="20"/>
                <w:szCs w:val="20"/>
              </w:rPr>
            </w:pPr>
            <w:r>
              <w:rPr>
                <w:rFonts w:ascii="Arial" w:eastAsia="Arial" w:hAnsi="Arial" w:cs="Arial"/>
                <w:sz w:val="20"/>
                <w:szCs w:val="20"/>
              </w:rPr>
              <w:t>Закон за биологичното разнообразие</w:t>
            </w:r>
          </w:p>
        </w:tc>
      </w:tr>
      <w:tr w:rsidR="005333FA" w14:paraId="4890E2A0" w14:textId="77777777">
        <w:trPr>
          <w:trHeight w:val="194"/>
        </w:trPr>
        <w:tc>
          <w:tcPr>
            <w:tcW w:w="1170" w:type="dxa"/>
            <w:tcBorders>
              <w:left w:val="single" w:sz="8" w:space="0" w:color="000000"/>
              <w:bottom w:val="single" w:sz="8" w:space="0" w:color="000000"/>
              <w:right w:val="single" w:sz="8" w:space="0" w:color="000000"/>
            </w:tcBorders>
            <w:vAlign w:val="bottom"/>
          </w:tcPr>
          <w:p w14:paraId="7DCB974B" w14:textId="77777777" w:rsidR="005333FA" w:rsidRDefault="001033F9">
            <w:pPr>
              <w:spacing w:line="360" w:lineRule="auto"/>
              <w:ind w:left="142"/>
              <w:rPr>
                <w:sz w:val="20"/>
                <w:szCs w:val="20"/>
              </w:rPr>
            </w:pPr>
            <w:r>
              <w:rPr>
                <w:rFonts w:ascii="Arial" w:eastAsia="Arial" w:hAnsi="Arial" w:cs="Arial"/>
                <w:sz w:val="20"/>
                <w:szCs w:val="20"/>
              </w:rPr>
              <w:t>ЗВ</w:t>
            </w:r>
          </w:p>
        </w:tc>
        <w:tc>
          <w:tcPr>
            <w:tcW w:w="7768" w:type="dxa"/>
            <w:tcBorders>
              <w:bottom w:val="single" w:sz="8" w:space="0" w:color="000000"/>
              <w:right w:val="single" w:sz="8" w:space="0" w:color="000000"/>
            </w:tcBorders>
            <w:vAlign w:val="bottom"/>
          </w:tcPr>
          <w:p w14:paraId="06781A2D" w14:textId="77777777" w:rsidR="005333FA" w:rsidRDefault="001033F9">
            <w:pPr>
              <w:spacing w:line="360" w:lineRule="auto"/>
              <w:ind w:left="142"/>
              <w:rPr>
                <w:sz w:val="20"/>
                <w:szCs w:val="20"/>
              </w:rPr>
            </w:pPr>
            <w:r>
              <w:rPr>
                <w:rFonts w:ascii="Arial" w:eastAsia="Arial" w:hAnsi="Arial" w:cs="Arial"/>
                <w:sz w:val="20"/>
                <w:szCs w:val="20"/>
              </w:rPr>
              <w:t>Закон за водите</w:t>
            </w:r>
          </w:p>
        </w:tc>
      </w:tr>
      <w:tr w:rsidR="005333FA" w14:paraId="6922838D" w14:textId="77777777">
        <w:trPr>
          <w:trHeight w:val="194"/>
        </w:trPr>
        <w:tc>
          <w:tcPr>
            <w:tcW w:w="1170" w:type="dxa"/>
            <w:tcBorders>
              <w:left w:val="single" w:sz="8" w:space="0" w:color="000000"/>
              <w:bottom w:val="single" w:sz="8" w:space="0" w:color="000000"/>
              <w:right w:val="single" w:sz="8" w:space="0" w:color="000000"/>
            </w:tcBorders>
            <w:vAlign w:val="bottom"/>
          </w:tcPr>
          <w:p w14:paraId="7952E964" w14:textId="77777777" w:rsidR="005333FA" w:rsidRDefault="001033F9">
            <w:pPr>
              <w:spacing w:line="360" w:lineRule="auto"/>
              <w:ind w:left="142"/>
              <w:rPr>
                <w:sz w:val="20"/>
                <w:szCs w:val="20"/>
              </w:rPr>
            </w:pPr>
            <w:r>
              <w:rPr>
                <w:rFonts w:ascii="Arial" w:eastAsia="Arial" w:hAnsi="Arial" w:cs="Arial"/>
                <w:sz w:val="20"/>
                <w:szCs w:val="20"/>
              </w:rPr>
              <w:t>ЗГ</w:t>
            </w:r>
          </w:p>
        </w:tc>
        <w:tc>
          <w:tcPr>
            <w:tcW w:w="7768" w:type="dxa"/>
            <w:tcBorders>
              <w:bottom w:val="single" w:sz="8" w:space="0" w:color="000000"/>
              <w:right w:val="single" w:sz="8" w:space="0" w:color="000000"/>
            </w:tcBorders>
            <w:vAlign w:val="bottom"/>
          </w:tcPr>
          <w:p w14:paraId="7CD0964A" w14:textId="77777777" w:rsidR="005333FA" w:rsidRDefault="001033F9">
            <w:pPr>
              <w:spacing w:line="360" w:lineRule="auto"/>
              <w:ind w:left="142"/>
              <w:rPr>
                <w:sz w:val="20"/>
                <w:szCs w:val="20"/>
              </w:rPr>
            </w:pPr>
            <w:r>
              <w:rPr>
                <w:rFonts w:ascii="Arial" w:eastAsia="Arial" w:hAnsi="Arial" w:cs="Arial"/>
                <w:sz w:val="20"/>
                <w:szCs w:val="20"/>
              </w:rPr>
              <w:t>Закон за горите</w:t>
            </w:r>
          </w:p>
        </w:tc>
      </w:tr>
      <w:tr w:rsidR="005333FA" w14:paraId="3BFA6F79" w14:textId="77777777">
        <w:trPr>
          <w:trHeight w:val="194"/>
        </w:trPr>
        <w:tc>
          <w:tcPr>
            <w:tcW w:w="1170" w:type="dxa"/>
            <w:tcBorders>
              <w:left w:val="single" w:sz="8" w:space="0" w:color="000000"/>
              <w:bottom w:val="single" w:sz="8" w:space="0" w:color="000000"/>
              <w:right w:val="single" w:sz="8" w:space="0" w:color="000000"/>
            </w:tcBorders>
            <w:vAlign w:val="bottom"/>
          </w:tcPr>
          <w:p w14:paraId="6C1D9D00" w14:textId="77777777" w:rsidR="005333FA" w:rsidRDefault="001033F9">
            <w:pPr>
              <w:spacing w:line="360" w:lineRule="auto"/>
              <w:ind w:left="142"/>
              <w:rPr>
                <w:sz w:val="20"/>
                <w:szCs w:val="20"/>
              </w:rPr>
            </w:pPr>
            <w:r>
              <w:rPr>
                <w:rFonts w:ascii="Arial" w:eastAsia="Arial" w:hAnsi="Arial" w:cs="Arial"/>
                <w:sz w:val="20"/>
                <w:szCs w:val="20"/>
              </w:rPr>
              <w:t>ЗЕЕ</w:t>
            </w:r>
          </w:p>
        </w:tc>
        <w:tc>
          <w:tcPr>
            <w:tcW w:w="7768" w:type="dxa"/>
            <w:tcBorders>
              <w:bottom w:val="single" w:sz="8" w:space="0" w:color="000000"/>
              <w:right w:val="single" w:sz="8" w:space="0" w:color="000000"/>
            </w:tcBorders>
            <w:vAlign w:val="bottom"/>
          </w:tcPr>
          <w:p w14:paraId="471CEE9A" w14:textId="77777777" w:rsidR="005333FA" w:rsidRDefault="001033F9">
            <w:pPr>
              <w:spacing w:line="360" w:lineRule="auto"/>
              <w:ind w:left="142"/>
              <w:rPr>
                <w:sz w:val="20"/>
                <w:szCs w:val="20"/>
              </w:rPr>
            </w:pPr>
            <w:r>
              <w:rPr>
                <w:rFonts w:ascii="Arial" w:eastAsia="Arial" w:hAnsi="Arial" w:cs="Arial"/>
                <w:sz w:val="20"/>
                <w:szCs w:val="20"/>
              </w:rPr>
              <w:t>Закон за енергийна ефективност</w:t>
            </w:r>
          </w:p>
        </w:tc>
      </w:tr>
      <w:tr w:rsidR="005333FA" w14:paraId="4D321628" w14:textId="77777777">
        <w:trPr>
          <w:trHeight w:val="194"/>
        </w:trPr>
        <w:tc>
          <w:tcPr>
            <w:tcW w:w="1170" w:type="dxa"/>
            <w:tcBorders>
              <w:left w:val="single" w:sz="8" w:space="0" w:color="000000"/>
              <w:bottom w:val="single" w:sz="8" w:space="0" w:color="000000"/>
              <w:right w:val="single" w:sz="8" w:space="0" w:color="000000"/>
            </w:tcBorders>
            <w:vAlign w:val="bottom"/>
          </w:tcPr>
          <w:p w14:paraId="11935385" w14:textId="77777777" w:rsidR="005333FA" w:rsidRDefault="001033F9">
            <w:pPr>
              <w:spacing w:line="360" w:lineRule="auto"/>
              <w:ind w:left="142"/>
              <w:rPr>
                <w:sz w:val="20"/>
                <w:szCs w:val="20"/>
              </w:rPr>
            </w:pPr>
            <w:r>
              <w:rPr>
                <w:rFonts w:ascii="Arial" w:eastAsia="Arial" w:hAnsi="Arial" w:cs="Arial"/>
                <w:sz w:val="20"/>
                <w:szCs w:val="20"/>
              </w:rPr>
              <w:t>ЗЕ</w:t>
            </w:r>
          </w:p>
        </w:tc>
        <w:tc>
          <w:tcPr>
            <w:tcW w:w="7768" w:type="dxa"/>
            <w:tcBorders>
              <w:bottom w:val="single" w:sz="8" w:space="0" w:color="000000"/>
              <w:right w:val="single" w:sz="8" w:space="0" w:color="000000"/>
            </w:tcBorders>
            <w:vAlign w:val="bottom"/>
          </w:tcPr>
          <w:p w14:paraId="5BF7D1A2" w14:textId="77777777" w:rsidR="005333FA" w:rsidRDefault="001033F9">
            <w:pPr>
              <w:spacing w:line="360" w:lineRule="auto"/>
              <w:ind w:left="142"/>
              <w:rPr>
                <w:sz w:val="20"/>
                <w:szCs w:val="20"/>
              </w:rPr>
            </w:pPr>
            <w:r>
              <w:rPr>
                <w:rFonts w:ascii="Arial" w:eastAsia="Arial" w:hAnsi="Arial" w:cs="Arial"/>
                <w:sz w:val="20"/>
                <w:szCs w:val="20"/>
              </w:rPr>
              <w:t>Закон за енергетиката</w:t>
            </w:r>
          </w:p>
        </w:tc>
      </w:tr>
      <w:tr w:rsidR="005333FA" w14:paraId="7C6C2EF7" w14:textId="77777777">
        <w:trPr>
          <w:trHeight w:val="193"/>
        </w:trPr>
        <w:tc>
          <w:tcPr>
            <w:tcW w:w="1170" w:type="dxa"/>
            <w:tcBorders>
              <w:left w:val="single" w:sz="8" w:space="0" w:color="000000"/>
              <w:bottom w:val="single" w:sz="8" w:space="0" w:color="000000"/>
              <w:right w:val="single" w:sz="8" w:space="0" w:color="000000"/>
            </w:tcBorders>
            <w:vAlign w:val="bottom"/>
          </w:tcPr>
          <w:p w14:paraId="1588E25D" w14:textId="77777777" w:rsidR="005333FA" w:rsidRDefault="001033F9">
            <w:pPr>
              <w:spacing w:line="360" w:lineRule="auto"/>
              <w:ind w:left="142"/>
              <w:rPr>
                <w:sz w:val="20"/>
                <w:szCs w:val="20"/>
              </w:rPr>
            </w:pPr>
            <w:r>
              <w:rPr>
                <w:rFonts w:ascii="Arial" w:eastAsia="Arial" w:hAnsi="Arial" w:cs="Arial"/>
                <w:sz w:val="20"/>
                <w:szCs w:val="20"/>
              </w:rPr>
              <w:t>ЗООС</w:t>
            </w:r>
          </w:p>
        </w:tc>
        <w:tc>
          <w:tcPr>
            <w:tcW w:w="7768" w:type="dxa"/>
            <w:tcBorders>
              <w:bottom w:val="single" w:sz="8" w:space="0" w:color="000000"/>
              <w:right w:val="single" w:sz="8" w:space="0" w:color="000000"/>
            </w:tcBorders>
            <w:vAlign w:val="bottom"/>
          </w:tcPr>
          <w:p w14:paraId="3F60B77E" w14:textId="77777777" w:rsidR="005333FA" w:rsidRDefault="001033F9">
            <w:pPr>
              <w:spacing w:line="360" w:lineRule="auto"/>
              <w:ind w:left="142"/>
              <w:rPr>
                <w:sz w:val="20"/>
                <w:szCs w:val="20"/>
              </w:rPr>
            </w:pPr>
            <w:r>
              <w:rPr>
                <w:rFonts w:ascii="Arial" w:eastAsia="Arial" w:hAnsi="Arial" w:cs="Arial"/>
                <w:sz w:val="20"/>
                <w:szCs w:val="20"/>
              </w:rPr>
              <w:t>Закон за опазване на околната среда</w:t>
            </w:r>
          </w:p>
        </w:tc>
      </w:tr>
      <w:tr w:rsidR="005333FA" w14:paraId="5DF3FFFC" w14:textId="77777777">
        <w:trPr>
          <w:trHeight w:val="194"/>
        </w:trPr>
        <w:tc>
          <w:tcPr>
            <w:tcW w:w="1170" w:type="dxa"/>
            <w:tcBorders>
              <w:left w:val="single" w:sz="8" w:space="0" w:color="000000"/>
              <w:bottom w:val="single" w:sz="8" w:space="0" w:color="000000"/>
              <w:right w:val="single" w:sz="8" w:space="0" w:color="000000"/>
            </w:tcBorders>
            <w:vAlign w:val="bottom"/>
          </w:tcPr>
          <w:p w14:paraId="5D52C3E6" w14:textId="77777777" w:rsidR="005333FA" w:rsidRDefault="001033F9">
            <w:pPr>
              <w:spacing w:line="360" w:lineRule="auto"/>
              <w:ind w:left="142"/>
              <w:rPr>
                <w:sz w:val="20"/>
                <w:szCs w:val="20"/>
              </w:rPr>
            </w:pPr>
            <w:r>
              <w:rPr>
                <w:rFonts w:ascii="Arial" w:eastAsia="Arial" w:hAnsi="Arial" w:cs="Arial"/>
                <w:sz w:val="20"/>
                <w:szCs w:val="20"/>
              </w:rPr>
              <w:t>ЗУТ</w:t>
            </w:r>
          </w:p>
        </w:tc>
        <w:tc>
          <w:tcPr>
            <w:tcW w:w="7768" w:type="dxa"/>
            <w:tcBorders>
              <w:bottom w:val="single" w:sz="8" w:space="0" w:color="000000"/>
              <w:right w:val="single" w:sz="8" w:space="0" w:color="000000"/>
            </w:tcBorders>
            <w:vAlign w:val="bottom"/>
          </w:tcPr>
          <w:p w14:paraId="4B32264C" w14:textId="77777777" w:rsidR="005333FA" w:rsidRDefault="001033F9">
            <w:pPr>
              <w:spacing w:line="360" w:lineRule="auto"/>
              <w:ind w:left="142"/>
              <w:rPr>
                <w:sz w:val="20"/>
                <w:szCs w:val="20"/>
              </w:rPr>
            </w:pPr>
            <w:r>
              <w:rPr>
                <w:rFonts w:ascii="Arial" w:eastAsia="Arial" w:hAnsi="Arial" w:cs="Arial"/>
                <w:sz w:val="20"/>
                <w:szCs w:val="20"/>
              </w:rPr>
              <w:t>Закон за устройство на територията</w:t>
            </w:r>
          </w:p>
        </w:tc>
      </w:tr>
      <w:tr w:rsidR="005333FA" w14:paraId="30105DD3" w14:textId="77777777">
        <w:trPr>
          <w:trHeight w:val="194"/>
        </w:trPr>
        <w:tc>
          <w:tcPr>
            <w:tcW w:w="1170" w:type="dxa"/>
            <w:tcBorders>
              <w:left w:val="single" w:sz="8" w:space="0" w:color="000000"/>
              <w:bottom w:val="single" w:sz="8" w:space="0" w:color="000000"/>
              <w:right w:val="single" w:sz="8" w:space="0" w:color="000000"/>
            </w:tcBorders>
            <w:vAlign w:val="bottom"/>
          </w:tcPr>
          <w:p w14:paraId="74B0403C" w14:textId="77777777" w:rsidR="005333FA" w:rsidRDefault="001033F9">
            <w:pPr>
              <w:spacing w:line="360" w:lineRule="auto"/>
              <w:ind w:left="142"/>
              <w:rPr>
                <w:sz w:val="20"/>
                <w:szCs w:val="20"/>
              </w:rPr>
            </w:pPr>
            <w:r>
              <w:rPr>
                <w:rFonts w:ascii="Arial" w:eastAsia="Arial" w:hAnsi="Arial" w:cs="Arial"/>
                <w:sz w:val="20"/>
                <w:szCs w:val="20"/>
              </w:rPr>
              <w:t>ЗЧАВ</w:t>
            </w:r>
          </w:p>
        </w:tc>
        <w:tc>
          <w:tcPr>
            <w:tcW w:w="7768" w:type="dxa"/>
            <w:tcBorders>
              <w:bottom w:val="single" w:sz="8" w:space="0" w:color="000000"/>
              <w:right w:val="single" w:sz="8" w:space="0" w:color="000000"/>
            </w:tcBorders>
            <w:vAlign w:val="bottom"/>
          </w:tcPr>
          <w:p w14:paraId="289D27E6" w14:textId="77777777" w:rsidR="005333FA" w:rsidRDefault="001033F9">
            <w:pPr>
              <w:spacing w:line="360" w:lineRule="auto"/>
              <w:ind w:left="142"/>
              <w:rPr>
                <w:sz w:val="20"/>
                <w:szCs w:val="20"/>
              </w:rPr>
            </w:pPr>
            <w:r>
              <w:rPr>
                <w:rFonts w:ascii="Arial" w:eastAsia="Arial" w:hAnsi="Arial" w:cs="Arial"/>
                <w:sz w:val="20"/>
                <w:szCs w:val="20"/>
              </w:rPr>
              <w:t>Закон за чистотата на атмосферния въздух</w:t>
            </w:r>
          </w:p>
        </w:tc>
      </w:tr>
      <w:tr w:rsidR="005333FA" w14:paraId="294DBEEC" w14:textId="77777777">
        <w:trPr>
          <w:trHeight w:val="194"/>
        </w:trPr>
        <w:tc>
          <w:tcPr>
            <w:tcW w:w="1170" w:type="dxa"/>
            <w:tcBorders>
              <w:left w:val="single" w:sz="8" w:space="0" w:color="000000"/>
              <w:bottom w:val="single" w:sz="8" w:space="0" w:color="000000"/>
              <w:right w:val="single" w:sz="8" w:space="0" w:color="000000"/>
            </w:tcBorders>
            <w:vAlign w:val="bottom"/>
          </w:tcPr>
          <w:p w14:paraId="7EEC3520" w14:textId="77777777" w:rsidR="005333FA" w:rsidRDefault="001033F9">
            <w:pPr>
              <w:spacing w:line="360" w:lineRule="auto"/>
              <w:ind w:left="142"/>
              <w:rPr>
                <w:sz w:val="20"/>
                <w:szCs w:val="20"/>
              </w:rPr>
            </w:pPr>
            <w:r>
              <w:rPr>
                <w:rFonts w:ascii="Arial" w:eastAsia="Arial" w:hAnsi="Arial" w:cs="Arial"/>
                <w:sz w:val="20"/>
                <w:szCs w:val="20"/>
              </w:rPr>
              <w:t>КЕВР</w:t>
            </w:r>
          </w:p>
        </w:tc>
        <w:tc>
          <w:tcPr>
            <w:tcW w:w="7768" w:type="dxa"/>
            <w:tcBorders>
              <w:bottom w:val="single" w:sz="8" w:space="0" w:color="000000"/>
              <w:right w:val="single" w:sz="8" w:space="0" w:color="000000"/>
            </w:tcBorders>
            <w:vAlign w:val="bottom"/>
          </w:tcPr>
          <w:p w14:paraId="46BF05C9" w14:textId="77777777" w:rsidR="005333FA" w:rsidRDefault="001033F9">
            <w:pPr>
              <w:spacing w:line="360" w:lineRule="auto"/>
              <w:ind w:left="142"/>
              <w:rPr>
                <w:sz w:val="20"/>
                <w:szCs w:val="20"/>
              </w:rPr>
            </w:pPr>
            <w:r>
              <w:rPr>
                <w:rFonts w:ascii="Arial" w:eastAsia="Arial" w:hAnsi="Arial" w:cs="Arial"/>
                <w:sz w:val="20"/>
                <w:szCs w:val="20"/>
              </w:rPr>
              <w:t>Комисия за енергийно и водно регулиране</w:t>
            </w:r>
          </w:p>
        </w:tc>
      </w:tr>
      <w:tr w:rsidR="005333FA" w14:paraId="39344F4B" w14:textId="77777777">
        <w:trPr>
          <w:trHeight w:val="194"/>
        </w:trPr>
        <w:tc>
          <w:tcPr>
            <w:tcW w:w="1170" w:type="dxa"/>
            <w:tcBorders>
              <w:left w:val="single" w:sz="8" w:space="0" w:color="000000"/>
              <w:bottom w:val="single" w:sz="8" w:space="0" w:color="000000"/>
              <w:right w:val="single" w:sz="8" w:space="0" w:color="000000"/>
            </w:tcBorders>
            <w:vAlign w:val="bottom"/>
          </w:tcPr>
          <w:p w14:paraId="26A2217A" w14:textId="77777777" w:rsidR="005333FA" w:rsidRDefault="001033F9">
            <w:pPr>
              <w:spacing w:line="360" w:lineRule="auto"/>
              <w:ind w:left="142"/>
              <w:rPr>
                <w:sz w:val="20"/>
                <w:szCs w:val="20"/>
              </w:rPr>
            </w:pPr>
            <w:r>
              <w:rPr>
                <w:rFonts w:ascii="Arial" w:eastAsia="Arial" w:hAnsi="Arial" w:cs="Arial"/>
                <w:sz w:val="20"/>
                <w:szCs w:val="20"/>
              </w:rPr>
              <w:t>КПД</w:t>
            </w:r>
          </w:p>
        </w:tc>
        <w:tc>
          <w:tcPr>
            <w:tcW w:w="7768" w:type="dxa"/>
            <w:tcBorders>
              <w:bottom w:val="single" w:sz="8" w:space="0" w:color="000000"/>
              <w:right w:val="single" w:sz="8" w:space="0" w:color="000000"/>
            </w:tcBorders>
            <w:vAlign w:val="bottom"/>
          </w:tcPr>
          <w:p w14:paraId="34EB1293" w14:textId="77777777" w:rsidR="005333FA" w:rsidRDefault="001033F9">
            <w:pPr>
              <w:spacing w:line="360" w:lineRule="auto"/>
              <w:ind w:left="142"/>
              <w:rPr>
                <w:sz w:val="20"/>
                <w:szCs w:val="20"/>
              </w:rPr>
            </w:pPr>
            <w:r>
              <w:rPr>
                <w:rFonts w:ascii="Arial" w:eastAsia="Arial" w:hAnsi="Arial" w:cs="Arial"/>
                <w:sz w:val="20"/>
                <w:szCs w:val="20"/>
              </w:rPr>
              <w:t>Коефициент на полезно действие</w:t>
            </w:r>
          </w:p>
        </w:tc>
      </w:tr>
      <w:tr w:rsidR="005333FA" w14:paraId="65E4E82D" w14:textId="77777777">
        <w:trPr>
          <w:trHeight w:val="194"/>
        </w:trPr>
        <w:tc>
          <w:tcPr>
            <w:tcW w:w="1170" w:type="dxa"/>
            <w:tcBorders>
              <w:left w:val="single" w:sz="8" w:space="0" w:color="000000"/>
              <w:bottom w:val="single" w:sz="8" w:space="0" w:color="000000"/>
              <w:right w:val="single" w:sz="8" w:space="0" w:color="000000"/>
            </w:tcBorders>
            <w:vAlign w:val="bottom"/>
          </w:tcPr>
          <w:p w14:paraId="26D2CB70"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ИНПЕК</w:t>
            </w:r>
          </w:p>
        </w:tc>
        <w:tc>
          <w:tcPr>
            <w:tcW w:w="7768" w:type="dxa"/>
            <w:tcBorders>
              <w:bottom w:val="single" w:sz="8" w:space="0" w:color="000000"/>
              <w:right w:val="single" w:sz="8" w:space="0" w:color="000000"/>
            </w:tcBorders>
            <w:vAlign w:val="bottom"/>
          </w:tcPr>
          <w:p w14:paraId="7FD33D55"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Интегриран национален план енергетика и климат</w:t>
            </w:r>
          </w:p>
        </w:tc>
      </w:tr>
      <w:tr w:rsidR="005333FA" w14:paraId="11545195" w14:textId="77777777">
        <w:trPr>
          <w:trHeight w:val="194"/>
        </w:trPr>
        <w:tc>
          <w:tcPr>
            <w:tcW w:w="1170" w:type="dxa"/>
            <w:tcBorders>
              <w:left w:val="single" w:sz="8" w:space="0" w:color="000000"/>
              <w:bottom w:val="single" w:sz="8" w:space="0" w:color="000000"/>
              <w:right w:val="single" w:sz="8" w:space="0" w:color="000000"/>
            </w:tcBorders>
            <w:vAlign w:val="bottom"/>
          </w:tcPr>
          <w:p w14:paraId="19AC01C2" w14:textId="77777777" w:rsidR="005333FA" w:rsidRDefault="001033F9">
            <w:pPr>
              <w:spacing w:line="360" w:lineRule="auto"/>
              <w:ind w:left="142"/>
              <w:rPr>
                <w:sz w:val="20"/>
                <w:szCs w:val="20"/>
              </w:rPr>
            </w:pPr>
            <w:r>
              <w:rPr>
                <w:rFonts w:ascii="Arial" w:eastAsia="Arial" w:hAnsi="Arial" w:cs="Arial"/>
                <w:sz w:val="20"/>
                <w:szCs w:val="20"/>
              </w:rPr>
              <w:t>МЗХ</w:t>
            </w:r>
          </w:p>
        </w:tc>
        <w:tc>
          <w:tcPr>
            <w:tcW w:w="7768" w:type="dxa"/>
            <w:tcBorders>
              <w:bottom w:val="single" w:sz="8" w:space="0" w:color="000000"/>
              <w:right w:val="single" w:sz="8" w:space="0" w:color="000000"/>
            </w:tcBorders>
            <w:vAlign w:val="bottom"/>
          </w:tcPr>
          <w:p w14:paraId="76CC292B" w14:textId="77777777" w:rsidR="005333FA" w:rsidRDefault="001033F9">
            <w:pPr>
              <w:spacing w:line="360" w:lineRule="auto"/>
              <w:ind w:left="142"/>
              <w:rPr>
                <w:sz w:val="20"/>
                <w:szCs w:val="20"/>
              </w:rPr>
            </w:pPr>
            <w:r>
              <w:rPr>
                <w:rFonts w:ascii="Arial" w:eastAsia="Arial" w:hAnsi="Arial" w:cs="Arial"/>
                <w:sz w:val="20"/>
                <w:szCs w:val="20"/>
              </w:rPr>
              <w:t>Министерство на земеделието и храните</w:t>
            </w:r>
          </w:p>
        </w:tc>
      </w:tr>
      <w:tr w:rsidR="005333FA" w14:paraId="0BF9416C" w14:textId="77777777">
        <w:trPr>
          <w:trHeight w:val="194"/>
        </w:trPr>
        <w:tc>
          <w:tcPr>
            <w:tcW w:w="1170" w:type="dxa"/>
            <w:tcBorders>
              <w:left w:val="single" w:sz="8" w:space="0" w:color="000000"/>
              <w:bottom w:val="single" w:sz="8" w:space="0" w:color="000000"/>
              <w:right w:val="single" w:sz="8" w:space="0" w:color="000000"/>
            </w:tcBorders>
            <w:vAlign w:val="bottom"/>
          </w:tcPr>
          <w:p w14:paraId="6ACA7773" w14:textId="77777777" w:rsidR="005333FA" w:rsidRDefault="001033F9">
            <w:pPr>
              <w:spacing w:line="360" w:lineRule="auto"/>
              <w:ind w:left="142"/>
              <w:rPr>
                <w:sz w:val="20"/>
                <w:szCs w:val="20"/>
              </w:rPr>
            </w:pPr>
            <w:r>
              <w:rPr>
                <w:rFonts w:ascii="Arial" w:eastAsia="Arial" w:hAnsi="Arial" w:cs="Arial"/>
                <w:sz w:val="20"/>
                <w:szCs w:val="20"/>
              </w:rPr>
              <w:t>МЕ</w:t>
            </w:r>
          </w:p>
        </w:tc>
        <w:tc>
          <w:tcPr>
            <w:tcW w:w="7768" w:type="dxa"/>
            <w:tcBorders>
              <w:bottom w:val="single" w:sz="8" w:space="0" w:color="000000"/>
              <w:right w:val="single" w:sz="8" w:space="0" w:color="000000"/>
            </w:tcBorders>
            <w:vAlign w:val="bottom"/>
          </w:tcPr>
          <w:p w14:paraId="74556B10" w14:textId="77777777" w:rsidR="005333FA" w:rsidRDefault="001033F9">
            <w:pPr>
              <w:spacing w:line="360" w:lineRule="auto"/>
              <w:ind w:left="142"/>
              <w:rPr>
                <w:sz w:val="20"/>
                <w:szCs w:val="20"/>
              </w:rPr>
            </w:pPr>
            <w:r>
              <w:rPr>
                <w:rFonts w:ascii="Arial" w:eastAsia="Arial" w:hAnsi="Arial" w:cs="Arial"/>
                <w:sz w:val="20"/>
                <w:szCs w:val="20"/>
              </w:rPr>
              <w:t>Министерство на енергетиката</w:t>
            </w:r>
          </w:p>
        </w:tc>
      </w:tr>
      <w:tr w:rsidR="005333FA" w14:paraId="323A14FD" w14:textId="77777777">
        <w:trPr>
          <w:trHeight w:val="194"/>
        </w:trPr>
        <w:tc>
          <w:tcPr>
            <w:tcW w:w="1170" w:type="dxa"/>
            <w:tcBorders>
              <w:left w:val="single" w:sz="8" w:space="0" w:color="000000"/>
              <w:bottom w:val="single" w:sz="8" w:space="0" w:color="000000"/>
              <w:right w:val="single" w:sz="8" w:space="0" w:color="000000"/>
            </w:tcBorders>
            <w:vAlign w:val="bottom"/>
          </w:tcPr>
          <w:p w14:paraId="744F8268" w14:textId="77777777" w:rsidR="005333FA" w:rsidRDefault="001033F9">
            <w:pPr>
              <w:spacing w:line="360" w:lineRule="auto"/>
              <w:ind w:left="142"/>
              <w:rPr>
                <w:sz w:val="20"/>
                <w:szCs w:val="20"/>
              </w:rPr>
            </w:pPr>
            <w:r>
              <w:rPr>
                <w:rFonts w:ascii="Arial" w:eastAsia="Arial" w:hAnsi="Arial" w:cs="Arial"/>
                <w:sz w:val="20"/>
                <w:szCs w:val="20"/>
              </w:rPr>
              <w:t>МИ</w:t>
            </w:r>
          </w:p>
        </w:tc>
        <w:tc>
          <w:tcPr>
            <w:tcW w:w="7768" w:type="dxa"/>
            <w:tcBorders>
              <w:bottom w:val="single" w:sz="8" w:space="0" w:color="000000"/>
              <w:right w:val="single" w:sz="8" w:space="0" w:color="000000"/>
            </w:tcBorders>
            <w:vAlign w:val="bottom"/>
          </w:tcPr>
          <w:p w14:paraId="294AB623" w14:textId="77777777" w:rsidR="005333FA" w:rsidRDefault="001033F9">
            <w:pPr>
              <w:spacing w:line="360" w:lineRule="auto"/>
              <w:ind w:left="142"/>
              <w:rPr>
                <w:sz w:val="20"/>
                <w:szCs w:val="20"/>
              </w:rPr>
            </w:pPr>
            <w:r>
              <w:rPr>
                <w:rFonts w:ascii="Arial" w:eastAsia="Arial" w:hAnsi="Arial" w:cs="Arial"/>
                <w:sz w:val="20"/>
                <w:szCs w:val="20"/>
              </w:rPr>
              <w:t>Министерство на икономиката</w:t>
            </w:r>
          </w:p>
        </w:tc>
      </w:tr>
      <w:tr w:rsidR="005333FA" w14:paraId="256CE19C" w14:textId="77777777">
        <w:trPr>
          <w:trHeight w:val="194"/>
        </w:trPr>
        <w:tc>
          <w:tcPr>
            <w:tcW w:w="1170" w:type="dxa"/>
            <w:tcBorders>
              <w:left w:val="single" w:sz="8" w:space="0" w:color="000000"/>
              <w:bottom w:val="single" w:sz="8" w:space="0" w:color="000000"/>
              <w:right w:val="single" w:sz="8" w:space="0" w:color="000000"/>
            </w:tcBorders>
            <w:vAlign w:val="bottom"/>
          </w:tcPr>
          <w:p w14:paraId="7943F131" w14:textId="77777777" w:rsidR="005333FA" w:rsidRDefault="001033F9">
            <w:pPr>
              <w:spacing w:line="360" w:lineRule="auto"/>
              <w:ind w:left="142"/>
              <w:rPr>
                <w:sz w:val="20"/>
                <w:szCs w:val="20"/>
              </w:rPr>
            </w:pPr>
            <w:r>
              <w:rPr>
                <w:rFonts w:ascii="Arial" w:eastAsia="Arial" w:hAnsi="Arial" w:cs="Arial"/>
                <w:sz w:val="20"/>
                <w:szCs w:val="20"/>
              </w:rPr>
              <w:t>МПС</w:t>
            </w:r>
          </w:p>
        </w:tc>
        <w:tc>
          <w:tcPr>
            <w:tcW w:w="7768" w:type="dxa"/>
            <w:tcBorders>
              <w:bottom w:val="single" w:sz="8" w:space="0" w:color="000000"/>
              <w:right w:val="single" w:sz="8" w:space="0" w:color="000000"/>
            </w:tcBorders>
            <w:vAlign w:val="bottom"/>
          </w:tcPr>
          <w:p w14:paraId="3E88E959" w14:textId="77777777" w:rsidR="005333FA" w:rsidRDefault="001033F9">
            <w:pPr>
              <w:spacing w:line="360" w:lineRule="auto"/>
              <w:ind w:left="142"/>
              <w:rPr>
                <w:sz w:val="20"/>
                <w:szCs w:val="20"/>
              </w:rPr>
            </w:pPr>
            <w:r>
              <w:rPr>
                <w:rFonts w:ascii="Arial" w:eastAsia="Arial" w:hAnsi="Arial" w:cs="Arial"/>
                <w:sz w:val="20"/>
                <w:szCs w:val="20"/>
              </w:rPr>
              <w:t>Моторно превозно средство</w:t>
            </w:r>
          </w:p>
        </w:tc>
      </w:tr>
      <w:tr w:rsidR="005333FA" w14:paraId="7E97C71E" w14:textId="77777777">
        <w:trPr>
          <w:trHeight w:val="194"/>
        </w:trPr>
        <w:tc>
          <w:tcPr>
            <w:tcW w:w="1170" w:type="dxa"/>
            <w:tcBorders>
              <w:left w:val="single" w:sz="8" w:space="0" w:color="000000"/>
              <w:bottom w:val="single" w:sz="8" w:space="0" w:color="000000"/>
              <w:right w:val="single" w:sz="8" w:space="0" w:color="000000"/>
            </w:tcBorders>
            <w:vAlign w:val="bottom"/>
          </w:tcPr>
          <w:p w14:paraId="5D17F530" w14:textId="77777777" w:rsidR="005333FA" w:rsidRDefault="001033F9">
            <w:pPr>
              <w:spacing w:line="360" w:lineRule="auto"/>
              <w:ind w:left="142"/>
              <w:rPr>
                <w:sz w:val="20"/>
                <w:szCs w:val="20"/>
              </w:rPr>
            </w:pPr>
            <w:r>
              <w:rPr>
                <w:rFonts w:ascii="Arial" w:eastAsia="Arial" w:hAnsi="Arial" w:cs="Arial"/>
                <w:sz w:val="20"/>
                <w:szCs w:val="20"/>
              </w:rPr>
              <w:t>МРРБ</w:t>
            </w:r>
          </w:p>
        </w:tc>
        <w:tc>
          <w:tcPr>
            <w:tcW w:w="7768" w:type="dxa"/>
            <w:tcBorders>
              <w:bottom w:val="single" w:sz="8" w:space="0" w:color="000000"/>
              <w:right w:val="single" w:sz="8" w:space="0" w:color="000000"/>
            </w:tcBorders>
            <w:vAlign w:val="bottom"/>
          </w:tcPr>
          <w:p w14:paraId="7B261244" w14:textId="77777777" w:rsidR="005333FA" w:rsidRDefault="001033F9">
            <w:pPr>
              <w:spacing w:line="360" w:lineRule="auto"/>
              <w:ind w:left="142"/>
              <w:rPr>
                <w:sz w:val="20"/>
                <w:szCs w:val="20"/>
              </w:rPr>
            </w:pPr>
            <w:r>
              <w:rPr>
                <w:rFonts w:ascii="Arial" w:eastAsia="Arial" w:hAnsi="Arial" w:cs="Arial"/>
                <w:sz w:val="20"/>
                <w:szCs w:val="20"/>
              </w:rPr>
              <w:t>Министерство на регионалното развитие и благоустройството</w:t>
            </w:r>
          </w:p>
        </w:tc>
      </w:tr>
      <w:tr w:rsidR="005333FA" w14:paraId="3C87E6D6" w14:textId="77777777">
        <w:trPr>
          <w:trHeight w:val="194"/>
        </w:trPr>
        <w:tc>
          <w:tcPr>
            <w:tcW w:w="1170" w:type="dxa"/>
            <w:tcBorders>
              <w:left w:val="single" w:sz="8" w:space="0" w:color="000000"/>
              <w:bottom w:val="single" w:sz="8" w:space="0" w:color="000000"/>
              <w:right w:val="single" w:sz="8" w:space="0" w:color="000000"/>
            </w:tcBorders>
            <w:vAlign w:val="bottom"/>
          </w:tcPr>
          <w:p w14:paraId="1FBEB306" w14:textId="77777777" w:rsidR="005333FA" w:rsidRDefault="001033F9">
            <w:pPr>
              <w:spacing w:line="360" w:lineRule="auto"/>
              <w:ind w:left="142"/>
              <w:rPr>
                <w:sz w:val="20"/>
                <w:szCs w:val="20"/>
              </w:rPr>
            </w:pPr>
            <w:r>
              <w:rPr>
                <w:rFonts w:ascii="Arial" w:eastAsia="Arial" w:hAnsi="Arial" w:cs="Arial"/>
                <w:sz w:val="20"/>
                <w:szCs w:val="20"/>
              </w:rPr>
              <w:t>НПСБНПЕ</w:t>
            </w:r>
          </w:p>
        </w:tc>
        <w:tc>
          <w:tcPr>
            <w:tcW w:w="7768" w:type="dxa"/>
            <w:tcBorders>
              <w:bottom w:val="single" w:sz="8" w:space="0" w:color="000000"/>
              <w:right w:val="single" w:sz="8" w:space="0" w:color="000000"/>
            </w:tcBorders>
            <w:vAlign w:val="bottom"/>
          </w:tcPr>
          <w:p w14:paraId="71E6C106" w14:textId="77777777" w:rsidR="005333FA" w:rsidRDefault="001033F9">
            <w:pPr>
              <w:spacing w:line="360" w:lineRule="auto"/>
              <w:ind w:left="142"/>
              <w:rPr>
                <w:sz w:val="20"/>
                <w:szCs w:val="20"/>
              </w:rPr>
            </w:pPr>
            <w:r>
              <w:rPr>
                <w:rFonts w:ascii="Arial" w:eastAsia="Arial" w:hAnsi="Arial" w:cs="Arial"/>
                <w:sz w:val="20"/>
                <w:szCs w:val="20"/>
              </w:rPr>
              <w:t>Национален план за сгради с близко до нулево потребление на енергия</w:t>
            </w:r>
          </w:p>
        </w:tc>
      </w:tr>
      <w:tr w:rsidR="005333FA" w14:paraId="1D39530B" w14:textId="77777777">
        <w:trPr>
          <w:trHeight w:val="194"/>
        </w:trPr>
        <w:tc>
          <w:tcPr>
            <w:tcW w:w="1170" w:type="dxa"/>
            <w:tcBorders>
              <w:left w:val="single" w:sz="8" w:space="0" w:color="000000"/>
              <w:bottom w:val="single" w:sz="8" w:space="0" w:color="000000"/>
              <w:right w:val="single" w:sz="8" w:space="0" w:color="000000"/>
            </w:tcBorders>
            <w:vAlign w:val="bottom"/>
          </w:tcPr>
          <w:p w14:paraId="44AF69B2" w14:textId="77777777" w:rsidR="005333FA" w:rsidRDefault="001033F9">
            <w:pPr>
              <w:spacing w:line="360" w:lineRule="auto"/>
              <w:ind w:left="142"/>
              <w:rPr>
                <w:sz w:val="20"/>
                <w:szCs w:val="20"/>
              </w:rPr>
            </w:pPr>
            <w:r>
              <w:rPr>
                <w:rFonts w:ascii="Arial" w:eastAsia="Arial" w:hAnsi="Arial" w:cs="Arial"/>
                <w:sz w:val="20"/>
                <w:szCs w:val="20"/>
              </w:rPr>
              <w:t>НДПВЕИ</w:t>
            </w:r>
          </w:p>
        </w:tc>
        <w:tc>
          <w:tcPr>
            <w:tcW w:w="7768" w:type="dxa"/>
            <w:tcBorders>
              <w:bottom w:val="single" w:sz="8" w:space="0" w:color="000000"/>
              <w:right w:val="single" w:sz="8" w:space="0" w:color="000000"/>
            </w:tcBorders>
            <w:vAlign w:val="bottom"/>
          </w:tcPr>
          <w:p w14:paraId="1876B638" w14:textId="77777777" w:rsidR="005333FA" w:rsidRDefault="001033F9">
            <w:pPr>
              <w:spacing w:line="360" w:lineRule="auto"/>
              <w:ind w:left="142"/>
              <w:rPr>
                <w:sz w:val="20"/>
                <w:szCs w:val="20"/>
              </w:rPr>
            </w:pPr>
            <w:r>
              <w:rPr>
                <w:rFonts w:ascii="Arial" w:eastAsia="Arial" w:hAnsi="Arial" w:cs="Arial"/>
                <w:sz w:val="20"/>
                <w:szCs w:val="20"/>
              </w:rPr>
              <w:t>Национална дългосрочна програма за насърчаване използването на ВЕИ</w:t>
            </w:r>
          </w:p>
        </w:tc>
      </w:tr>
      <w:tr w:rsidR="005333FA" w14:paraId="54AF87C8" w14:textId="77777777">
        <w:trPr>
          <w:trHeight w:val="194"/>
        </w:trPr>
        <w:tc>
          <w:tcPr>
            <w:tcW w:w="1170" w:type="dxa"/>
            <w:tcBorders>
              <w:left w:val="single" w:sz="8" w:space="0" w:color="000000"/>
              <w:bottom w:val="single" w:sz="8" w:space="0" w:color="000000"/>
              <w:right w:val="single" w:sz="8" w:space="0" w:color="000000"/>
            </w:tcBorders>
            <w:vAlign w:val="bottom"/>
          </w:tcPr>
          <w:p w14:paraId="3B339886" w14:textId="77777777" w:rsidR="005333FA" w:rsidRDefault="001033F9">
            <w:pPr>
              <w:spacing w:line="360" w:lineRule="auto"/>
              <w:ind w:left="142"/>
              <w:rPr>
                <w:sz w:val="20"/>
                <w:szCs w:val="20"/>
              </w:rPr>
            </w:pPr>
            <w:r>
              <w:rPr>
                <w:rFonts w:ascii="Arial" w:eastAsia="Arial" w:hAnsi="Arial" w:cs="Arial"/>
                <w:sz w:val="20"/>
                <w:szCs w:val="20"/>
              </w:rPr>
              <w:t>НПДЕВИ</w:t>
            </w:r>
          </w:p>
        </w:tc>
        <w:tc>
          <w:tcPr>
            <w:tcW w:w="7768" w:type="dxa"/>
            <w:tcBorders>
              <w:bottom w:val="single" w:sz="8" w:space="0" w:color="000000"/>
              <w:right w:val="single" w:sz="8" w:space="0" w:color="000000"/>
            </w:tcBorders>
            <w:vAlign w:val="bottom"/>
          </w:tcPr>
          <w:p w14:paraId="456F2A1E" w14:textId="77777777" w:rsidR="005333FA" w:rsidRDefault="001033F9">
            <w:pPr>
              <w:spacing w:line="360" w:lineRule="auto"/>
              <w:ind w:left="142"/>
              <w:rPr>
                <w:sz w:val="20"/>
                <w:szCs w:val="20"/>
              </w:rPr>
            </w:pPr>
            <w:r>
              <w:rPr>
                <w:rFonts w:ascii="Arial" w:eastAsia="Arial" w:hAnsi="Arial" w:cs="Arial"/>
                <w:sz w:val="20"/>
                <w:szCs w:val="20"/>
              </w:rPr>
              <w:t>Национален план за действие за енергията от възобновяеми източници</w:t>
            </w:r>
          </w:p>
        </w:tc>
      </w:tr>
      <w:tr w:rsidR="005333FA" w14:paraId="51DAA5FE" w14:textId="77777777">
        <w:trPr>
          <w:trHeight w:val="194"/>
        </w:trPr>
        <w:tc>
          <w:tcPr>
            <w:tcW w:w="1170" w:type="dxa"/>
            <w:tcBorders>
              <w:left w:val="single" w:sz="8" w:space="0" w:color="000000"/>
              <w:bottom w:val="single" w:sz="8" w:space="0" w:color="000000"/>
              <w:right w:val="single" w:sz="8" w:space="0" w:color="000000"/>
            </w:tcBorders>
            <w:vAlign w:val="bottom"/>
          </w:tcPr>
          <w:p w14:paraId="6CF8D70D" w14:textId="77777777" w:rsidR="005333FA" w:rsidRDefault="001033F9">
            <w:pPr>
              <w:spacing w:line="360" w:lineRule="auto"/>
              <w:ind w:left="142"/>
              <w:rPr>
                <w:sz w:val="20"/>
                <w:szCs w:val="20"/>
              </w:rPr>
            </w:pPr>
            <w:r>
              <w:rPr>
                <w:rFonts w:ascii="Arial" w:eastAsia="Arial" w:hAnsi="Arial" w:cs="Arial"/>
                <w:sz w:val="20"/>
                <w:szCs w:val="20"/>
              </w:rPr>
              <w:t>НСИ</w:t>
            </w:r>
          </w:p>
        </w:tc>
        <w:tc>
          <w:tcPr>
            <w:tcW w:w="7768" w:type="dxa"/>
            <w:tcBorders>
              <w:bottom w:val="single" w:sz="8" w:space="0" w:color="000000"/>
              <w:right w:val="single" w:sz="8" w:space="0" w:color="000000"/>
            </w:tcBorders>
            <w:vAlign w:val="bottom"/>
          </w:tcPr>
          <w:p w14:paraId="215EEDEF" w14:textId="77777777" w:rsidR="005333FA" w:rsidRDefault="001033F9">
            <w:pPr>
              <w:spacing w:line="360" w:lineRule="auto"/>
              <w:ind w:left="142"/>
              <w:rPr>
                <w:sz w:val="20"/>
                <w:szCs w:val="20"/>
              </w:rPr>
            </w:pPr>
            <w:r>
              <w:rPr>
                <w:rFonts w:ascii="Arial" w:eastAsia="Arial" w:hAnsi="Arial" w:cs="Arial"/>
                <w:sz w:val="20"/>
                <w:szCs w:val="20"/>
              </w:rPr>
              <w:t>Национален статистически институт</w:t>
            </w:r>
          </w:p>
        </w:tc>
      </w:tr>
      <w:tr w:rsidR="005333FA" w14:paraId="7B61CD9F" w14:textId="77777777">
        <w:trPr>
          <w:trHeight w:val="194"/>
        </w:trPr>
        <w:tc>
          <w:tcPr>
            <w:tcW w:w="1170" w:type="dxa"/>
            <w:tcBorders>
              <w:left w:val="single" w:sz="8" w:space="0" w:color="000000"/>
              <w:bottom w:val="single" w:sz="8" w:space="0" w:color="000000"/>
              <w:right w:val="single" w:sz="8" w:space="0" w:color="000000"/>
            </w:tcBorders>
            <w:vAlign w:val="bottom"/>
          </w:tcPr>
          <w:p w14:paraId="4C1ED5A4" w14:textId="77777777" w:rsidR="005333FA" w:rsidRDefault="001033F9">
            <w:pPr>
              <w:spacing w:line="360" w:lineRule="auto"/>
              <w:ind w:left="142"/>
              <w:rPr>
                <w:sz w:val="20"/>
                <w:szCs w:val="20"/>
              </w:rPr>
            </w:pPr>
            <w:r>
              <w:rPr>
                <w:rFonts w:ascii="Arial" w:eastAsia="Arial" w:hAnsi="Arial" w:cs="Arial"/>
                <w:sz w:val="20"/>
                <w:szCs w:val="20"/>
              </w:rPr>
              <w:t>ОП</w:t>
            </w:r>
          </w:p>
        </w:tc>
        <w:tc>
          <w:tcPr>
            <w:tcW w:w="7768" w:type="dxa"/>
            <w:tcBorders>
              <w:bottom w:val="single" w:sz="8" w:space="0" w:color="000000"/>
              <w:right w:val="single" w:sz="8" w:space="0" w:color="000000"/>
            </w:tcBorders>
            <w:vAlign w:val="bottom"/>
          </w:tcPr>
          <w:p w14:paraId="55F6E2A6" w14:textId="77777777" w:rsidR="005333FA" w:rsidRDefault="001033F9">
            <w:pPr>
              <w:spacing w:line="360" w:lineRule="auto"/>
              <w:ind w:left="142"/>
              <w:rPr>
                <w:sz w:val="20"/>
                <w:szCs w:val="20"/>
              </w:rPr>
            </w:pPr>
            <w:r>
              <w:rPr>
                <w:rFonts w:ascii="Arial" w:eastAsia="Arial" w:hAnsi="Arial" w:cs="Arial"/>
                <w:sz w:val="20"/>
                <w:szCs w:val="20"/>
              </w:rPr>
              <w:t>Оперативна програма</w:t>
            </w:r>
          </w:p>
        </w:tc>
      </w:tr>
      <w:tr w:rsidR="005333FA" w14:paraId="2465E6A1" w14:textId="77777777">
        <w:trPr>
          <w:trHeight w:val="194"/>
        </w:trPr>
        <w:tc>
          <w:tcPr>
            <w:tcW w:w="1170" w:type="dxa"/>
            <w:tcBorders>
              <w:left w:val="single" w:sz="8" w:space="0" w:color="000000"/>
              <w:bottom w:val="single" w:sz="8" w:space="0" w:color="000000"/>
              <w:right w:val="single" w:sz="8" w:space="0" w:color="000000"/>
            </w:tcBorders>
            <w:vAlign w:val="bottom"/>
          </w:tcPr>
          <w:p w14:paraId="721A4C5D"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ПЕЕ</w:t>
            </w:r>
          </w:p>
        </w:tc>
        <w:tc>
          <w:tcPr>
            <w:tcW w:w="7768" w:type="dxa"/>
            <w:tcBorders>
              <w:bottom w:val="single" w:sz="8" w:space="0" w:color="000000"/>
              <w:right w:val="single" w:sz="8" w:space="0" w:color="000000"/>
            </w:tcBorders>
            <w:vAlign w:val="bottom"/>
          </w:tcPr>
          <w:p w14:paraId="75F07282" w14:textId="77777777" w:rsidR="005333FA" w:rsidRDefault="001033F9">
            <w:pPr>
              <w:spacing w:line="360" w:lineRule="auto"/>
              <w:ind w:left="142"/>
              <w:rPr>
                <w:rFonts w:ascii="Arial" w:eastAsia="Arial" w:hAnsi="Arial" w:cs="Arial"/>
                <w:sz w:val="20"/>
                <w:szCs w:val="20"/>
              </w:rPr>
            </w:pPr>
            <w:r>
              <w:rPr>
                <w:rFonts w:ascii="Arial" w:eastAsia="Arial" w:hAnsi="Arial" w:cs="Arial"/>
                <w:sz w:val="20"/>
                <w:szCs w:val="20"/>
              </w:rPr>
              <w:t>Програма по енергийна ефективност</w:t>
            </w:r>
          </w:p>
        </w:tc>
      </w:tr>
      <w:tr w:rsidR="005333FA" w14:paraId="0C1E1409" w14:textId="77777777">
        <w:trPr>
          <w:trHeight w:val="194"/>
        </w:trPr>
        <w:tc>
          <w:tcPr>
            <w:tcW w:w="1170" w:type="dxa"/>
            <w:tcBorders>
              <w:left w:val="single" w:sz="8" w:space="0" w:color="000000"/>
              <w:bottom w:val="single" w:sz="8" w:space="0" w:color="000000"/>
              <w:right w:val="single" w:sz="8" w:space="0" w:color="000000"/>
            </w:tcBorders>
            <w:vAlign w:val="bottom"/>
          </w:tcPr>
          <w:p w14:paraId="744D7CA3" w14:textId="77777777" w:rsidR="005333FA" w:rsidRDefault="001033F9">
            <w:pPr>
              <w:spacing w:line="360" w:lineRule="auto"/>
              <w:ind w:left="142"/>
              <w:rPr>
                <w:sz w:val="20"/>
                <w:szCs w:val="20"/>
              </w:rPr>
            </w:pPr>
            <w:r>
              <w:rPr>
                <w:rFonts w:ascii="Arial" w:eastAsia="Arial" w:hAnsi="Arial" w:cs="Arial"/>
                <w:sz w:val="20"/>
                <w:szCs w:val="20"/>
              </w:rPr>
              <w:t>ФЕЕ</w:t>
            </w:r>
          </w:p>
        </w:tc>
        <w:tc>
          <w:tcPr>
            <w:tcW w:w="7768" w:type="dxa"/>
            <w:tcBorders>
              <w:bottom w:val="single" w:sz="8" w:space="0" w:color="000000"/>
              <w:right w:val="single" w:sz="8" w:space="0" w:color="000000"/>
            </w:tcBorders>
            <w:vAlign w:val="bottom"/>
          </w:tcPr>
          <w:p w14:paraId="5BB3645C" w14:textId="77777777" w:rsidR="005333FA" w:rsidRDefault="001033F9">
            <w:pPr>
              <w:spacing w:line="360" w:lineRule="auto"/>
              <w:ind w:left="142"/>
              <w:rPr>
                <w:sz w:val="20"/>
                <w:szCs w:val="20"/>
              </w:rPr>
            </w:pPr>
            <w:r>
              <w:rPr>
                <w:rFonts w:ascii="Arial" w:eastAsia="Arial" w:hAnsi="Arial" w:cs="Arial"/>
                <w:sz w:val="20"/>
                <w:szCs w:val="20"/>
              </w:rPr>
              <w:t>Фонд "Енергийна Ефективност и възобновяеми източници"</w:t>
            </w:r>
          </w:p>
        </w:tc>
      </w:tr>
      <w:tr w:rsidR="005333FA" w14:paraId="5EA0B5D8" w14:textId="77777777">
        <w:trPr>
          <w:trHeight w:val="194"/>
        </w:trPr>
        <w:tc>
          <w:tcPr>
            <w:tcW w:w="1170" w:type="dxa"/>
            <w:tcBorders>
              <w:left w:val="single" w:sz="8" w:space="0" w:color="000000"/>
              <w:bottom w:val="single" w:sz="8" w:space="0" w:color="000000"/>
              <w:right w:val="single" w:sz="8" w:space="0" w:color="000000"/>
            </w:tcBorders>
            <w:vAlign w:val="bottom"/>
          </w:tcPr>
          <w:p w14:paraId="78F36559" w14:textId="77777777" w:rsidR="005333FA" w:rsidRDefault="001033F9">
            <w:pPr>
              <w:spacing w:line="360" w:lineRule="auto"/>
              <w:ind w:left="142"/>
              <w:rPr>
                <w:sz w:val="20"/>
                <w:szCs w:val="20"/>
              </w:rPr>
            </w:pPr>
            <w:r>
              <w:rPr>
                <w:rFonts w:ascii="Arial" w:eastAsia="Arial" w:hAnsi="Arial" w:cs="Arial"/>
                <w:sz w:val="20"/>
                <w:szCs w:val="20"/>
              </w:rPr>
              <w:t>ПЧП</w:t>
            </w:r>
          </w:p>
        </w:tc>
        <w:tc>
          <w:tcPr>
            <w:tcW w:w="7768" w:type="dxa"/>
            <w:tcBorders>
              <w:bottom w:val="single" w:sz="8" w:space="0" w:color="000000"/>
              <w:right w:val="single" w:sz="8" w:space="0" w:color="000000"/>
            </w:tcBorders>
            <w:vAlign w:val="bottom"/>
          </w:tcPr>
          <w:p w14:paraId="2C83FD7F" w14:textId="77777777" w:rsidR="005333FA" w:rsidRDefault="001033F9">
            <w:pPr>
              <w:spacing w:line="360" w:lineRule="auto"/>
              <w:ind w:left="142"/>
              <w:rPr>
                <w:sz w:val="20"/>
                <w:szCs w:val="20"/>
              </w:rPr>
            </w:pPr>
            <w:r>
              <w:rPr>
                <w:rFonts w:ascii="Arial" w:eastAsia="Arial" w:hAnsi="Arial" w:cs="Arial"/>
                <w:sz w:val="20"/>
                <w:szCs w:val="20"/>
              </w:rPr>
              <w:t>Публично-частно партньорство</w:t>
            </w:r>
          </w:p>
        </w:tc>
      </w:tr>
      <w:tr w:rsidR="005333FA" w14:paraId="2FE2294E" w14:textId="77777777">
        <w:trPr>
          <w:trHeight w:val="194"/>
        </w:trPr>
        <w:tc>
          <w:tcPr>
            <w:tcW w:w="1170" w:type="dxa"/>
            <w:tcBorders>
              <w:left w:val="single" w:sz="8" w:space="0" w:color="000000"/>
              <w:bottom w:val="single" w:sz="8" w:space="0" w:color="000000"/>
              <w:right w:val="single" w:sz="8" w:space="0" w:color="000000"/>
            </w:tcBorders>
            <w:vAlign w:val="bottom"/>
          </w:tcPr>
          <w:p w14:paraId="566D0EF6" w14:textId="77777777" w:rsidR="005333FA" w:rsidRDefault="001033F9">
            <w:pPr>
              <w:spacing w:line="360" w:lineRule="auto"/>
              <w:ind w:left="142"/>
              <w:rPr>
                <w:sz w:val="20"/>
                <w:szCs w:val="20"/>
              </w:rPr>
            </w:pPr>
            <w:r>
              <w:rPr>
                <w:rFonts w:ascii="Arial" w:eastAsia="Arial" w:hAnsi="Arial" w:cs="Arial"/>
                <w:sz w:val="20"/>
                <w:szCs w:val="20"/>
              </w:rPr>
              <w:t>kW</w:t>
            </w:r>
          </w:p>
        </w:tc>
        <w:tc>
          <w:tcPr>
            <w:tcW w:w="7768" w:type="dxa"/>
            <w:tcBorders>
              <w:bottom w:val="single" w:sz="8" w:space="0" w:color="000000"/>
              <w:right w:val="single" w:sz="8" w:space="0" w:color="000000"/>
            </w:tcBorders>
            <w:vAlign w:val="bottom"/>
          </w:tcPr>
          <w:p w14:paraId="30E3D7FF" w14:textId="77777777" w:rsidR="005333FA" w:rsidRDefault="001033F9">
            <w:pPr>
              <w:spacing w:line="360" w:lineRule="auto"/>
              <w:ind w:left="142"/>
              <w:rPr>
                <w:sz w:val="20"/>
                <w:szCs w:val="20"/>
              </w:rPr>
            </w:pPr>
            <w:r>
              <w:rPr>
                <w:rFonts w:ascii="Arial" w:eastAsia="Arial" w:hAnsi="Arial" w:cs="Arial"/>
                <w:sz w:val="20"/>
                <w:szCs w:val="20"/>
              </w:rPr>
              <w:t>Киловат</w:t>
            </w:r>
          </w:p>
        </w:tc>
      </w:tr>
      <w:tr w:rsidR="005333FA" w14:paraId="25784F1B" w14:textId="77777777">
        <w:trPr>
          <w:trHeight w:val="194"/>
        </w:trPr>
        <w:tc>
          <w:tcPr>
            <w:tcW w:w="1170" w:type="dxa"/>
            <w:tcBorders>
              <w:left w:val="single" w:sz="8" w:space="0" w:color="000000"/>
              <w:bottom w:val="single" w:sz="8" w:space="0" w:color="000000"/>
              <w:right w:val="single" w:sz="8" w:space="0" w:color="000000"/>
            </w:tcBorders>
            <w:vAlign w:val="bottom"/>
          </w:tcPr>
          <w:p w14:paraId="12575CBF" w14:textId="77777777" w:rsidR="005333FA" w:rsidRDefault="001033F9">
            <w:pPr>
              <w:spacing w:line="360" w:lineRule="auto"/>
              <w:ind w:left="142"/>
              <w:rPr>
                <w:sz w:val="20"/>
                <w:szCs w:val="20"/>
              </w:rPr>
            </w:pPr>
            <w:r>
              <w:rPr>
                <w:rFonts w:ascii="Arial" w:eastAsia="Arial" w:hAnsi="Arial" w:cs="Arial"/>
                <w:sz w:val="20"/>
                <w:szCs w:val="20"/>
              </w:rPr>
              <w:t>kWh</w:t>
            </w:r>
          </w:p>
        </w:tc>
        <w:tc>
          <w:tcPr>
            <w:tcW w:w="7768" w:type="dxa"/>
            <w:tcBorders>
              <w:bottom w:val="single" w:sz="8" w:space="0" w:color="000000"/>
              <w:right w:val="single" w:sz="8" w:space="0" w:color="000000"/>
            </w:tcBorders>
            <w:vAlign w:val="bottom"/>
          </w:tcPr>
          <w:p w14:paraId="3C8DC2D6" w14:textId="77777777" w:rsidR="005333FA" w:rsidRDefault="001033F9">
            <w:pPr>
              <w:spacing w:line="360" w:lineRule="auto"/>
              <w:ind w:left="142"/>
              <w:rPr>
                <w:sz w:val="20"/>
                <w:szCs w:val="20"/>
              </w:rPr>
            </w:pPr>
            <w:r>
              <w:rPr>
                <w:rFonts w:ascii="Arial" w:eastAsia="Arial" w:hAnsi="Arial" w:cs="Arial"/>
                <w:sz w:val="20"/>
                <w:szCs w:val="20"/>
              </w:rPr>
              <w:t>Киловатчас</w:t>
            </w:r>
          </w:p>
        </w:tc>
      </w:tr>
      <w:tr w:rsidR="005333FA" w14:paraId="7944A2AD" w14:textId="77777777">
        <w:trPr>
          <w:trHeight w:val="194"/>
        </w:trPr>
        <w:tc>
          <w:tcPr>
            <w:tcW w:w="1170" w:type="dxa"/>
            <w:tcBorders>
              <w:left w:val="single" w:sz="8" w:space="0" w:color="000000"/>
              <w:bottom w:val="single" w:sz="8" w:space="0" w:color="000000"/>
              <w:right w:val="single" w:sz="8" w:space="0" w:color="000000"/>
            </w:tcBorders>
            <w:vAlign w:val="bottom"/>
          </w:tcPr>
          <w:p w14:paraId="137F7D9A" w14:textId="77777777" w:rsidR="005333FA" w:rsidRDefault="001033F9">
            <w:pPr>
              <w:spacing w:line="360" w:lineRule="auto"/>
              <w:ind w:left="142"/>
              <w:rPr>
                <w:sz w:val="20"/>
                <w:szCs w:val="20"/>
              </w:rPr>
            </w:pPr>
            <w:r>
              <w:rPr>
                <w:rFonts w:ascii="Arial" w:eastAsia="Arial" w:hAnsi="Arial" w:cs="Arial"/>
                <w:sz w:val="20"/>
                <w:szCs w:val="20"/>
              </w:rPr>
              <w:t>MW</w:t>
            </w:r>
          </w:p>
        </w:tc>
        <w:tc>
          <w:tcPr>
            <w:tcW w:w="7768" w:type="dxa"/>
            <w:tcBorders>
              <w:bottom w:val="single" w:sz="8" w:space="0" w:color="000000"/>
              <w:right w:val="single" w:sz="8" w:space="0" w:color="000000"/>
            </w:tcBorders>
            <w:vAlign w:val="bottom"/>
          </w:tcPr>
          <w:p w14:paraId="1D0238AA" w14:textId="77777777" w:rsidR="005333FA" w:rsidRDefault="001033F9">
            <w:pPr>
              <w:spacing w:line="360" w:lineRule="auto"/>
              <w:ind w:left="142"/>
              <w:rPr>
                <w:sz w:val="20"/>
                <w:szCs w:val="20"/>
              </w:rPr>
            </w:pPr>
            <w:r>
              <w:rPr>
                <w:rFonts w:ascii="Arial" w:eastAsia="Arial" w:hAnsi="Arial" w:cs="Arial"/>
                <w:sz w:val="20"/>
                <w:szCs w:val="20"/>
              </w:rPr>
              <w:t>Мегават</w:t>
            </w:r>
          </w:p>
        </w:tc>
      </w:tr>
      <w:tr w:rsidR="005333FA" w14:paraId="6D38B554" w14:textId="77777777">
        <w:trPr>
          <w:trHeight w:val="194"/>
        </w:trPr>
        <w:tc>
          <w:tcPr>
            <w:tcW w:w="1170" w:type="dxa"/>
            <w:tcBorders>
              <w:left w:val="single" w:sz="8" w:space="0" w:color="000000"/>
              <w:bottom w:val="single" w:sz="8" w:space="0" w:color="000000"/>
              <w:right w:val="single" w:sz="8" w:space="0" w:color="000000"/>
            </w:tcBorders>
            <w:vAlign w:val="bottom"/>
          </w:tcPr>
          <w:p w14:paraId="5921CDA4" w14:textId="77777777" w:rsidR="005333FA" w:rsidRDefault="001033F9">
            <w:pPr>
              <w:spacing w:line="360" w:lineRule="auto"/>
              <w:ind w:left="142"/>
              <w:rPr>
                <w:sz w:val="20"/>
                <w:szCs w:val="20"/>
              </w:rPr>
            </w:pPr>
            <w:r>
              <w:rPr>
                <w:rFonts w:ascii="Arial" w:eastAsia="Arial" w:hAnsi="Arial" w:cs="Arial"/>
                <w:sz w:val="20"/>
                <w:szCs w:val="20"/>
              </w:rPr>
              <w:t>МWh</w:t>
            </w:r>
          </w:p>
        </w:tc>
        <w:tc>
          <w:tcPr>
            <w:tcW w:w="7768" w:type="dxa"/>
            <w:tcBorders>
              <w:bottom w:val="single" w:sz="8" w:space="0" w:color="000000"/>
              <w:right w:val="single" w:sz="8" w:space="0" w:color="000000"/>
            </w:tcBorders>
            <w:vAlign w:val="bottom"/>
          </w:tcPr>
          <w:p w14:paraId="00DB0418" w14:textId="77777777" w:rsidR="005333FA" w:rsidRDefault="001033F9">
            <w:pPr>
              <w:spacing w:line="360" w:lineRule="auto"/>
              <w:ind w:left="142"/>
              <w:rPr>
                <w:sz w:val="20"/>
                <w:szCs w:val="20"/>
              </w:rPr>
            </w:pPr>
            <w:r>
              <w:rPr>
                <w:rFonts w:ascii="Arial" w:eastAsia="Arial" w:hAnsi="Arial" w:cs="Arial"/>
                <w:sz w:val="20"/>
                <w:szCs w:val="20"/>
              </w:rPr>
              <w:t>Мегават час</w:t>
            </w:r>
          </w:p>
        </w:tc>
      </w:tr>
      <w:tr w:rsidR="005333FA" w14:paraId="332A2B22" w14:textId="77777777">
        <w:trPr>
          <w:trHeight w:val="194"/>
        </w:trPr>
        <w:tc>
          <w:tcPr>
            <w:tcW w:w="1170" w:type="dxa"/>
            <w:tcBorders>
              <w:left w:val="single" w:sz="8" w:space="0" w:color="000000"/>
              <w:bottom w:val="single" w:sz="8" w:space="0" w:color="000000"/>
              <w:right w:val="single" w:sz="8" w:space="0" w:color="000000"/>
            </w:tcBorders>
            <w:vAlign w:val="bottom"/>
          </w:tcPr>
          <w:p w14:paraId="33914297" w14:textId="77777777" w:rsidR="005333FA" w:rsidRDefault="001033F9">
            <w:pPr>
              <w:spacing w:line="360" w:lineRule="auto"/>
              <w:ind w:left="142"/>
              <w:rPr>
                <w:sz w:val="20"/>
                <w:szCs w:val="20"/>
              </w:rPr>
            </w:pPr>
            <w:r>
              <w:rPr>
                <w:rFonts w:ascii="Arial" w:eastAsia="Arial" w:hAnsi="Arial" w:cs="Arial"/>
                <w:sz w:val="20"/>
                <w:szCs w:val="20"/>
              </w:rPr>
              <w:t>GWh</w:t>
            </w:r>
          </w:p>
        </w:tc>
        <w:tc>
          <w:tcPr>
            <w:tcW w:w="7768" w:type="dxa"/>
            <w:tcBorders>
              <w:bottom w:val="single" w:sz="8" w:space="0" w:color="000000"/>
              <w:right w:val="single" w:sz="8" w:space="0" w:color="000000"/>
            </w:tcBorders>
            <w:vAlign w:val="bottom"/>
          </w:tcPr>
          <w:p w14:paraId="66B46F99" w14:textId="77777777" w:rsidR="005333FA" w:rsidRDefault="001033F9">
            <w:pPr>
              <w:spacing w:line="360" w:lineRule="auto"/>
              <w:ind w:left="142"/>
              <w:rPr>
                <w:sz w:val="20"/>
                <w:szCs w:val="20"/>
              </w:rPr>
            </w:pPr>
            <w:r>
              <w:rPr>
                <w:rFonts w:ascii="Arial" w:eastAsia="Arial" w:hAnsi="Arial" w:cs="Arial"/>
                <w:sz w:val="20"/>
                <w:szCs w:val="20"/>
              </w:rPr>
              <w:t>Гигават час</w:t>
            </w:r>
          </w:p>
        </w:tc>
      </w:tr>
    </w:tbl>
    <w:p w14:paraId="73C57610" w14:textId="77777777" w:rsidR="005333FA" w:rsidRDefault="001033F9">
      <w:pPr>
        <w:spacing w:line="360" w:lineRule="auto"/>
        <w:ind w:left="142"/>
      </w:pPr>
      <w:r>
        <w:br w:type="page"/>
      </w:r>
    </w:p>
    <w:p w14:paraId="794F4549" w14:textId="77777777" w:rsidR="005333FA" w:rsidRDefault="001033F9">
      <w:pPr>
        <w:pStyle w:val="Heading1"/>
        <w:ind w:firstLine="142"/>
      </w:pPr>
      <w:bookmarkStart w:id="3" w:name="_Toc213533502"/>
      <w:r>
        <w:lastRenderedPageBreak/>
        <w:t>ВЪВЕДЕНИЕ</w:t>
      </w:r>
      <w:bookmarkEnd w:id="3"/>
    </w:p>
    <w:p w14:paraId="7121FCEC" w14:textId="77777777" w:rsidR="005333FA" w:rsidRDefault="001033F9">
      <w:pPr>
        <w:spacing w:before="120" w:after="120" w:line="360" w:lineRule="auto"/>
        <w:ind w:left="142" w:firstLine="720"/>
        <w:jc w:val="both"/>
        <w:rPr>
          <w:sz w:val="24"/>
          <w:szCs w:val="24"/>
        </w:rPr>
      </w:pPr>
      <w:r>
        <w:rPr>
          <w:sz w:val="24"/>
          <w:szCs w:val="24"/>
        </w:rPr>
        <w:t>Увеличаващото се енергийно потребление и задълбочаващата се енергийна криза в световен мащаб, поради нарастващото търсене на енергия, налагат спешни мерки за повишаване на енергийната ефективност и разработване на енергийно-ефективни стратегии, технологии, системи и процеси. Изменението в климата от своя страна повиши загрижеността относно негативния ефект, който предизвикват парниковите газове и наложи необходимостта от целенасочена работа в посока на разработване и изпълнение на програми и планове в областта на енергийната ефективност и възобновяемите енергийни източници.</w:t>
      </w:r>
    </w:p>
    <w:p w14:paraId="3FF0F03B" w14:textId="77777777" w:rsidR="005333FA" w:rsidRDefault="001033F9">
      <w:pPr>
        <w:spacing w:before="120" w:after="120" w:line="360" w:lineRule="auto"/>
        <w:ind w:left="142" w:firstLine="720"/>
        <w:jc w:val="both"/>
        <w:rPr>
          <w:sz w:val="24"/>
          <w:szCs w:val="24"/>
        </w:rPr>
      </w:pPr>
      <w:r>
        <w:rPr>
          <w:sz w:val="24"/>
          <w:szCs w:val="24"/>
        </w:rPr>
        <w:t>Енергийната ефективност представлява съотношение между изходното количество производителност, услуга или стока и вложеното количество енергия, т.е. извличане на максимална полза от всяка единица енергия. Предизвикателството се състои в това да се сложи край на прекомерно увеличаващото се енергийно потребление без да се намалява качеството на живот. Това може да бъде постигнато чрез подобряване на енергийната ефективност, включително чрез промяна в поведението на енергийните консуматори.</w:t>
      </w:r>
    </w:p>
    <w:p w14:paraId="193CE313" w14:textId="77777777" w:rsidR="005333FA" w:rsidRDefault="001033F9">
      <w:pPr>
        <w:spacing w:before="120" w:after="120" w:line="360" w:lineRule="auto"/>
        <w:ind w:left="142" w:firstLine="709"/>
        <w:jc w:val="both"/>
        <w:rPr>
          <w:sz w:val="24"/>
          <w:szCs w:val="24"/>
        </w:rPr>
      </w:pPr>
      <w:r>
        <w:rPr>
          <w:sz w:val="24"/>
          <w:szCs w:val="24"/>
        </w:rPr>
        <w:t xml:space="preserve">Понятието за енергийна ефективност е свързано не само с икономия, но и с извличане на максимална полза от всяка единица енергия, чрез използването на съответните модерни технологии за задоволяване на ежедневните нужди от потребление. </w:t>
      </w:r>
    </w:p>
    <w:p w14:paraId="4FE008FF" w14:textId="77777777" w:rsidR="005333FA" w:rsidRDefault="001033F9">
      <w:pPr>
        <w:spacing w:before="120" w:after="120" w:line="360" w:lineRule="auto"/>
        <w:ind w:left="142" w:firstLine="709"/>
        <w:jc w:val="both"/>
        <w:rPr>
          <w:sz w:val="24"/>
          <w:szCs w:val="24"/>
        </w:rPr>
      </w:pPr>
      <w:r>
        <w:rPr>
          <w:sz w:val="24"/>
          <w:szCs w:val="24"/>
        </w:rPr>
        <w:t>Аспектите на енергийната ефективност са:</w:t>
      </w:r>
    </w:p>
    <w:p w14:paraId="60C60836" w14:textId="77777777" w:rsidR="005333FA" w:rsidRDefault="001033F9" w:rsidP="0082782D">
      <w:pPr>
        <w:numPr>
          <w:ilvl w:val="0"/>
          <w:numId w:val="19"/>
        </w:numPr>
        <w:spacing w:line="360" w:lineRule="auto"/>
        <w:jc w:val="both"/>
        <w:rPr>
          <w:sz w:val="24"/>
          <w:szCs w:val="24"/>
        </w:rPr>
      </w:pPr>
      <w:r>
        <w:rPr>
          <w:sz w:val="24"/>
          <w:szCs w:val="24"/>
        </w:rPr>
        <w:t>Политически – намаляване на енергийната зависимост на страните членки на Европейския съюз от външни доставчици и пестеливо използване на изчерпаеми фосилни горива.</w:t>
      </w:r>
    </w:p>
    <w:p w14:paraId="2835D6D6" w14:textId="77777777" w:rsidR="005333FA" w:rsidRDefault="001033F9" w:rsidP="0082782D">
      <w:pPr>
        <w:numPr>
          <w:ilvl w:val="0"/>
          <w:numId w:val="20"/>
        </w:numPr>
        <w:spacing w:line="360" w:lineRule="auto"/>
        <w:jc w:val="both"/>
        <w:rPr>
          <w:sz w:val="24"/>
          <w:szCs w:val="24"/>
        </w:rPr>
      </w:pPr>
      <w:r>
        <w:rPr>
          <w:sz w:val="24"/>
          <w:szCs w:val="24"/>
        </w:rPr>
        <w:t xml:space="preserve">Икономически и социален - конкурентоспособност и икономически растеж; повишаване на стандарта на живот на домакинствата чрез освобождаване на допълнителен финансов ресурс, борба с енергийната бедност. България е на първо място в Европа по енергийна бедност. </w:t>
      </w:r>
    </w:p>
    <w:p w14:paraId="347F93B4" w14:textId="77777777" w:rsidR="005333FA" w:rsidRDefault="001033F9">
      <w:pPr>
        <w:numPr>
          <w:ilvl w:val="0"/>
          <w:numId w:val="21"/>
        </w:numPr>
        <w:spacing w:before="120" w:after="120" w:line="360" w:lineRule="auto"/>
        <w:jc w:val="both"/>
        <w:rPr>
          <w:sz w:val="24"/>
          <w:szCs w:val="24"/>
        </w:rPr>
      </w:pPr>
      <w:r>
        <w:rPr>
          <w:sz w:val="24"/>
          <w:szCs w:val="24"/>
        </w:rPr>
        <w:t>Екологичен – намаляване на вредните емисии в атмосферата и намаляване на щетите върху природата, причинени от добива на енергийни ресурси.</w:t>
      </w:r>
    </w:p>
    <w:p w14:paraId="1D523091" w14:textId="77777777" w:rsidR="005333FA" w:rsidRDefault="001033F9">
      <w:pPr>
        <w:spacing w:before="120" w:after="120" w:line="360" w:lineRule="auto"/>
        <w:ind w:firstLine="720"/>
        <w:jc w:val="both"/>
        <w:rPr>
          <w:sz w:val="24"/>
          <w:szCs w:val="24"/>
        </w:rPr>
      </w:pPr>
      <w:r>
        <w:rPr>
          <w:sz w:val="24"/>
          <w:szCs w:val="24"/>
        </w:rPr>
        <w:t xml:space="preserve">Изпълнението на проекти и дейности за повишаване на енергийната ефективност е един от приоритетите в политиката на Европейския съюз. </w:t>
      </w:r>
    </w:p>
    <w:p w14:paraId="751DEBC9" w14:textId="77777777" w:rsidR="005333FA" w:rsidRDefault="001033F9">
      <w:pPr>
        <w:spacing w:before="120" w:after="120" w:line="360" w:lineRule="auto"/>
        <w:ind w:firstLine="720"/>
        <w:jc w:val="both"/>
        <w:rPr>
          <w:sz w:val="24"/>
          <w:szCs w:val="24"/>
        </w:rPr>
      </w:pPr>
      <w:r>
        <w:rPr>
          <w:sz w:val="24"/>
          <w:szCs w:val="24"/>
        </w:rPr>
        <w:t xml:space="preserve">Реализирането на местни програми, планове и проекти за устойчиво потребление на енергия трябва да се превърне в неотменно задължение за всички общини в Европа, защото това носи значителни ползи за местните общности. Специфична подкрепа ще бъде </w:t>
      </w:r>
      <w:r>
        <w:rPr>
          <w:sz w:val="24"/>
          <w:szCs w:val="24"/>
        </w:rPr>
        <w:lastRenderedPageBreak/>
        <w:t>предоставена за новаторски интегрирани енергийни решения на местно ниво, допринасящи за преминаване към т. нар. „зелени градове“ и изпълнението на целите на „зелената сделка“.</w:t>
      </w:r>
    </w:p>
    <w:p w14:paraId="17EB784E" w14:textId="77777777" w:rsidR="005333FA" w:rsidRDefault="001033F9">
      <w:pPr>
        <w:spacing w:before="120" w:after="120" w:line="360" w:lineRule="auto"/>
        <w:ind w:left="142" w:firstLine="709"/>
        <w:jc w:val="both"/>
        <w:rPr>
          <w:sz w:val="24"/>
          <w:szCs w:val="24"/>
        </w:rPr>
      </w:pPr>
      <w:r>
        <w:rPr>
          <w:sz w:val="24"/>
          <w:szCs w:val="24"/>
        </w:rPr>
        <w:t xml:space="preserve">Зелената сделка (Green Deal), известна още като Зеленият пакт, е набор от политики предложени от Европейската комисия, които трябва да направят Европа климатично неутрална до 2050 г. в съответствие с целите на Парижкото споразумение. </w:t>
      </w:r>
    </w:p>
    <w:p w14:paraId="3F730C99" w14:textId="77777777" w:rsidR="005333FA" w:rsidRDefault="001033F9">
      <w:pPr>
        <w:spacing w:before="120" w:after="120" w:line="360" w:lineRule="auto"/>
        <w:ind w:left="142" w:firstLine="709"/>
        <w:jc w:val="both"/>
        <w:rPr>
          <w:sz w:val="24"/>
          <w:szCs w:val="24"/>
        </w:rPr>
      </w:pPr>
      <w:r>
        <w:rPr>
          <w:sz w:val="24"/>
          <w:szCs w:val="24"/>
        </w:rPr>
        <w:t xml:space="preserve">Европейската комисия наскоро (юли 2025 г.) предложи изменение на Европейския закон за климата, с което се определя цел на ЕС в областта на климата за 2040 г. за намаляване на нетните емисии на парникови газове с 90 % в сравнение с нивата от 1990 г. </w:t>
      </w:r>
    </w:p>
    <w:p w14:paraId="3BB70F44" w14:textId="77777777" w:rsidR="005333FA" w:rsidRDefault="001033F9">
      <w:pPr>
        <w:spacing w:before="120" w:after="120" w:line="360" w:lineRule="auto"/>
        <w:ind w:left="142" w:firstLine="709"/>
        <w:jc w:val="both"/>
        <w:rPr>
          <w:sz w:val="24"/>
          <w:szCs w:val="24"/>
        </w:rPr>
      </w:pPr>
      <w:r>
        <w:rPr>
          <w:sz w:val="24"/>
          <w:szCs w:val="24"/>
        </w:rPr>
        <w:t xml:space="preserve"> В тази връзка следва да се преразгледат всички закони и да се въведат нови за кръговата икономика, намаляване на потреблението на енергия в сградите, биоразнообразието, земеделието и иновациите.</w:t>
      </w:r>
    </w:p>
    <w:p w14:paraId="78D17AB1" w14:textId="77777777" w:rsidR="005333FA" w:rsidRDefault="001033F9">
      <w:pPr>
        <w:spacing w:before="120" w:after="120" w:line="360" w:lineRule="auto"/>
        <w:ind w:left="142" w:firstLine="709"/>
        <w:jc w:val="both"/>
        <w:rPr>
          <w:sz w:val="24"/>
          <w:szCs w:val="24"/>
        </w:rPr>
      </w:pPr>
      <w:r>
        <w:rPr>
          <w:sz w:val="24"/>
          <w:szCs w:val="24"/>
        </w:rPr>
        <w:t xml:space="preserve">Производството на електроенергия е причина за над 75% от вредните емисии в ЕС. Европейският съюз (ЕС) има за цел да бъде световен лидер в борбата с изменението на климата и в тази връзка се стреми да постигне целите на споразумението от Конференцията на страните по Рамковата конвенция на ООН по изменение на климата (COP21) в Париж, като същевременно осигурява чиста енергия в целия Съюз. За да изпълни този ангажимент, ЕС определи следните обвързващи цели за климата и енергетиката до 2030 г., както следва: </w:t>
      </w:r>
    </w:p>
    <w:p w14:paraId="175CD416" w14:textId="77777777" w:rsidR="005333FA" w:rsidRDefault="001033F9">
      <w:pPr>
        <w:numPr>
          <w:ilvl w:val="0"/>
          <w:numId w:val="31"/>
        </w:numPr>
        <w:pBdr>
          <w:top w:val="nil"/>
          <w:left w:val="nil"/>
          <w:bottom w:val="nil"/>
          <w:right w:val="nil"/>
          <w:between w:val="nil"/>
        </w:pBdr>
        <w:spacing w:before="120" w:line="360" w:lineRule="auto"/>
        <w:ind w:left="851" w:hanging="425"/>
        <w:jc w:val="both"/>
        <w:rPr>
          <w:color w:val="000000"/>
          <w:sz w:val="24"/>
          <w:szCs w:val="24"/>
        </w:rPr>
      </w:pPr>
      <w:r>
        <w:rPr>
          <w:color w:val="000000"/>
          <w:sz w:val="24"/>
          <w:szCs w:val="24"/>
        </w:rPr>
        <w:t xml:space="preserve">Намаляване на нетните емисиите на парникови газове с най-малко 55% в сравнение с 1990 г.; </w:t>
      </w:r>
    </w:p>
    <w:p w14:paraId="5F41062A" w14:textId="77777777" w:rsidR="005333FA" w:rsidRDefault="001033F9">
      <w:pPr>
        <w:numPr>
          <w:ilvl w:val="0"/>
          <w:numId w:val="31"/>
        </w:numPr>
        <w:pBdr>
          <w:top w:val="nil"/>
          <w:left w:val="nil"/>
          <w:bottom w:val="nil"/>
          <w:right w:val="nil"/>
          <w:between w:val="nil"/>
        </w:pBdr>
        <w:spacing w:line="360" w:lineRule="auto"/>
        <w:ind w:left="851" w:hanging="425"/>
        <w:jc w:val="both"/>
        <w:rPr>
          <w:color w:val="000000"/>
          <w:sz w:val="24"/>
          <w:szCs w:val="24"/>
        </w:rPr>
      </w:pPr>
      <w:r>
        <w:rPr>
          <w:color w:val="000000"/>
          <w:sz w:val="24"/>
          <w:szCs w:val="24"/>
        </w:rPr>
        <w:t>Намаляване на емисиите на парникови газове на ЕС с 40% до 2030 г. в сравнение с нивото от 2005 г. в секторите, които не са обхванати от европейската схема за търговия с емисии;</w:t>
      </w:r>
    </w:p>
    <w:p w14:paraId="5C965F9C" w14:textId="77777777" w:rsidR="005333FA" w:rsidRDefault="001033F9">
      <w:pPr>
        <w:numPr>
          <w:ilvl w:val="0"/>
          <w:numId w:val="31"/>
        </w:numPr>
        <w:pBdr>
          <w:top w:val="nil"/>
          <w:left w:val="nil"/>
          <w:bottom w:val="nil"/>
          <w:right w:val="nil"/>
          <w:between w:val="nil"/>
        </w:pBdr>
        <w:spacing w:line="360" w:lineRule="auto"/>
        <w:ind w:left="851" w:hanging="425"/>
        <w:jc w:val="both"/>
        <w:rPr>
          <w:color w:val="000000"/>
          <w:sz w:val="24"/>
          <w:szCs w:val="24"/>
        </w:rPr>
      </w:pPr>
      <w:r>
        <w:rPr>
          <w:color w:val="000000"/>
          <w:sz w:val="24"/>
          <w:szCs w:val="24"/>
        </w:rPr>
        <w:t>Повишаване на енергийната ефективност (ЕЕ) до поне 11,7% в сравнение с  прогнозите на ЕС за 2030 г., направени през 2020 година;</w:t>
      </w:r>
    </w:p>
    <w:p w14:paraId="0FDEC229" w14:textId="77777777" w:rsidR="005333FA" w:rsidRDefault="001033F9">
      <w:pPr>
        <w:numPr>
          <w:ilvl w:val="0"/>
          <w:numId w:val="31"/>
        </w:numPr>
        <w:pBdr>
          <w:top w:val="nil"/>
          <w:left w:val="nil"/>
          <w:bottom w:val="nil"/>
          <w:right w:val="nil"/>
          <w:between w:val="nil"/>
        </w:pBdr>
        <w:spacing w:line="360" w:lineRule="auto"/>
        <w:ind w:left="851" w:hanging="425"/>
        <w:jc w:val="both"/>
        <w:rPr>
          <w:color w:val="000000"/>
          <w:sz w:val="24"/>
          <w:szCs w:val="24"/>
        </w:rPr>
      </w:pPr>
      <w:r>
        <w:rPr>
          <w:color w:val="000000"/>
          <w:sz w:val="24"/>
          <w:szCs w:val="24"/>
        </w:rPr>
        <w:t xml:space="preserve">Увеличаване на дела на енергия от възобновяеми източници (ВИ) до поне 42.5%  в брутното крайно потребление на енергия в ЕС до 2030 г. със стремеж този дял да достигне 45% през 2030 г. </w:t>
      </w:r>
    </w:p>
    <w:p w14:paraId="6FCB543E" w14:textId="77777777" w:rsidR="005333FA" w:rsidRDefault="001033F9">
      <w:pPr>
        <w:numPr>
          <w:ilvl w:val="0"/>
          <w:numId w:val="31"/>
        </w:numPr>
        <w:pBdr>
          <w:top w:val="nil"/>
          <w:left w:val="nil"/>
          <w:bottom w:val="nil"/>
          <w:right w:val="nil"/>
          <w:between w:val="nil"/>
        </w:pBdr>
        <w:spacing w:after="120" w:line="360" w:lineRule="auto"/>
        <w:ind w:left="851" w:hanging="425"/>
        <w:jc w:val="both"/>
        <w:rPr>
          <w:color w:val="000000"/>
          <w:sz w:val="24"/>
          <w:szCs w:val="24"/>
        </w:rPr>
      </w:pPr>
      <w:r>
        <w:rPr>
          <w:color w:val="000000"/>
          <w:sz w:val="24"/>
          <w:szCs w:val="24"/>
        </w:rPr>
        <w:t xml:space="preserve">Осигуряване на минимум 15% ниво на междусистемната електроенергийна свързаност между държавите членки. </w:t>
      </w:r>
    </w:p>
    <w:p w14:paraId="666BB4F3"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В тази връзка всяка от страните в ЕС изготви 10-годишен интегриран национален план за енергия и климат (NECP) за периода от 2021 г. до 2030 г. На 27.02.2020 г. Министерският съвет прие Интегриран план в областта на енергетиката и климата на Република България </w:t>
      </w:r>
      <w:r>
        <w:rPr>
          <w:sz w:val="24"/>
          <w:szCs w:val="24"/>
        </w:rPr>
        <w:lastRenderedPageBreak/>
        <w:t>2021-2030 г. (ИНПЕК)</w:t>
      </w:r>
      <w:r>
        <w:rPr>
          <w:sz w:val="24"/>
          <w:szCs w:val="24"/>
          <w:vertAlign w:val="superscript"/>
        </w:rPr>
        <w:footnoteReference w:id="1"/>
      </w:r>
      <w:r>
        <w:rPr>
          <w:sz w:val="24"/>
          <w:szCs w:val="24"/>
        </w:rPr>
        <w:t xml:space="preserve">, в който са заложени ключовите цели на националната енергийна политика за следващото десетилетие. За да се редуцира цялостното използване на енергия новата Директивата за енергийната ефективност на ЕС от 2023 г. освен определената  по-амбициозна задача за задължителна годишна цел за намаляване на потреблението на енергия на ниво ЕС, се определят и нови задължения за годишни икономии на енергия за държавите от ЕС, които започват с поне 0,8 % от крайното потребление на енергия до 2023 г. и нарастват до 1,3 % от 2024 г., 1,5 % от 2026 г. и 1,9 % от 2028 година. </w:t>
      </w:r>
    </w:p>
    <w:p w14:paraId="4D09B3CE"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4"/>
          <w:szCs w:val="24"/>
        </w:rPr>
      </w:pPr>
      <w:r>
        <w:rPr>
          <w:sz w:val="24"/>
          <w:szCs w:val="24"/>
        </w:rPr>
        <w:tab/>
        <w:t xml:space="preserve">От 2021 г. е въведен и принципът: “енергийната ефективност на първо място” , според който местните власти трябва да търсят подходи при реализирането на инвестиции, изискващи влагането на възможно най-малко енергия в жизнения цикъл на проектите, продуктите и услугите при търсенето на максимални икономически ползи, което означава използване на най-добрите и изпитани средства с цел постигане на максимални спестявания във всички сектори на икономиката.  </w:t>
      </w:r>
    </w:p>
    <w:p w14:paraId="0843C466" w14:textId="77777777" w:rsidR="005333FA" w:rsidRDefault="001033F9">
      <w:pPr>
        <w:spacing w:before="120" w:after="120" w:line="360" w:lineRule="auto"/>
        <w:ind w:left="142" w:firstLine="720"/>
        <w:jc w:val="both"/>
        <w:rPr>
          <w:sz w:val="24"/>
          <w:szCs w:val="24"/>
        </w:rPr>
      </w:pPr>
      <w:r>
        <w:rPr>
          <w:sz w:val="24"/>
          <w:szCs w:val="24"/>
        </w:rPr>
        <w:t xml:space="preserve">Обновяването на сградите е една от водещите програми по Зелената сделка. </w:t>
      </w:r>
    </w:p>
    <w:p w14:paraId="2AD23960" w14:textId="77777777" w:rsidR="005333FA" w:rsidRDefault="001033F9">
      <w:pPr>
        <w:spacing w:before="120" w:after="120" w:line="360" w:lineRule="auto"/>
        <w:ind w:left="142" w:firstLine="720"/>
        <w:jc w:val="both"/>
        <w:rPr>
          <w:sz w:val="24"/>
          <w:szCs w:val="24"/>
        </w:rPr>
      </w:pPr>
      <w:r>
        <w:rPr>
          <w:sz w:val="24"/>
          <w:szCs w:val="24"/>
        </w:rPr>
        <w:t xml:space="preserve">Под реновиране се разбира повишаване на енергийната ефективност, което да помогне за намаляване на сметките за отопление и ток. Публичният сектор ще трябва да обновява 5% от сградите си всяка година, за да стимулира вълната от обновяване, да създаде работни места и да намали потреблението на енергия и разходите за данъкоплатците. </w:t>
      </w:r>
    </w:p>
    <w:p w14:paraId="5DEFD3D1" w14:textId="77777777" w:rsidR="005333FA" w:rsidRDefault="001033F9">
      <w:pPr>
        <w:spacing w:before="120" w:after="120" w:line="360" w:lineRule="auto"/>
        <w:ind w:left="142" w:firstLine="720"/>
        <w:jc w:val="both"/>
        <w:rPr>
          <w:sz w:val="24"/>
          <w:szCs w:val="24"/>
        </w:rPr>
      </w:pPr>
      <w:r>
        <w:rPr>
          <w:sz w:val="24"/>
          <w:szCs w:val="24"/>
        </w:rPr>
        <w:t xml:space="preserve">Местните власти трябва да играят водеща роля в разумното използване на енергията, реализирането на местни стратегии, планове и проекти за устойчиво потребление на енергията трябва да се превърне в неотменно задължение за всички общини в Европа, защото това носи значителни ползи на местните общности. </w:t>
      </w:r>
    </w:p>
    <w:p w14:paraId="549DDEC1" w14:textId="77777777" w:rsidR="005333FA" w:rsidRDefault="001033F9">
      <w:pPr>
        <w:spacing w:before="120" w:after="120" w:line="360" w:lineRule="auto"/>
        <w:ind w:left="142" w:firstLine="720"/>
        <w:jc w:val="both"/>
        <w:rPr>
          <w:sz w:val="24"/>
          <w:szCs w:val="24"/>
        </w:rPr>
      </w:pPr>
      <w:r>
        <w:rPr>
          <w:sz w:val="24"/>
          <w:szCs w:val="24"/>
        </w:rPr>
        <w:t>Повишаването на енергийната ефективност е един от основните инструменти, които водят до постигането на заложените цели в областта на икономиката и енергетиката не само на национално ниво, но и на местно. Реализирането на националната политика по енергийна ефективност е възможно само с активното участие на oбщините. От техните действия зависи повишаването на енергийната ефективност на сградите и комуналния сектор на съответната територия. Общините, като консуматори на енергия, имат съществена роля в развитието на енергийната ефективност чрез изпълнението на заложените в планове, програми и проекти енергоспестяващи мерки за намаляване на енергийната консумация.</w:t>
      </w:r>
    </w:p>
    <w:p w14:paraId="4777662F" w14:textId="77777777" w:rsidR="005333FA" w:rsidRDefault="001033F9">
      <w:pPr>
        <w:spacing w:before="120" w:after="120" w:line="360" w:lineRule="auto"/>
        <w:ind w:left="142" w:firstLine="720"/>
        <w:jc w:val="both"/>
        <w:rPr>
          <w:sz w:val="24"/>
          <w:szCs w:val="24"/>
        </w:rPr>
      </w:pPr>
      <w:r>
        <w:rPr>
          <w:sz w:val="24"/>
          <w:szCs w:val="24"/>
        </w:rPr>
        <w:t xml:space="preserve">Изготвянето на общински програми за енергийна ефективност (ПЕЕ) е задължителна част от държавната политика по енергийна ефективност и налага участието на съответните </w:t>
      </w:r>
      <w:r>
        <w:rPr>
          <w:sz w:val="24"/>
          <w:szCs w:val="24"/>
        </w:rPr>
        <w:lastRenderedPageBreak/>
        <w:t>регионални и местни структури. Общинските програми за енергийна ефективност целят да се намали нивото на енергопотребление в обектите - общинска собственост (сгради, инсталации, улично осветление и др.) като по този начин да се даде пример на населението и бизнеса с оглед генериране на икономия на енергия в бита и индустрията.</w:t>
      </w:r>
    </w:p>
    <w:p w14:paraId="4A97EB45" w14:textId="77777777" w:rsidR="005333FA" w:rsidRDefault="001033F9">
      <w:pPr>
        <w:spacing w:before="120" w:after="120" w:line="360" w:lineRule="auto"/>
        <w:ind w:left="142" w:firstLine="720"/>
        <w:jc w:val="both"/>
        <w:rPr>
          <w:sz w:val="24"/>
          <w:szCs w:val="24"/>
        </w:rPr>
      </w:pPr>
      <w:r>
        <w:rPr>
          <w:sz w:val="24"/>
          <w:szCs w:val="24"/>
        </w:rPr>
        <w:t>Предвидените в настоящата програма мерки по енергийна ефективност имат за цел политиката по енергийна ефективност да продължи да бъдат сред приоритетите на Община Якоруда, като по този начин се повишат икономическия растеж и жизнения стандарт на населението на общината и се подпомага опазването на околната среда.</w:t>
      </w:r>
    </w:p>
    <w:p w14:paraId="412999DF" w14:textId="77777777" w:rsidR="005333FA" w:rsidRDefault="001033F9">
      <w:pPr>
        <w:spacing w:before="120" w:after="120" w:line="360" w:lineRule="auto"/>
        <w:ind w:left="142" w:firstLine="720"/>
        <w:jc w:val="both"/>
        <w:rPr>
          <w:sz w:val="24"/>
          <w:szCs w:val="24"/>
        </w:rPr>
      </w:pPr>
      <w:r>
        <w:rPr>
          <w:sz w:val="24"/>
          <w:szCs w:val="24"/>
        </w:rPr>
        <w:t>Реализацията на общинските програми за енергийна ефективност води до:</w:t>
      </w:r>
    </w:p>
    <w:p w14:paraId="7400D7C0" w14:textId="77777777" w:rsidR="005333FA" w:rsidRDefault="001033F9">
      <w:pPr>
        <w:numPr>
          <w:ilvl w:val="0"/>
          <w:numId w:val="30"/>
        </w:numPr>
        <w:pBdr>
          <w:top w:val="nil"/>
          <w:left w:val="nil"/>
          <w:bottom w:val="nil"/>
          <w:right w:val="nil"/>
          <w:between w:val="nil"/>
        </w:pBdr>
        <w:spacing w:before="120" w:line="360" w:lineRule="auto"/>
        <w:ind w:left="993"/>
        <w:jc w:val="both"/>
        <w:rPr>
          <w:color w:val="000000"/>
          <w:sz w:val="24"/>
          <w:szCs w:val="24"/>
        </w:rPr>
      </w:pPr>
      <w:r>
        <w:rPr>
          <w:color w:val="000000"/>
          <w:sz w:val="24"/>
          <w:szCs w:val="24"/>
        </w:rPr>
        <w:t>намаляване на зависимостта на общините от доставка на енергия и енергоносители;</w:t>
      </w:r>
    </w:p>
    <w:p w14:paraId="5F61D57D" w14:textId="77777777" w:rsidR="005333FA" w:rsidRDefault="001033F9">
      <w:pPr>
        <w:numPr>
          <w:ilvl w:val="0"/>
          <w:numId w:val="30"/>
        </w:numPr>
        <w:pBdr>
          <w:top w:val="nil"/>
          <w:left w:val="nil"/>
          <w:bottom w:val="nil"/>
          <w:right w:val="nil"/>
          <w:between w:val="nil"/>
        </w:pBdr>
        <w:spacing w:line="360" w:lineRule="auto"/>
        <w:ind w:left="993"/>
        <w:jc w:val="both"/>
        <w:rPr>
          <w:color w:val="000000"/>
          <w:sz w:val="24"/>
          <w:szCs w:val="24"/>
        </w:rPr>
      </w:pPr>
      <w:r>
        <w:rPr>
          <w:color w:val="000000"/>
          <w:sz w:val="24"/>
          <w:szCs w:val="24"/>
        </w:rPr>
        <w:t xml:space="preserve">намаляване разходите за горива и енергия; </w:t>
      </w:r>
    </w:p>
    <w:p w14:paraId="4747F640" w14:textId="77777777" w:rsidR="005333FA" w:rsidRDefault="001033F9">
      <w:pPr>
        <w:numPr>
          <w:ilvl w:val="0"/>
          <w:numId w:val="30"/>
        </w:numPr>
        <w:pBdr>
          <w:top w:val="nil"/>
          <w:left w:val="nil"/>
          <w:bottom w:val="nil"/>
          <w:right w:val="nil"/>
          <w:between w:val="nil"/>
        </w:pBdr>
        <w:spacing w:line="360" w:lineRule="auto"/>
        <w:ind w:left="993"/>
        <w:jc w:val="both"/>
        <w:rPr>
          <w:color w:val="000000"/>
          <w:sz w:val="24"/>
          <w:szCs w:val="24"/>
        </w:rPr>
      </w:pPr>
      <w:r>
        <w:rPr>
          <w:color w:val="000000"/>
          <w:sz w:val="24"/>
          <w:szCs w:val="24"/>
        </w:rPr>
        <w:t>подобряване на експлоатационните характеристики за удължаване на жизнения цикъл на сградите;</w:t>
      </w:r>
    </w:p>
    <w:p w14:paraId="2EBEC6EC" w14:textId="77777777" w:rsidR="005333FA" w:rsidRDefault="001033F9">
      <w:pPr>
        <w:numPr>
          <w:ilvl w:val="0"/>
          <w:numId w:val="30"/>
        </w:numPr>
        <w:pBdr>
          <w:top w:val="nil"/>
          <w:left w:val="nil"/>
          <w:bottom w:val="nil"/>
          <w:right w:val="nil"/>
          <w:between w:val="nil"/>
        </w:pBdr>
        <w:spacing w:line="360" w:lineRule="auto"/>
        <w:ind w:left="993"/>
        <w:jc w:val="both"/>
        <w:rPr>
          <w:color w:val="000000"/>
          <w:sz w:val="24"/>
          <w:szCs w:val="24"/>
        </w:rPr>
      </w:pPr>
      <w:r>
        <w:rPr>
          <w:color w:val="000000"/>
          <w:sz w:val="24"/>
          <w:szCs w:val="24"/>
        </w:rPr>
        <w:t>обновяване облика на населените места и съответно повишаване на жизнения стандарт и качеството на живот;</w:t>
      </w:r>
    </w:p>
    <w:p w14:paraId="67E2251F" w14:textId="77777777" w:rsidR="005333FA" w:rsidRDefault="001033F9">
      <w:pPr>
        <w:numPr>
          <w:ilvl w:val="0"/>
          <w:numId w:val="30"/>
        </w:numPr>
        <w:pBdr>
          <w:top w:val="nil"/>
          <w:left w:val="nil"/>
          <w:bottom w:val="nil"/>
          <w:right w:val="nil"/>
          <w:between w:val="nil"/>
        </w:pBdr>
        <w:spacing w:line="360" w:lineRule="auto"/>
        <w:ind w:left="993"/>
        <w:jc w:val="both"/>
        <w:rPr>
          <w:color w:val="000000"/>
          <w:sz w:val="24"/>
          <w:szCs w:val="24"/>
        </w:rPr>
      </w:pPr>
      <w:r>
        <w:rPr>
          <w:color w:val="000000"/>
          <w:sz w:val="24"/>
          <w:szCs w:val="24"/>
        </w:rPr>
        <w:t>повишаване сигурността на снабдяването с енергия и топлинния комфорт;</w:t>
      </w:r>
    </w:p>
    <w:p w14:paraId="69B70AD9" w14:textId="77777777" w:rsidR="005333FA" w:rsidRDefault="001033F9">
      <w:pPr>
        <w:numPr>
          <w:ilvl w:val="0"/>
          <w:numId w:val="30"/>
        </w:numPr>
        <w:pBdr>
          <w:top w:val="nil"/>
          <w:left w:val="nil"/>
          <w:bottom w:val="nil"/>
          <w:right w:val="nil"/>
          <w:between w:val="nil"/>
        </w:pBdr>
        <w:spacing w:after="120" w:line="360" w:lineRule="auto"/>
        <w:ind w:left="993"/>
        <w:jc w:val="both"/>
        <w:rPr>
          <w:color w:val="000000"/>
          <w:sz w:val="24"/>
          <w:szCs w:val="24"/>
        </w:rPr>
      </w:pPr>
      <w:r>
        <w:rPr>
          <w:color w:val="000000"/>
          <w:sz w:val="24"/>
          <w:szCs w:val="24"/>
        </w:rPr>
        <w:t>намаляване емисиите на парникови газове и ограничаване на негативното въздействие върху околната среда и климата.</w:t>
      </w:r>
    </w:p>
    <w:p w14:paraId="2E2818F3" w14:textId="77777777" w:rsidR="005333FA" w:rsidRDefault="001033F9">
      <w:pPr>
        <w:pStyle w:val="Heading1"/>
        <w:ind w:firstLine="142"/>
      </w:pPr>
      <w:bookmarkStart w:id="4" w:name="_Toc213533503"/>
      <w:r>
        <w:t>І. ОСНОВАНИЕ ЗА РАЗРАБОТВАНЕ</w:t>
      </w:r>
      <w:bookmarkEnd w:id="4"/>
      <w:r>
        <w:t xml:space="preserve"> </w:t>
      </w:r>
      <w:r>
        <w:tab/>
      </w:r>
    </w:p>
    <w:p w14:paraId="5351EE41" w14:textId="77777777" w:rsidR="005333FA" w:rsidRDefault="001033F9">
      <w:pPr>
        <w:spacing w:before="120" w:after="120" w:line="360" w:lineRule="auto"/>
        <w:ind w:left="142" w:firstLine="720"/>
        <w:jc w:val="both"/>
        <w:rPr>
          <w:sz w:val="24"/>
          <w:szCs w:val="24"/>
        </w:rPr>
      </w:pPr>
      <w:r>
        <w:rPr>
          <w:sz w:val="24"/>
          <w:szCs w:val="24"/>
        </w:rPr>
        <w:t>Настоящата програма за енергийна ефективност (ПЕЕ) 2026-2035 г. на община Якоруда е разработена в съответствие с изискванията на чл.12, ал.2 от Закона за енергийна ефективност (ЗЕЕ), обн. ДВ бр. 35 от 2015 г., с последно изм. и доп. ДВ. бр. 47 от 10.06.2025 г</w:t>
      </w:r>
      <w:r>
        <w:rPr>
          <w:sz w:val="24"/>
          <w:szCs w:val="24"/>
          <w:vertAlign w:val="superscript"/>
        </w:rPr>
        <w:footnoteReference w:id="2"/>
      </w:r>
      <w:r>
        <w:rPr>
          <w:sz w:val="24"/>
          <w:szCs w:val="24"/>
        </w:rPr>
        <w:t>.  Програмата е в съответствие с Интегрирания план в областта на енергетиката и климата на Република България 2021-2030 г. (ИНПЕК), Националния план за действие по енергийна ефективност</w:t>
      </w:r>
      <w:r>
        <w:rPr>
          <w:sz w:val="24"/>
          <w:szCs w:val="24"/>
          <w:vertAlign w:val="superscript"/>
        </w:rPr>
        <w:footnoteReference w:id="3"/>
      </w:r>
      <w:r>
        <w:rPr>
          <w:sz w:val="24"/>
          <w:szCs w:val="24"/>
        </w:rPr>
        <w:t>, Националния план за сгради с близко до нулево потребление на енергия, Националната дългосрочна програма за насърчаване на инвестиции за изпълнение на мерки за подобряване на енергийните характеристики на сградите от обществения и частния национален жилищен и търговски сграден фонд и Указанията на Агенцията за устойчиво енергийно развитие (АУЕР) за разработване на програми за енергийна ефективност.</w:t>
      </w:r>
    </w:p>
    <w:p w14:paraId="092E1480" w14:textId="77777777" w:rsidR="005333FA" w:rsidRDefault="001033F9">
      <w:pPr>
        <w:spacing w:before="120" w:after="120" w:line="360" w:lineRule="auto"/>
        <w:ind w:left="142" w:firstLine="720"/>
        <w:jc w:val="both"/>
        <w:rPr>
          <w:sz w:val="24"/>
          <w:szCs w:val="24"/>
        </w:rPr>
      </w:pPr>
      <w:r>
        <w:rPr>
          <w:sz w:val="24"/>
          <w:szCs w:val="24"/>
        </w:rPr>
        <w:lastRenderedPageBreak/>
        <w:t xml:space="preserve">Към настоящия момент, политиките на България в областта на устойчивото енергийно развитие се определят от Интегрирания план в областта на енергетиката и климата на Република България 2021-2030 г. Заложените цели в Интегрирания план в областта на енергетиката и климата на Република България до 2030 г. относно енергийната ефективност предвиждат намаляване на първичното енергийно потребление с 11.6% и намаляване на крайното енергийно потребление с 10.7% спрямо референтния сценарий от 2020 г. </w:t>
      </w:r>
    </w:p>
    <w:p w14:paraId="47D520A8" w14:textId="77777777" w:rsidR="005333FA" w:rsidRDefault="001033F9">
      <w:pPr>
        <w:spacing w:before="120" w:after="120" w:line="360" w:lineRule="auto"/>
        <w:ind w:left="142" w:firstLine="720"/>
        <w:jc w:val="both"/>
        <w:rPr>
          <w:sz w:val="24"/>
          <w:szCs w:val="24"/>
        </w:rPr>
      </w:pPr>
      <w:r>
        <w:rPr>
          <w:sz w:val="24"/>
          <w:szCs w:val="24"/>
        </w:rPr>
        <w:t xml:space="preserve">Програмата за енергийна ефективност се одобрява и приема от Общински съвет – Якоруда, по предложение на Кмета на общината. Програмата е с десет годишен срок на действие, който е съобразен с периода на действие на стратегическите документи от по-високо ниво в системата на регионално и национално развитие. Тази програма надгражда предходната ПЕЕ със срок на действие до 2025 г., разработена от Община Якоруда. Определени са основните цели, действията и мерките за развитие на общинската политика в областта на енергийна ефективност в съответствие с националното законодателство и добрите европейски практики в областта на енергийната ефективност. </w:t>
      </w:r>
      <w:r>
        <w:rPr>
          <w:sz w:val="24"/>
          <w:szCs w:val="24"/>
        </w:rPr>
        <w:tab/>
        <w:t>Целта на Програмата е намаляване на енергийната интензивност на брутния вътрешен продукт на територията на Община Якоруда чрез намаляване потреблението на енергия при крайните потребители.</w:t>
      </w:r>
    </w:p>
    <w:p w14:paraId="5652A2AC" w14:textId="77777777" w:rsidR="005333FA" w:rsidRDefault="001033F9">
      <w:pPr>
        <w:spacing w:before="120" w:after="120" w:line="360" w:lineRule="auto"/>
        <w:ind w:left="142" w:firstLine="720"/>
        <w:jc w:val="both"/>
        <w:rPr>
          <w:sz w:val="24"/>
          <w:szCs w:val="24"/>
        </w:rPr>
      </w:pPr>
      <w:r>
        <w:rPr>
          <w:sz w:val="24"/>
          <w:szCs w:val="24"/>
        </w:rPr>
        <w:t xml:space="preserve">Основната цел на Община Якоруда е намаляване енергийната интензивност на произведения БВП чрез намаляване енергийната компонента във всички икономически сектори - крайни потребители на горива и енергия: индустрия, транспорт, услуги, бит и селско стопанство, както и повишаване на дела на използване на енергия от възобновяеми източници в публичния сектор, повишаване дела на използвана енергия, произведена от възобновяема енергия в жилищния сектор, насърчаване на бизнес инвестициите за изграждане на енергийни предприятия. </w:t>
      </w:r>
    </w:p>
    <w:p w14:paraId="3B3791ED" w14:textId="77777777" w:rsidR="005333FA" w:rsidRDefault="001033F9">
      <w:pPr>
        <w:spacing w:before="120" w:after="120" w:line="360" w:lineRule="auto"/>
        <w:ind w:left="142" w:firstLine="720"/>
        <w:jc w:val="both"/>
        <w:rPr>
          <w:sz w:val="24"/>
          <w:szCs w:val="24"/>
        </w:rPr>
      </w:pPr>
      <w:r>
        <w:rPr>
          <w:sz w:val="24"/>
          <w:szCs w:val="24"/>
        </w:rPr>
        <w:t xml:space="preserve">Реализирането на Програмата за енергийна ефективност на община Якоруда 2026-2035 г. цели да постигне следните резултати: </w:t>
      </w:r>
      <w:sdt>
        <w:sdtPr>
          <w:rPr>
            <w:sz w:val="24"/>
            <w:szCs w:val="24"/>
          </w:rPr>
          <w:tag w:val="goog_rdk_0"/>
          <w:id w:val="-1345410500"/>
        </w:sdtPr>
        <w:sdtEndPr/>
        <w:sdtContent>
          <w:r w:rsidRPr="00D61C45">
            <w:rPr>
              <w:sz w:val="24"/>
              <w:szCs w:val="24"/>
            </w:rPr>
            <w:t>∙ намаляване разходите в бюджета на общината и нейните граждани; ∙ намаляване вредните емисии и емисиите на парникови газове, отделяни в атмосферата; ∙ подобряване параметрите на околната среда; ∙ намаляване на отрицателния ефект от повишаване на цените на енергията и горивата върху крайните потребители и подобряване комфорта на живот на домакинствата; ∙ рационално използване и забавяне на процеса на изчерпване на природните енергийни ресурси; ∙ създаване на нови пазарни възможности за търговци (производители, фирми за услуги и т.н.) на енергийно ефективни съоръжения.</w:t>
          </w:r>
        </w:sdtContent>
      </w:sdt>
    </w:p>
    <w:p w14:paraId="5DE60B16" w14:textId="77777777" w:rsidR="005333FA" w:rsidRDefault="001033F9">
      <w:pPr>
        <w:spacing w:before="120" w:after="120" w:line="360" w:lineRule="auto"/>
        <w:ind w:left="142" w:firstLine="720"/>
        <w:jc w:val="both"/>
        <w:rPr>
          <w:sz w:val="24"/>
          <w:szCs w:val="24"/>
        </w:rPr>
      </w:pPr>
      <w:r>
        <w:rPr>
          <w:sz w:val="24"/>
          <w:szCs w:val="24"/>
        </w:rPr>
        <w:lastRenderedPageBreak/>
        <w:t xml:space="preserve">При изготвянето на Програмата са използвани всички налични материали, данни и информация, предоставени от общинското ръководство, мрежовия оператор за територията, контролните и общински институции. </w:t>
      </w:r>
    </w:p>
    <w:p w14:paraId="5D442A99" w14:textId="77777777" w:rsidR="005333FA" w:rsidRDefault="001033F9">
      <w:pPr>
        <w:spacing w:before="120" w:after="120" w:line="360" w:lineRule="auto"/>
        <w:ind w:left="142" w:firstLine="578"/>
        <w:jc w:val="both"/>
        <w:rPr>
          <w:sz w:val="24"/>
          <w:szCs w:val="24"/>
        </w:rPr>
      </w:pPr>
      <w:r>
        <w:rPr>
          <w:sz w:val="24"/>
          <w:szCs w:val="24"/>
        </w:rPr>
        <w:t>Община Якоруда е в състояние да насърчава инвестициите и упражнява контрол върху редица дейности, водещи до повишаване на енергийната ефективност на нейната територия. С разработването на настоящата Програма за енергийна ефективност 2026-2035 г., ще се създадат условия за провеждане на устойчива общинска политика за усвояване на различни енергийни възможности, тяхното приложение на местно ниво и осигуряване на финансиране, чрез различни инструменти. Програмата е съгласувана и с Плана за интегрирано развитие на общината за периода 2021-2027 г. и включените в него проекти и дейности.</w:t>
      </w:r>
    </w:p>
    <w:p w14:paraId="1B232718" w14:textId="77777777" w:rsidR="005333FA" w:rsidRDefault="001033F9">
      <w:pPr>
        <w:pStyle w:val="Heading1"/>
        <w:ind w:firstLine="142"/>
      </w:pPr>
      <w:bookmarkStart w:id="5" w:name="_Toc213533504"/>
      <w:r>
        <w:t>II. ПРИЛОЖИМИ НОРМАТИВНИ АКТОВЕ</w:t>
      </w:r>
      <w:bookmarkEnd w:id="5"/>
    </w:p>
    <w:p w14:paraId="2E9F92B2" w14:textId="77777777" w:rsidR="005333FA" w:rsidRDefault="001033F9">
      <w:pPr>
        <w:spacing w:before="120" w:line="360" w:lineRule="auto"/>
        <w:ind w:left="142" w:firstLine="720"/>
        <w:jc w:val="both"/>
        <w:rPr>
          <w:color w:val="000000"/>
          <w:sz w:val="24"/>
          <w:szCs w:val="24"/>
        </w:rPr>
      </w:pPr>
      <w:r>
        <w:rPr>
          <w:color w:val="000000"/>
          <w:sz w:val="24"/>
          <w:szCs w:val="24"/>
        </w:rPr>
        <w:t xml:space="preserve">Настоящият документ е разработен изцяло в съответствие с европейските нормативни актове, свързани с енергетиката и климата, които са транспонирани в българското законодателство. </w:t>
      </w:r>
    </w:p>
    <w:p w14:paraId="3ACB7B60" w14:textId="77777777" w:rsidR="005333FA" w:rsidRPr="0082782D" w:rsidRDefault="001033F9">
      <w:pPr>
        <w:pStyle w:val="Heading2"/>
        <w:rPr>
          <w:rFonts w:ascii="Times New Roman" w:hAnsi="Times New Roman" w:cs="Times New Roman"/>
          <w:color w:val="FF9900"/>
          <w:sz w:val="28"/>
          <w:szCs w:val="28"/>
        </w:rPr>
      </w:pPr>
      <w:bookmarkStart w:id="6" w:name="_Toc213533505"/>
      <w:r w:rsidRPr="0082782D">
        <w:rPr>
          <w:rFonts w:ascii="Times New Roman" w:hAnsi="Times New Roman" w:cs="Times New Roman"/>
          <w:color w:val="FF9900"/>
          <w:sz w:val="28"/>
          <w:szCs w:val="28"/>
        </w:rPr>
        <w:t>2.1.Европейска нормативна и стратегическа уредба</w:t>
      </w:r>
      <w:bookmarkEnd w:id="6"/>
    </w:p>
    <w:p w14:paraId="2B48DB02" w14:textId="77777777" w:rsidR="005333FA" w:rsidRDefault="001033F9">
      <w:pPr>
        <w:spacing w:before="120" w:after="120" w:line="360" w:lineRule="auto"/>
        <w:ind w:left="142" w:firstLine="360"/>
        <w:jc w:val="both"/>
        <w:rPr>
          <w:color w:val="000000"/>
          <w:sz w:val="24"/>
          <w:szCs w:val="24"/>
        </w:rPr>
      </w:pPr>
      <w:r>
        <w:rPr>
          <w:color w:val="000000"/>
          <w:sz w:val="24"/>
          <w:szCs w:val="24"/>
        </w:rPr>
        <w:t>Стратегически документи на ЕС в областта на енергетиката и климата включват:</w:t>
      </w:r>
    </w:p>
    <w:p w14:paraId="250699FE" w14:textId="77777777" w:rsidR="005333FA" w:rsidRDefault="001033F9">
      <w:pPr>
        <w:numPr>
          <w:ilvl w:val="0"/>
          <w:numId w:val="1"/>
        </w:numPr>
        <w:pBdr>
          <w:top w:val="nil"/>
          <w:left w:val="nil"/>
          <w:bottom w:val="nil"/>
          <w:right w:val="nil"/>
          <w:between w:val="nil"/>
        </w:pBdr>
        <w:spacing w:line="360" w:lineRule="auto"/>
        <w:ind w:left="567"/>
        <w:jc w:val="both"/>
      </w:pPr>
      <w:r>
        <w:rPr>
          <w:i/>
          <w:color w:val="000000"/>
          <w:sz w:val="24"/>
          <w:szCs w:val="24"/>
        </w:rPr>
        <w:t xml:space="preserve">Дългосрочна стратегия на ЕС до 2050: „Чиста планета за всички“ </w:t>
      </w:r>
    </w:p>
    <w:p w14:paraId="094E7CF1" w14:textId="77777777" w:rsidR="005333FA" w:rsidRDefault="001033F9">
      <w:pPr>
        <w:numPr>
          <w:ilvl w:val="0"/>
          <w:numId w:val="1"/>
        </w:numPr>
        <w:pBdr>
          <w:top w:val="nil"/>
          <w:left w:val="nil"/>
          <w:bottom w:val="nil"/>
          <w:right w:val="nil"/>
          <w:between w:val="nil"/>
        </w:pBdr>
        <w:spacing w:line="360" w:lineRule="auto"/>
        <w:ind w:left="567"/>
        <w:jc w:val="both"/>
      </w:pPr>
      <w:r>
        <w:rPr>
          <w:i/>
          <w:color w:val="000000"/>
          <w:sz w:val="24"/>
          <w:szCs w:val="24"/>
        </w:rPr>
        <w:t>Рамкова стратегия за устойчив енергиен съюз с ориентирана към бъдещето</w:t>
      </w:r>
      <w:r>
        <w:rPr>
          <w:i/>
          <w:color w:val="000000"/>
          <w:sz w:val="24"/>
          <w:szCs w:val="24"/>
        </w:rPr>
        <w:br/>
        <w:t xml:space="preserve">политика по въпросите на изменението на климата </w:t>
      </w:r>
    </w:p>
    <w:p w14:paraId="231BF0F6" w14:textId="77777777" w:rsidR="005333FA" w:rsidRDefault="001033F9">
      <w:pPr>
        <w:numPr>
          <w:ilvl w:val="0"/>
          <w:numId w:val="1"/>
        </w:numPr>
        <w:pBdr>
          <w:top w:val="nil"/>
          <w:left w:val="nil"/>
          <w:bottom w:val="nil"/>
          <w:right w:val="nil"/>
          <w:between w:val="nil"/>
        </w:pBdr>
        <w:spacing w:after="120" w:line="360" w:lineRule="auto"/>
        <w:ind w:left="567"/>
        <w:jc w:val="both"/>
      </w:pPr>
      <w:r>
        <w:rPr>
          <w:i/>
          <w:color w:val="000000"/>
          <w:sz w:val="24"/>
          <w:szCs w:val="24"/>
        </w:rPr>
        <w:t xml:space="preserve">Енергийна пътна карта до 2050 г. </w:t>
      </w:r>
    </w:p>
    <w:p w14:paraId="01F7C4D1" w14:textId="77777777" w:rsidR="005333FA" w:rsidRDefault="001033F9">
      <w:pPr>
        <w:spacing w:after="120" w:line="360" w:lineRule="auto"/>
        <w:ind w:left="142" w:firstLine="578"/>
        <w:rPr>
          <w:color w:val="000000"/>
          <w:sz w:val="24"/>
          <w:szCs w:val="24"/>
        </w:rPr>
      </w:pPr>
      <w:r>
        <w:rPr>
          <w:color w:val="000000"/>
          <w:sz w:val="24"/>
          <w:szCs w:val="24"/>
        </w:rPr>
        <w:t xml:space="preserve">Международни документи в областта на климата, подкрепени от ЕС и залегнали в изработените политики в областта на енергетиката и климата са: </w:t>
      </w:r>
    </w:p>
    <w:p w14:paraId="1946494A" w14:textId="77777777" w:rsidR="005333FA" w:rsidRDefault="001033F9">
      <w:pPr>
        <w:numPr>
          <w:ilvl w:val="0"/>
          <w:numId w:val="12"/>
        </w:numPr>
        <w:pBdr>
          <w:top w:val="nil"/>
          <w:left w:val="nil"/>
          <w:bottom w:val="nil"/>
          <w:right w:val="nil"/>
          <w:between w:val="nil"/>
        </w:pBdr>
        <w:spacing w:line="360" w:lineRule="auto"/>
        <w:ind w:left="567"/>
        <w:jc w:val="both"/>
        <w:rPr>
          <w:i/>
          <w:color w:val="000000"/>
          <w:sz w:val="24"/>
          <w:szCs w:val="24"/>
        </w:rPr>
      </w:pPr>
      <w:r>
        <w:rPr>
          <w:i/>
          <w:color w:val="000000"/>
          <w:sz w:val="24"/>
          <w:szCs w:val="24"/>
        </w:rPr>
        <w:t xml:space="preserve">Споразумение за климата на ООН от Париж 2015 г. </w:t>
      </w:r>
    </w:p>
    <w:p w14:paraId="38765AAD" w14:textId="77777777" w:rsidR="005333FA" w:rsidRDefault="001033F9">
      <w:pPr>
        <w:numPr>
          <w:ilvl w:val="0"/>
          <w:numId w:val="12"/>
        </w:numPr>
        <w:pBdr>
          <w:top w:val="nil"/>
          <w:left w:val="nil"/>
          <w:bottom w:val="nil"/>
          <w:right w:val="nil"/>
          <w:between w:val="nil"/>
        </w:pBdr>
        <w:spacing w:after="120" w:line="360" w:lineRule="auto"/>
        <w:ind w:left="567"/>
        <w:jc w:val="both"/>
      </w:pPr>
      <w:r>
        <w:rPr>
          <w:i/>
          <w:color w:val="000000"/>
          <w:sz w:val="24"/>
          <w:szCs w:val="24"/>
        </w:rPr>
        <w:t xml:space="preserve">Рамкова конвенция на ООН по изменение на климата и Протокол от Киото. </w:t>
      </w:r>
    </w:p>
    <w:p w14:paraId="2F817192" w14:textId="77777777" w:rsidR="005333FA" w:rsidRDefault="001033F9">
      <w:pPr>
        <w:spacing w:after="120" w:line="360" w:lineRule="auto"/>
        <w:ind w:left="142" w:firstLine="720"/>
        <w:jc w:val="both"/>
        <w:rPr>
          <w:color w:val="000000"/>
          <w:sz w:val="24"/>
          <w:szCs w:val="24"/>
        </w:rPr>
      </w:pPr>
      <w:r>
        <w:rPr>
          <w:color w:val="000000"/>
          <w:sz w:val="24"/>
          <w:szCs w:val="24"/>
        </w:rPr>
        <w:t xml:space="preserve">Нормативните документи, които създават правната рамка за осъществяването на политиките на ЕС в областта на енергетиката и климата, са: </w:t>
      </w:r>
    </w:p>
    <w:p w14:paraId="13EEB5E6" w14:textId="77777777" w:rsidR="005333FA" w:rsidRDefault="001033F9">
      <w:pPr>
        <w:numPr>
          <w:ilvl w:val="0"/>
          <w:numId w:val="23"/>
        </w:numPr>
        <w:pBdr>
          <w:top w:val="none" w:sz="0" w:space="0" w:color="000000"/>
          <w:left w:val="none" w:sz="0" w:space="0" w:color="000000"/>
          <w:bottom w:val="none" w:sz="0" w:space="0" w:color="000000"/>
          <w:right w:val="none" w:sz="0" w:space="0" w:color="000000"/>
          <w:between w:val="none" w:sz="0" w:space="0" w:color="000000"/>
        </w:pBdr>
        <w:jc w:val="both"/>
        <w:rPr>
          <w:sz w:val="24"/>
          <w:szCs w:val="24"/>
        </w:rPr>
      </w:pPr>
      <w:r>
        <w:rPr>
          <w:i/>
          <w:color w:val="000000"/>
          <w:sz w:val="24"/>
          <w:szCs w:val="24"/>
        </w:rPr>
        <w:t xml:space="preserve">Регламент (ЕС) 2018/1999 на Европейския парламент и на Съвета от 11 декември 2018 г. относно управлението на Енергийния съюз и на действията в областта на климата. </w:t>
      </w:r>
    </w:p>
    <w:p w14:paraId="47C4F373"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lastRenderedPageBreak/>
        <w:t xml:space="preserve">Директива (ЕС) 2023/2412 на Европейския парламент и на Съвета от 18.10.23 г. , която изменя Директива (ЕС) 2018/2001 за насърчаване използването на енергия от ВИ </w:t>
      </w:r>
    </w:p>
    <w:p w14:paraId="69BC53C6"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t>Директива (ЕС) 2023/1791 за енергийната ефективност от 13.09.2023 г.</w:t>
      </w:r>
    </w:p>
    <w:p w14:paraId="78E6BA54"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t>Регламент 2023/955 от 2023 г.</w:t>
      </w:r>
    </w:p>
    <w:p w14:paraId="46871BD5"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t>Директива (ЕС) 2018/2002 на Европейския парламент и на Съвета от 11 декември 2018 г. за изменение на Директива 2012/27/ЕС относно енергийната ефективност</w:t>
      </w:r>
    </w:p>
    <w:p w14:paraId="484382D6"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t>Директива 2012/27/ЕС на Европейския парламент и на Съвета от 25 октомври 2012 г. относно енергийната ефективност, за изменение на директиви 2009/125/ЕО и 2010/30/ЕС и за отмяна на директиви 2004/8/ЕО и 2006/32/ЕО (1)</w:t>
      </w:r>
    </w:p>
    <w:p w14:paraId="60FF1804"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i/>
          <w:color w:val="000000"/>
          <w:sz w:val="24"/>
          <w:szCs w:val="24"/>
        </w:rPr>
      </w:pPr>
      <w:r>
        <w:rPr>
          <w:i/>
          <w:color w:val="000000"/>
          <w:sz w:val="24"/>
          <w:szCs w:val="24"/>
        </w:rPr>
        <w:t xml:space="preserve">Директива (ЕС) 2018/844 на Европейския парламент и на Съвета от 30 май 2018 г. за изменение на Директива 2010/31/ЕС относно енергийните характеристики на сградите и Директива 2012/27/ЕС относно енергийната ефективност </w:t>
      </w:r>
    </w:p>
    <w:p w14:paraId="35494E36" w14:textId="77777777" w:rsidR="005333FA" w:rsidRDefault="001033F9">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4"/>
          <w:szCs w:val="24"/>
        </w:rPr>
      </w:pPr>
      <w:r>
        <w:rPr>
          <w:i/>
          <w:color w:val="000000"/>
          <w:sz w:val="24"/>
          <w:szCs w:val="24"/>
        </w:rPr>
        <w:t>Директива 2010/31/ЕС на Европейския парламент и на Съвета от 19 май 2010 г. относно енергийните характеристики на сградите</w:t>
      </w:r>
    </w:p>
    <w:p w14:paraId="584A31A7" w14:textId="77777777" w:rsidR="005333FA" w:rsidRPr="0082782D" w:rsidRDefault="001033F9">
      <w:pPr>
        <w:pStyle w:val="Heading2"/>
        <w:rPr>
          <w:rFonts w:ascii="Times New Roman" w:hAnsi="Times New Roman" w:cs="Times New Roman"/>
          <w:color w:val="FF9900"/>
          <w:sz w:val="28"/>
          <w:szCs w:val="28"/>
        </w:rPr>
      </w:pPr>
      <w:bookmarkStart w:id="7" w:name="_Toc213533506"/>
      <w:r w:rsidRPr="0082782D">
        <w:rPr>
          <w:rFonts w:ascii="Times New Roman" w:hAnsi="Times New Roman" w:cs="Times New Roman"/>
          <w:color w:val="FF9900"/>
          <w:sz w:val="28"/>
          <w:szCs w:val="28"/>
        </w:rPr>
        <w:t>2.2. Национална нормативна и стратегическа уредба</w:t>
      </w:r>
      <w:bookmarkEnd w:id="7"/>
    </w:p>
    <w:p w14:paraId="315FAAD0" w14:textId="77777777" w:rsidR="005333FA" w:rsidRDefault="001033F9">
      <w:pPr>
        <w:spacing w:before="120" w:after="120" w:line="360" w:lineRule="auto"/>
        <w:ind w:left="142" w:firstLine="720"/>
        <w:jc w:val="both"/>
        <w:rPr>
          <w:sz w:val="24"/>
          <w:szCs w:val="24"/>
        </w:rPr>
      </w:pPr>
      <w:r>
        <w:rPr>
          <w:color w:val="000000"/>
          <w:sz w:val="24"/>
          <w:szCs w:val="24"/>
        </w:rPr>
        <w:t>Дългосрочните национални стратегически документи в областта на енергията и</w:t>
      </w:r>
      <w:r>
        <w:rPr>
          <w:color w:val="000000"/>
          <w:sz w:val="24"/>
          <w:szCs w:val="24"/>
        </w:rPr>
        <w:br/>
      </w:r>
      <w:r>
        <w:rPr>
          <w:sz w:val="24"/>
          <w:szCs w:val="24"/>
        </w:rPr>
        <w:t>климата включват:</w:t>
      </w:r>
    </w:p>
    <w:p w14:paraId="3E28AA8E" w14:textId="77777777" w:rsidR="005333FA" w:rsidRDefault="001033F9">
      <w:pPr>
        <w:numPr>
          <w:ilvl w:val="0"/>
          <w:numId w:val="22"/>
        </w:numPr>
        <w:pBdr>
          <w:top w:val="nil"/>
          <w:left w:val="nil"/>
          <w:bottom w:val="nil"/>
          <w:right w:val="nil"/>
          <w:between w:val="nil"/>
        </w:pBdr>
        <w:spacing w:line="360" w:lineRule="auto"/>
        <w:ind w:left="567"/>
        <w:jc w:val="both"/>
        <w:rPr>
          <w:i/>
          <w:color w:val="000000"/>
          <w:sz w:val="24"/>
          <w:szCs w:val="24"/>
        </w:rPr>
      </w:pPr>
      <w:r>
        <w:rPr>
          <w:i/>
          <w:color w:val="000000"/>
          <w:sz w:val="24"/>
          <w:szCs w:val="24"/>
        </w:rPr>
        <w:t>Интегриран план в областта на енергетиката и климата на Република България</w:t>
      </w:r>
      <w:r>
        <w:rPr>
          <w:i/>
          <w:color w:val="000000"/>
          <w:sz w:val="24"/>
          <w:szCs w:val="24"/>
        </w:rPr>
        <w:br/>
        <w:t>2021 – 2030 г.</w:t>
      </w:r>
    </w:p>
    <w:p w14:paraId="3923DDE2" w14:textId="77777777" w:rsidR="005333FA" w:rsidRDefault="001033F9">
      <w:pPr>
        <w:numPr>
          <w:ilvl w:val="0"/>
          <w:numId w:val="22"/>
        </w:numPr>
        <w:pBdr>
          <w:top w:val="nil"/>
          <w:left w:val="nil"/>
          <w:bottom w:val="nil"/>
          <w:right w:val="nil"/>
          <w:between w:val="nil"/>
        </w:pBdr>
        <w:spacing w:line="360" w:lineRule="auto"/>
        <w:ind w:left="567"/>
        <w:jc w:val="both"/>
        <w:rPr>
          <w:i/>
          <w:color w:val="000000"/>
          <w:sz w:val="24"/>
          <w:szCs w:val="24"/>
        </w:rPr>
      </w:pPr>
      <w:r>
        <w:rPr>
          <w:i/>
          <w:color w:val="000000"/>
          <w:sz w:val="24"/>
          <w:szCs w:val="24"/>
        </w:rPr>
        <w:t xml:space="preserve">Дългосрочна национална стратегия за подпомагане обновяването на националния сграден фонд от жилищни и нежилищни сгради до 2050 г. </w:t>
      </w:r>
    </w:p>
    <w:p w14:paraId="3003E7D7" w14:textId="77777777" w:rsidR="005333FA" w:rsidRDefault="001033F9">
      <w:pPr>
        <w:numPr>
          <w:ilvl w:val="0"/>
          <w:numId w:val="22"/>
        </w:numPr>
        <w:pBdr>
          <w:top w:val="nil"/>
          <w:left w:val="nil"/>
          <w:bottom w:val="nil"/>
          <w:right w:val="nil"/>
          <w:between w:val="nil"/>
        </w:pBdr>
        <w:spacing w:after="120" w:line="360" w:lineRule="auto"/>
        <w:ind w:left="567"/>
        <w:jc w:val="both"/>
        <w:rPr>
          <w:i/>
          <w:color w:val="000000"/>
          <w:sz w:val="24"/>
          <w:szCs w:val="24"/>
        </w:rPr>
      </w:pPr>
      <w:r>
        <w:rPr>
          <w:i/>
          <w:color w:val="000000"/>
          <w:sz w:val="24"/>
          <w:szCs w:val="24"/>
        </w:rPr>
        <w:t>Национален план за възстановяване и устойчивост на Република България</w:t>
      </w:r>
      <w:r>
        <w:rPr>
          <w:i/>
          <w:color w:val="000000"/>
          <w:sz w:val="24"/>
          <w:szCs w:val="24"/>
          <w:vertAlign w:val="superscript"/>
        </w:rPr>
        <w:footnoteReference w:id="4"/>
      </w:r>
      <w:r>
        <w:rPr>
          <w:i/>
          <w:color w:val="000000"/>
          <w:sz w:val="24"/>
          <w:szCs w:val="24"/>
        </w:rPr>
        <w:t>.</w:t>
      </w:r>
    </w:p>
    <w:p w14:paraId="20E1FA8D" w14:textId="77777777" w:rsidR="005333FA" w:rsidRDefault="001033F9">
      <w:pPr>
        <w:spacing w:after="120" w:line="360" w:lineRule="auto"/>
        <w:ind w:left="142" w:firstLine="720"/>
        <w:jc w:val="both"/>
        <w:rPr>
          <w:sz w:val="24"/>
          <w:szCs w:val="24"/>
        </w:rPr>
      </w:pPr>
      <w:r>
        <w:rPr>
          <w:sz w:val="24"/>
          <w:szCs w:val="24"/>
        </w:rPr>
        <w:t>Планът за възстановяване и устойчивост полага основите за зелена и цифрова трансформация на икономиката, в съответствие с амбициозните цели на Зелената сделка и предвижда реализация на мащабни проекти, както за повишаване на енергийната ефективност в сградите – частни, общински и държавни, така и на проекти, насочени към оползотворяване на енергия от възобновяеми източници.</w:t>
      </w:r>
    </w:p>
    <w:p w14:paraId="1855A5BA" w14:textId="77777777" w:rsidR="005333FA" w:rsidRDefault="001033F9">
      <w:pPr>
        <w:spacing w:after="120" w:line="360" w:lineRule="auto"/>
        <w:ind w:left="142"/>
        <w:jc w:val="both"/>
        <w:rPr>
          <w:color w:val="000000"/>
          <w:sz w:val="24"/>
          <w:szCs w:val="24"/>
        </w:rPr>
      </w:pPr>
      <w:r>
        <w:rPr>
          <w:color w:val="000000"/>
          <w:sz w:val="24"/>
          <w:szCs w:val="24"/>
        </w:rPr>
        <w:t xml:space="preserve">Други национални стратегически документи със значение за настоящата програма: </w:t>
      </w:r>
    </w:p>
    <w:p w14:paraId="28C39462" w14:textId="77777777" w:rsidR="005333FA" w:rsidRDefault="001033F9">
      <w:pPr>
        <w:numPr>
          <w:ilvl w:val="0"/>
          <w:numId w:val="29"/>
        </w:numPr>
        <w:pBdr>
          <w:top w:val="nil"/>
          <w:left w:val="nil"/>
          <w:bottom w:val="nil"/>
          <w:right w:val="nil"/>
          <w:between w:val="nil"/>
        </w:pBdr>
        <w:spacing w:line="360" w:lineRule="auto"/>
        <w:ind w:left="851"/>
        <w:jc w:val="both"/>
        <w:rPr>
          <w:i/>
          <w:color w:val="000000"/>
          <w:sz w:val="24"/>
          <w:szCs w:val="24"/>
        </w:rPr>
      </w:pPr>
      <w:r>
        <w:rPr>
          <w:i/>
          <w:color w:val="000000"/>
          <w:sz w:val="24"/>
          <w:szCs w:val="24"/>
        </w:rPr>
        <w:t xml:space="preserve">Национална жилищна стратегия, 2017-2030 г. </w:t>
      </w:r>
    </w:p>
    <w:p w14:paraId="722035D6" w14:textId="77777777" w:rsidR="005333FA" w:rsidRDefault="001033F9">
      <w:pPr>
        <w:numPr>
          <w:ilvl w:val="0"/>
          <w:numId w:val="29"/>
        </w:numPr>
        <w:pBdr>
          <w:top w:val="nil"/>
          <w:left w:val="nil"/>
          <w:bottom w:val="nil"/>
          <w:right w:val="nil"/>
          <w:between w:val="nil"/>
        </w:pBdr>
        <w:spacing w:line="360" w:lineRule="auto"/>
        <w:ind w:left="851"/>
        <w:jc w:val="both"/>
        <w:rPr>
          <w:i/>
          <w:color w:val="000000"/>
          <w:sz w:val="24"/>
          <w:szCs w:val="24"/>
        </w:rPr>
      </w:pPr>
      <w:r>
        <w:rPr>
          <w:i/>
          <w:color w:val="000000"/>
          <w:sz w:val="24"/>
          <w:szCs w:val="24"/>
        </w:rPr>
        <w:lastRenderedPageBreak/>
        <w:t xml:space="preserve">Национален план за действие за енергия от горска биомаса 2018-2027 г. </w:t>
      </w:r>
    </w:p>
    <w:p w14:paraId="58BE4276" w14:textId="77777777" w:rsidR="005333FA" w:rsidRDefault="001033F9">
      <w:pPr>
        <w:numPr>
          <w:ilvl w:val="0"/>
          <w:numId w:val="29"/>
        </w:numPr>
        <w:pBdr>
          <w:top w:val="nil"/>
          <w:left w:val="nil"/>
          <w:bottom w:val="nil"/>
          <w:right w:val="nil"/>
          <w:between w:val="nil"/>
        </w:pBdr>
        <w:spacing w:line="360" w:lineRule="auto"/>
        <w:ind w:left="851"/>
        <w:jc w:val="both"/>
        <w:rPr>
          <w:i/>
          <w:color w:val="000000"/>
          <w:sz w:val="24"/>
          <w:szCs w:val="24"/>
        </w:rPr>
      </w:pPr>
      <w:r>
        <w:rPr>
          <w:i/>
          <w:color w:val="000000"/>
          <w:sz w:val="24"/>
          <w:szCs w:val="24"/>
        </w:rPr>
        <w:t>Национален отчетен план за горите, съдържащ референтното ниво за горите на България за 2021-2025 г.</w:t>
      </w:r>
    </w:p>
    <w:p w14:paraId="16087C1E" w14:textId="77777777" w:rsidR="005333FA" w:rsidRDefault="001033F9">
      <w:pPr>
        <w:numPr>
          <w:ilvl w:val="0"/>
          <w:numId w:val="29"/>
        </w:numPr>
        <w:pBdr>
          <w:top w:val="nil"/>
          <w:left w:val="nil"/>
          <w:bottom w:val="nil"/>
          <w:right w:val="nil"/>
          <w:between w:val="nil"/>
        </w:pBdr>
        <w:spacing w:line="360" w:lineRule="auto"/>
        <w:ind w:left="851"/>
        <w:jc w:val="both"/>
        <w:rPr>
          <w:i/>
          <w:color w:val="000000"/>
          <w:sz w:val="24"/>
          <w:szCs w:val="24"/>
        </w:rPr>
      </w:pPr>
      <w:r>
        <w:rPr>
          <w:i/>
          <w:color w:val="000000"/>
          <w:sz w:val="24"/>
          <w:szCs w:val="24"/>
        </w:rPr>
        <w:t>Национален план за управление на отпадъците, 2021-2028 г.</w:t>
      </w:r>
    </w:p>
    <w:p w14:paraId="5E8E36CE" w14:textId="77777777" w:rsidR="005333FA" w:rsidRDefault="005333FA">
      <w:pPr>
        <w:spacing w:after="120" w:line="360" w:lineRule="auto"/>
        <w:ind w:left="142" w:firstLine="578"/>
        <w:jc w:val="both"/>
        <w:rPr>
          <w:sz w:val="24"/>
          <w:szCs w:val="24"/>
        </w:rPr>
      </w:pPr>
    </w:p>
    <w:p w14:paraId="10D9679D" w14:textId="77777777" w:rsidR="005333FA" w:rsidRDefault="001033F9">
      <w:pPr>
        <w:spacing w:after="120" w:line="360" w:lineRule="auto"/>
        <w:ind w:left="142" w:firstLine="578"/>
        <w:jc w:val="both"/>
        <w:rPr>
          <w:color w:val="000000"/>
          <w:sz w:val="24"/>
          <w:szCs w:val="24"/>
        </w:rPr>
      </w:pPr>
      <w:r>
        <w:rPr>
          <w:color w:val="000000"/>
          <w:sz w:val="24"/>
          <w:szCs w:val="24"/>
        </w:rPr>
        <w:t>Законодателната рамка в областта на енергийната ефективност и насърчаване използването на енергия от възобновяеми източници се определя от следните по-важни нормативни документи:</w:t>
      </w:r>
    </w:p>
    <w:p w14:paraId="7F689F4A" w14:textId="77777777" w:rsidR="005333FA" w:rsidRDefault="001033F9">
      <w:pPr>
        <w:spacing w:after="120" w:line="360" w:lineRule="auto"/>
        <w:ind w:left="142"/>
        <w:jc w:val="both"/>
        <w:rPr>
          <w:b/>
          <w:i/>
          <w:color w:val="000000"/>
          <w:sz w:val="24"/>
          <w:szCs w:val="24"/>
        </w:rPr>
      </w:pPr>
      <w:r>
        <w:rPr>
          <w:b/>
          <w:i/>
          <w:color w:val="000000"/>
          <w:sz w:val="24"/>
          <w:szCs w:val="24"/>
        </w:rPr>
        <w:t>Закон за енергийната ефективност /ЗЕЕ/ (изм. и доп. ДВ. бр. 47 от 10.06.2025 г.)</w:t>
      </w:r>
    </w:p>
    <w:p w14:paraId="6BB3CEFE" w14:textId="77777777" w:rsidR="005333FA" w:rsidRDefault="001033F9">
      <w:pPr>
        <w:spacing w:after="120" w:line="360" w:lineRule="auto"/>
        <w:ind w:left="142" w:firstLine="720"/>
        <w:jc w:val="both"/>
        <w:rPr>
          <w:color w:val="000000"/>
          <w:sz w:val="24"/>
          <w:szCs w:val="24"/>
        </w:rPr>
      </w:pPr>
      <w:r>
        <w:rPr>
          <w:color w:val="000000"/>
          <w:sz w:val="24"/>
          <w:szCs w:val="24"/>
        </w:rPr>
        <w:t>Въвеждането в българското законодателство на Директива 2023/1791/ЕС относно енергийната ефективност със сега действащия ЗЕЕ поставя редица предизвикателства пред Общините в качеството им на крайни клиенти на енергия.</w:t>
      </w:r>
    </w:p>
    <w:p w14:paraId="6C18E2E0" w14:textId="77777777" w:rsidR="005333FA" w:rsidRDefault="001033F9">
      <w:pPr>
        <w:spacing w:after="120" w:line="360" w:lineRule="auto"/>
        <w:ind w:left="142" w:firstLine="720"/>
        <w:jc w:val="both"/>
        <w:rPr>
          <w:color w:val="000000"/>
          <w:sz w:val="24"/>
          <w:szCs w:val="24"/>
        </w:rPr>
      </w:pPr>
      <w:r>
        <w:rPr>
          <w:color w:val="000000"/>
          <w:sz w:val="24"/>
          <w:szCs w:val="24"/>
        </w:rPr>
        <w:t>По силата на чл. 12 от ЗЕЕ държавната политика в областта на енергийната ефективност се изпълнява от всички държавни и местни органи, като за целта тези органи разработват и приемат програми по енергийна ефективност, съответстващи на целите, заложени в:</w:t>
      </w:r>
    </w:p>
    <w:p w14:paraId="11C4AE47" w14:textId="77777777" w:rsidR="005333FA" w:rsidRDefault="001033F9">
      <w:pPr>
        <w:spacing w:after="120" w:line="360" w:lineRule="auto"/>
        <w:ind w:firstLine="851"/>
        <w:jc w:val="both"/>
        <w:rPr>
          <w:color w:val="000000"/>
          <w:sz w:val="24"/>
          <w:szCs w:val="24"/>
        </w:rPr>
      </w:pPr>
      <w:r>
        <w:rPr>
          <w:color w:val="000000"/>
          <w:sz w:val="24"/>
          <w:szCs w:val="24"/>
        </w:rPr>
        <w:t>- Национални планове за действие по енергийна ефективност;</w:t>
      </w:r>
    </w:p>
    <w:p w14:paraId="415E99DB" w14:textId="77777777" w:rsidR="005333FA" w:rsidRDefault="001033F9">
      <w:pPr>
        <w:spacing w:after="120" w:line="360" w:lineRule="auto"/>
        <w:ind w:firstLine="851"/>
        <w:jc w:val="both"/>
        <w:rPr>
          <w:sz w:val="24"/>
          <w:szCs w:val="24"/>
        </w:rPr>
      </w:pPr>
      <w:r>
        <w:rPr>
          <w:color w:val="000000"/>
          <w:sz w:val="24"/>
          <w:szCs w:val="24"/>
        </w:rPr>
        <w:t>- Национален план за сгради с близко до нулево потребление на енергия;</w:t>
      </w:r>
    </w:p>
    <w:p w14:paraId="65414C02" w14:textId="77777777" w:rsidR="005333FA" w:rsidRDefault="001033F9">
      <w:pPr>
        <w:spacing w:after="120" w:line="360" w:lineRule="auto"/>
        <w:ind w:firstLine="851"/>
        <w:jc w:val="both"/>
        <w:rPr>
          <w:color w:val="000000"/>
          <w:sz w:val="24"/>
          <w:szCs w:val="24"/>
        </w:rPr>
      </w:pPr>
      <w:r>
        <w:rPr>
          <w:sz w:val="24"/>
          <w:szCs w:val="24"/>
        </w:rPr>
        <w:t xml:space="preserve">- </w:t>
      </w:r>
      <w:r>
        <w:rPr>
          <w:color w:val="000000"/>
          <w:sz w:val="24"/>
          <w:szCs w:val="24"/>
        </w:rPr>
        <w:t>Национален план за подобряване на енергийните характеристики на отопляваните и/или охлаждани сгради - държавна собственост, използвани от държавната администрация;</w:t>
      </w:r>
    </w:p>
    <w:p w14:paraId="150DE6AF" w14:textId="77777777" w:rsidR="005333FA" w:rsidRDefault="001033F9">
      <w:pPr>
        <w:spacing w:after="120" w:line="360" w:lineRule="auto"/>
        <w:ind w:firstLine="851"/>
        <w:jc w:val="both"/>
        <w:rPr>
          <w:color w:val="000000"/>
          <w:sz w:val="24"/>
          <w:szCs w:val="24"/>
        </w:rPr>
      </w:pPr>
      <w:r>
        <w:rPr>
          <w:color w:val="000000"/>
          <w:sz w:val="24"/>
          <w:szCs w:val="24"/>
        </w:rPr>
        <w:t>- Национална дългосрочна програма за насърчаване на инвестиции за изпълнение на мерки за подобряване на енергийните характеристики на сградите от обществения и частния национален жилищен и търговски сграден фонд;</w:t>
      </w:r>
    </w:p>
    <w:p w14:paraId="51578803" w14:textId="77777777" w:rsidR="005333FA" w:rsidRDefault="001033F9">
      <w:pPr>
        <w:spacing w:after="120" w:line="360" w:lineRule="auto"/>
        <w:ind w:left="142" w:firstLine="709"/>
        <w:jc w:val="both"/>
        <w:rPr>
          <w:color w:val="000000"/>
          <w:sz w:val="24"/>
          <w:szCs w:val="24"/>
        </w:rPr>
      </w:pPr>
      <w:r>
        <w:rPr>
          <w:color w:val="000000"/>
          <w:sz w:val="24"/>
          <w:szCs w:val="24"/>
        </w:rPr>
        <w:t>Програмите по енергийна ефективност се разработват при отчитане на стратегическите цели и приоритети на регионалните планове за развитие на съответните райони, изго</w:t>
      </w:r>
      <w:r>
        <w:rPr>
          <w:sz w:val="24"/>
          <w:szCs w:val="24"/>
        </w:rPr>
        <w:t>тве</w:t>
      </w:r>
      <w:r>
        <w:rPr>
          <w:color w:val="000000"/>
          <w:sz w:val="24"/>
          <w:szCs w:val="24"/>
        </w:rPr>
        <w:t xml:space="preserve">ни на основание чл.4, ал.3 от Закона за регионалното развитие, както и въз основа на перспективите за устойчиво икономическо развитие на съответните райони за икономическо планиране. </w:t>
      </w:r>
    </w:p>
    <w:p w14:paraId="2609BD06" w14:textId="77777777" w:rsidR="005333FA" w:rsidRDefault="001033F9">
      <w:pPr>
        <w:spacing w:after="120" w:line="360" w:lineRule="auto"/>
        <w:ind w:left="142" w:firstLine="709"/>
        <w:jc w:val="both"/>
        <w:rPr>
          <w:color w:val="000000"/>
          <w:sz w:val="24"/>
          <w:szCs w:val="24"/>
        </w:rPr>
      </w:pPr>
      <w:r>
        <w:rPr>
          <w:color w:val="000000"/>
          <w:sz w:val="24"/>
          <w:szCs w:val="24"/>
        </w:rPr>
        <w:t xml:space="preserve">Съгласно чл.12, ал.4 от ЗЕЕ, средствата за изпълнение на програмите по енергийна ефективност се осигуряват в рамките на бюджетите на държавните органи и на общините. </w:t>
      </w:r>
    </w:p>
    <w:p w14:paraId="5EA5522A" w14:textId="77777777" w:rsidR="005333FA" w:rsidRDefault="001033F9">
      <w:pPr>
        <w:spacing w:after="120" w:line="360" w:lineRule="auto"/>
        <w:ind w:left="142" w:firstLine="709"/>
        <w:jc w:val="both"/>
        <w:rPr>
          <w:color w:val="000000"/>
          <w:sz w:val="24"/>
          <w:szCs w:val="24"/>
        </w:rPr>
      </w:pPr>
      <w:r>
        <w:rPr>
          <w:color w:val="000000"/>
          <w:sz w:val="24"/>
          <w:szCs w:val="24"/>
        </w:rPr>
        <w:lastRenderedPageBreak/>
        <w:t>Съгласно чл. 14а, ал.1 За подпомагане изпълнението на националната цел за енергийна ефективност по чл. 13, ал. 2, т. 2 се въвежда схема за задължения за енергийни спестявания и алтернативни мерки, които да осигурят постигането на обща кумулативна цел за енергийни спестявания при крайното потребление на енергия за периода от 1 януари 2021 г. до 31 декември 2030 г.</w:t>
      </w:r>
    </w:p>
    <w:p w14:paraId="074DFDF0"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color w:val="000000"/>
          <w:sz w:val="24"/>
          <w:szCs w:val="24"/>
        </w:rPr>
      </w:pPr>
      <w:r>
        <w:rPr>
          <w:color w:val="000000"/>
          <w:sz w:val="24"/>
          <w:szCs w:val="24"/>
        </w:rPr>
        <w:t xml:space="preserve">Общата кумулативна цел по ал. 1 за периода от 1 януари 2021 г. до 31 декември 2030 г. се определя като натрупване на нови енергийни спестявания от минимум 0,8 на сто годишно от годишното крайно енергийно потребление, осреднено за 2016 г., 2017 г. и 2018 г. За периода 2025-2023 г. </w:t>
      </w:r>
      <w:r>
        <w:rPr>
          <w:sz w:val="24"/>
          <w:szCs w:val="24"/>
        </w:rPr>
        <w:t>т</w:t>
      </w:r>
      <w:r>
        <w:rPr>
          <w:color w:val="000000"/>
          <w:sz w:val="24"/>
          <w:szCs w:val="24"/>
        </w:rPr>
        <w:t xml:space="preserve">я се изчислява по 0,93%. </w:t>
      </w:r>
      <w:r>
        <w:rPr>
          <w:rFonts w:ascii="Quattrocento Sans" w:eastAsia="Quattrocento Sans" w:hAnsi="Quattrocento Sans" w:cs="Quattrocento Sans"/>
          <w:color w:val="000000"/>
          <w:sz w:val="18"/>
          <w:szCs w:val="18"/>
        </w:rPr>
        <w:t xml:space="preserve"> </w:t>
      </w:r>
    </w:p>
    <w:p w14:paraId="56138A25" w14:textId="77777777" w:rsidR="005333FA" w:rsidRDefault="001033F9">
      <w:pPr>
        <w:spacing w:after="120" w:line="360" w:lineRule="auto"/>
        <w:ind w:left="142" w:firstLine="709"/>
        <w:jc w:val="both"/>
        <w:rPr>
          <w:color w:val="000000"/>
          <w:sz w:val="24"/>
          <w:szCs w:val="24"/>
        </w:rPr>
      </w:pPr>
      <w:r>
        <w:rPr>
          <w:color w:val="000000"/>
          <w:sz w:val="24"/>
          <w:szCs w:val="24"/>
        </w:rPr>
        <w:t xml:space="preserve">Съгласно чл. 63, ал. 1 от ЗЕЕ, собствениците на сгради - публична държавна или общинска собственост, собствениците на  предприятия, промишлени системи и системи за външно изкуствено осветление по чл. 57, ал.2 са длъжни да извършват управление на енергийната ефективност. Управлението на енергийната ефективност се извършва чрез: </w:t>
      </w:r>
    </w:p>
    <w:p w14:paraId="46A7A2DB" w14:textId="77777777" w:rsidR="005333FA" w:rsidRDefault="001033F9">
      <w:pPr>
        <w:spacing w:after="120" w:line="360" w:lineRule="auto"/>
        <w:ind w:left="142" w:firstLine="720"/>
        <w:jc w:val="both"/>
        <w:rPr>
          <w:color w:val="000000"/>
          <w:sz w:val="24"/>
          <w:szCs w:val="24"/>
        </w:rPr>
      </w:pPr>
      <w:r>
        <w:rPr>
          <w:color w:val="000000"/>
          <w:sz w:val="24"/>
          <w:szCs w:val="24"/>
        </w:rPr>
        <w:t xml:space="preserve">1. организиране на изпълнението на програмите по чл. 12, ал.2 на мерките по чл. 23, ал.1, както и на други мерки, които водят до енергийни спестявания, и изпълнението  на целите, заложени в актовете по чл.5, ал.3, т. 1 - 4 (ЗЕЕ) от собствениците на сгради- публична държавна или общинска собственост, и собствениците на системи за външно изкуствено осветление; </w:t>
      </w:r>
    </w:p>
    <w:p w14:paraId="281F773D" w14:textId="77777777" w:rsidR="005333FA" w:rsidRDefault="001033F9">
      <w:pPr>
        <w:spacing w:after="120" w:line="360" w:lineRule="auto"/>
        <w:ind w:left="142" w:firstLine="720"/>
        <w:jc w:val="both"/>
        <w:rPr>
          <w:color w:val="000000"/>
          <w:sz w:val="24"/>
          <w:szCs w:val="24"/>
        </w:rPr>
      </w:pPr>
      <w:r>
        <w:rPr>
          <w:color w:val="000000"/>
          <w:sz w:val="24"/>
          <w:szCs w:val="24"/>
        </w:rPr>
        <w:t xml:space="preserve">2. поддържане на бази данни за месечното производство и  потребление по видове енергии - от собствениците на предприятия и промишлени системи; </w:t>
      </w:r>
    </w:p>
    <w:p w14:paraId="5A2E242B" w14:textId="77777777" w:rsidR="005333FA" w:rsidRDefault="001033F9">
      <w:pPr>
        <w:spacing w:after="120" w:line="360" w:lineRule="auto"/>
        <w:ind w:left="142" w:firstLine="720"/>
        <w:jc w:val="both"/>
        <w:rPr>
          <w:color w:val="000000"/>
          <w:sz w:val="24"/>
          <w:szCs w:val="24"/>
        </w:rPr>
      </w:pPr>
      <w:r>
        <w:rPr>
          <w:color w:val="000000"/>
          <w:sz w:val="24"/>
          <w:szCs w:val="24"/>
        </w:rPr>
        <w:t xml:space="preserve">3. ежегодно изготвяне на анализи на енергийното потребление - от задължените лица по ал.1; </w:t>
      </w:r>
    </w:p>
    <w:p w14:paraId="372E6AA0" w14:textId="77777777" w:rsidR="005333FA" w:rsidRDefault="001033F9">
      <w:pPr>
        <w:spacing w:after="120" w:line="360" w:lineRule="auto"/>
        <w:ind w:left="142"/>
        <w:jc w:val="both"/>
        <w:rPr>
          <w:b/>
          <w:i/>
          <w:color w:val="000000"/>
          <w:sz w:val="24"/>
          <w:szCs w:val="24"/>
        </w:rPr>
      </w:pPr>
      <w:r>
        <w:rPr>
          <w:b/>
          <w:i/>
          <w:color w:val="000000"/>
          <w:sz w:val="24"/>
          <w:szCs w:val="24"/>
        </w:rPr>
        <w:t>Закон за енергетиката</w:t>
      </w:r>
      <w:r>
        <w:rPr>
          <w:b/>
          <w:i/>
          <w:color w:val="000000"/>
          <w:sz w:val="28"/>
          <w:szCs w:val="28"/>
        </w:rPr>
        <w:t xml:space="preserve"> /ЗЕ/</w:t>
      </w:r>
      <w:r>
        <w:rPr>
          <w:b/>
          <w:i/>
          <w:color w:val="000000"/>
          <w:sz w:val="24"/>
          <w:szCs w:val="24"/>
        </w:rPr>
        <w:t xml:space="preserve"> (изм. и доп. ДВ. бр. 81 от 3 Октомври 2025 г.)</w:t>
      </w:r>
    </w:p>
    <w:p w14:paraId="0ABD5046" w14:textId="77777777" w:rsidR="005333FA" w:rsidRDefault="001033F9">
      <w:pPr>
        <w:spacing w:after="120" w:line="360" w:lineRule="auto"/>
        <w:ind w:left="142" w:firstLine="720"/>
        <w:jc w:val="both"/>
        <w:rPr>
          <w:color w:val="000000"/>
          <w:sz w:val="24"/>
          <w:szCs w:val="24"/>
        </w:rPr>
      </w:pPr>
      <w:r>
        <w:rPr>
          <w:color w:val="000000"/>
          <w:sz w:val="24"/>
          <w:szCs w:val="24"/>
        </w:rPr>
        <w:t>Със Закона за енергетиката на кметовете на общини се възлагат следните задължения:</w:t>
      </w:r>
    </w:p>
    <w:p w14:paraId="1BBD403C" w14:textId="77777777" w:rsidR="005333FA" w:rsidRDefault="001033F9">
      <w:pPr>
        <w:spacing w:after="120" w:line="360" w:lineRule="auto"/>
        <w:ind w:left="142" w:firstLine="720"/>
        <w:jc w:val="both"/>
        <w:rPr>
          <w:color w:val="000000"/>
          <w:sz w:val="24"/>
          <w:szCs w:val="24"/>
        </w:rPr>
      </w:pPr>
      <w:r>
        <w:rPr>
          <w:color w:val="000000"/>
          <w:sz w:val="24"/>
          <w:szCs w:val="24"/>
        </w:rPr>
        <w:t>-</w:t>
      </w:r>
      <w:r>
        <w:rPr>
          <w:color w:val="000000"/>
          <w:sz w:val="24"/>
          <w:szCs w:val="24"/>
        </w:rPr>
        <w:tab/>
        <w:t>да изискват от енергийните предприятия на територията на общината прогнози за развитието на потреблението на електрическа и топлинна енергия и природен газ, програми и планове за електроснабдяване, топлоснабдяване и газоснабдяване;</w:t>
      </w:r>
    </w:p>
    <w:p w14:paraId="4655F71E" w14:textId="77777777" w:rsidR="005333FA" w:rsidRDefault="001033F9">
      <w:pPr>
        <w:spacing w:after="120" w:line="360" w:lineRule="auto"/>
        <w:ind w:left="142" w:firstLine="720"/>
        <w:jc w:val="both"/>
        <w:rPr>
          <w:color w:val="000000"/>
          <w:sz w:val="24"/>
          <w:szCs w:val="24"/>
        </w:rPr>
      </w:pPr>
      <w:r>
        <w:rPr>
          <w:color w:val="000000"/>
          <w:sz w:val="24"/>
          <w:szCs w:val="24"/>
        </w:rPr>
        <w:t>-</w:t>
      </w:r>
      <w:r>
        <w:rPr>
          <w:color w:val="000000"/>
          <w:sz w:val="24"/>
          <w:szCs w:val="24"/>
        </w:rPr>
        <w:tab/>
        <w:t>да осигуряват изграждането, експлоатацията, поддържането и развитието на мрежите и съоръженията за външно осветление за имоти - общинска собственост;</w:t>
      </w:r>
    </w:p>
    <w:p w14:paraId="6AF61203" w14:textId="77777777" w:rsidR="005333FA" w:rsidRDefault="001033F9">
      <w:pPr>
        <w:spacing w:after="120" w:line="360" w:lineRule="auto"/>
        <w:ind w:left="142" w:firstLine="720"/>
        <w:jc w:val="both"/>
        <w:rPr>
          <w:color w:val="000000"/>
          <w:sz w:val="24"/>
          <w:szCs w:val="24"/>
        </w:rPr>
      </w:pPr>
      <w:r>
        <w:rPr>
          <w:color w:val="000000"/>
          <w:sz w:val="24"/>
          <w:szCs w:val="24"/>
        </w:rPr>
        <w:t>-</w:t>
      </w:r>
      <w:r>
        <w:rPr>
          <w:color w:val="000000"/>
          <w:sz w:val="24"/>
          <w:szCs w:val="24"/>
        </w:rPr>
        <w:tab/>
        <w:t>да предвиждат в общите и подробните устройствени планове благоустройствени работи, необходими за изпълнението на инвестиционните програми на енергийните предприятия за развитие на мрежи и съоръжения на техническата инфраструктура</w:t>
      </w:r>
    </w:p>
    <w:p w14:paraId="7D1DEE4E" w14:textId="77777777" w:rsidR="005333FA" w:rsidRDefault="001033F9">
      <w:pPr>
        <w:numPr>
          <w:ilvl w:val="0"/>
          <w:numId w:val="25"/>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color w:val="000000"/>
          <w:sz w:val="24"/>
          <w:szCs w:val="24"/>
        </w:rPr>
      </w:pPr>
      <w:r>
        <w:rPr>
          <w:color w:val="000000"/>
          <w:sz w:val="24"/>
          <w:szCs w:val="24"/>
        </w:rPr>
        <w:lastRenderedPageBreak/>
        <w:t>Да прав</w:t>
      </w:r>
      <w:r>
        <w:rPr>
          <w:sz w:val="24"/>
          <w:szCs w:val="24"/>
        </w:rPr>
        <w:t>ят</w:t>
      </w:r>
      <w:r>
        <w:rPr>
          <w:color w:val="000000"/>
          <w:sz w:val="24"/>
          <w:szCs w:val="24"/>
        </w:rPr>
        <w:t xml:space="preserve"> предложения според чл. 6, ал. 4 от ЗЕ до оператора на електроразпределителна мрежа за включване в годишния си инвестиционен план на дейности за реконструкция и/или модернизация на конкретни съоръжения. </w:t>
      </w:r>
    </w:p>
    <w:p w14:paraId="004C11DD"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left="720"/>
        <w:rPr>
          <w:color w:val="000000"/>
          <w:sz w:val="24"/>
          <w:szCs w:val="24"/>
        </w:rPr>
      </w:pPr>
      <w:r>
        <w:rPr>
          <w:color w:val="000000"/>
          <w:sz w:val="24"/>
          <w:szCs w:val="24"/>
        </w:rPr>
        <w:t xml:space="preserve"> </w:t>
      </w:r>
    </w:p>
    <w:p w14:paraId="0155F194" w14:textId="77777777" w:rsidR="005333FA" w:rsidRDefault="001033F9">
      <w:pPr>
        <w:spacing w:after="120" w:line="360" w:lineRule="auto"/>
        <w:ind w:left="142"/>
        <w:jc w:val="both"/>
        <w:rPr>
          <w:b/>
          <w:i/>
          <w:color w:val="000000"/>
          <w:sz w:val="24"/>
          <w:szCs w:val="24"/>
        </w:rPr>
      </w:pPr>
      <w:r>
        <w:rPr>
          <w:b/>
          <w:i/>
          <w:color w:val="000000"/>
          <w:sz w:val="24"/>
          <w:szCs w:val="24"/>
        </w:rPr>
        <w:t>Закон за устройство на територията /ЗУТ/ (изм. ДВ. бр. 87 от 17 Октомври 2025 г.)</w:t>
      </w:r>
    </w:p>
    <w:p w14:paraId="59216746" w14:textId="77777777" w:rsidR="005333FA" w:rsidRDefault="001033F9">
      <w:pPr>
        <w:spacing w:after="120" w:line="360" w:lineRule="auto"/>
        <w:ind w:left="142" w:firstLine="720"/>
        <w:jc w:val="both"/>
        <w:rPr>
          <w:color w:val="000000"/>
          <w:sz w:val="24"/>
          <w:szCs w:val="24"/>
        </w:rPr>
      </w:pPr>
      <w:r>
        <w:rPr>
          <w:color w:val="000000"/>
          <w:sz w:val="24"/>
          <w:szCs w:val="24"/>
        </w:rPr>
        <w:t xml:space="preserve">Едно от основните изисквания на Закона за устройство на територията (ЗУТ) е т.нар. „шесто изискване към строежите“ - изискването за енергийна ефективност (вж. чл. 169, ал. 1, т. 6 от ЗУТ), въведено в ЗУТ през 2005 г. С въвеждането на това изискване дейностите, свързани с реализация на инвестиционни намерения в областта на строежите, в това число и дейностите по изпълнение на енергоспестяващи мерки са поставени на нова основа. Облекчен е режимът за изграждане на ВЕИ инсталации под 30 kW инсталирана мощност на покривни пространства на съществуващи сгради и сградни съоръжения.  </w:t>
      </w:r>
    </w:p>
    <w:p w14:paraId="7183CC98" w14:textId="77777777" w:rsidR="005333FA" w:rsidRDefault="001033F9">
      <w:pPr>
        <w:spacing w:after="120" w:line="360" w:lineRule="auto"/>
        <w:ind w:left="142"/>
        <w:jc w:val="both"/>
        <w:rPr>
          <w:b/>
          <w:i/>
          <w:color w:val="000000"/>
          <w:sz w:val="24"/>
          <w:szCs w:val="24"/>
        </w:rPr>
      </w:pPr>
      <w:r>
        <w:rPr>
          <w:b/>
          <w:i/>
          <w:color w:val="000000"/>
          <w:sz w:val="24"/>
          <w:szCs w:val="24"/>
        </w:rPr>
        <w:t>Подзаконови нормативни актове в областта на енергийната ефективност</w:t>
      </w:r>
    </w:p>
    <w:p w14:paraId="684CD269"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№Е-РД-04-1 от 22.01.2016 г. за обследване за енергийна ефективност, сертифициране и оценка на енергийните спестявания на сгради;</w:t>
      </w:r>
    </w:p>
    <w:p w14:paraId="6630F543"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№Е-РД-04-2 от 22.01.2016 г. за показателите за разход на енергия и енергийните характеристики на сградите;</w:t>
      </w:r>
    </w:p>
    <w:p w14:paraId="7F3DF37D"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 5 за техническите паспорти на строежите (изм. ДВ. бр.68 от 17.08.2021 г.)</w:t>
      </w:r>
    </w:p>
    <w:p w14:paraId="06B2EEAF"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 РД-16-347 ОТ 02.04.2009 г. за условията и реда за определяне размера и изплащане на планираните средства по договор с гарантиран резултат, водещи до енергийни спестявания в сгради - държавна и/или общинска собственост;</w:t>
      </w:r>
    </w:p>
    <w:p w14:paraId="197B752F"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 Е-РД-04-1 ОТ 5 АПРИЛ 2022 г. за условията и реда за извършване на проверка за енергийна ефективност на отоплителните инсталации и инсталациите за комбинирано отопление и вентилация по чл. 50, ал.1 и на климатичните инсталации по чл.51, ал.1, условията и реда за изготвянето на оценка на енергийните спестявания, както и условията и реда за създаване, поддържане и ползване на базата данни по чл. 52 от Закона за енергийна ефективност (в сила от 15.04.2022 г.);</w:t>
      </w:r>
    </w:p>
    <w:p w14:paraId="304B5C19"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№Е-РД-16-647 от 15.12.2015 г. за определяне на съдържанието, структурата, условията и реда за набиране и предоставяне на информация (Обн. ДВ. бр.3 от 12 Януари 2016г.);</w:t>
      </w:r>
    </w:p>
    <w:p w14:paraId="5619049F" w14:textId="77777777" w:rsidR="005333FA" w:rsidRDefault="001033F9">
      <w:pPr>
        <w:spacing w:after="120" w:line="360" w:lineRule="auto"/>
        <w:ind w:left="142"/>
        <w:jc w:val="both"/>
        <w:rPr>
          <w:color w:val="000000"/>
          <w:sz w:val="24"/>
          <w:szCs w:val="24"/>
        </w:rPr>
      </w:pPr>
      <w:r>
        <w:rPr>
          <w:color w:val="000000"/>
          <w:sz w:val="24"/>
          <w:szCs w:val="24"/>
        </w:rPr>
        <w:lastRenderedPageBreak/>
        <w:t>-</w:t>
      </w:r>
      <w:r>
        <w:rPr>
          <w:color w:val="000000"/>
          <w:sz w:val="24"/>
          <w:szCs w:val="24"/>
        </w:rPr>
        <w:tab/>
        <w:t xml:space="preserve">НАРЕДБА №Е-РД-04-3 от 04.05.2016 г. за допустимите мерки за осъществяване на енергийни спестявания в крайното потребление, начините на доказване на постигнатите енергийни спестявания и изискванията към </w:t>
      </w:r>
      <w:r>
        <w:rPr>
          <w:sz w:val="24"/>
          <w:szCs w:val="24"/>
        </w:rPr>
        <w:t>методите</w:t>
      </w:r>
      <w:r>
        <w:rPr>
          <w:color w:val="000000"/>
          <w:sz w:val="24"/>
          <w:szCs w:val="24"/>
        </w:rPr>
        <w:t xml:space="preserve"> за тяхното оценяване (изм. и доп., бр. 79 от 25.09.2018 г.);</w:t>
      </w:r>
    </w:p>
    <w:p w14:paraId="18D323ED"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№Е-РД-04-05 от 08.09.2016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w:t>
      </w:r>
    </w:p>
    <w:p w14:paraId="7715FE9B"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 6 от 24 февруари 2014 г. за присъединяване на производители и клиенти на електрическа енергия към преносната или към разпределителните електрически мрежи (ЗЕ) (изм. и доп. ДВ. бр.76 от 27 Септември 2019 г.);</w:t>
      </w:r>
    </w:p>
    <w:p w14:paraId="21D57367" w14:textId="77777777" w:rsidR="005333FA" w:rsidRDefault="001033F9">
      <w:pPr>
        <w:spacing w:after="120" w:line="360" w:lineRule="auto"/>
        <w:ind w:left="142"/>
        <w:jc w:val="both"/>
        <w:rPr>
          <w:color w:val="000000"/>
          <w:sz w:val="24"/>
          <w:szCs w:val="24"/>
        </w:rPr>
      </w:pPr>
      <w:r>
        <w:rPr>
          <w:color w:val="000000"/>
          <w:sz w:val="24"/>
          <w:szCs w:val="24"/>
        </w:rPr>
        <w:t>-</w:t>
      </w:r>
      <w:r>
        <w:rPr>
          <w:color w:val="000000"/>
          <w:sz w:val="24"/>
          <w:szCs w:val="24"/>
        </w:rPr>
        <w:tab/>
        <w:t>НАРЕДБА за методиките за определянето на националната цел за енергийна ефективност и за определянето на общата кумулативна цел, въвеждането на схема за задължения за енергийни спестявания и разпределянето на индивидуалните цели за енергийни спестявания между задължените лица (в сила от 27.09.2016 г.).</w:t>
      </w:r>
    </w:p>
    <w:p w14:paraId="14B8E9E6" w14:textId="77777777" w:rsidR="005333FA" w:rsidRDefault="001033F9">
      <w:pPr>
        <w:rPr>
          <w:color w:val="000000"/>
          <w:sz w:val="24"/>
          <w:szCs w:val="24"/>
        </w:rPr>
      </w:pPr>
      <w:r>
        <w:br w:type="page"/>
      </w:r>
    </w:p>
    <w:p w14:paraId="14F1C7DE" w14:textId="77777777" w:rsidR="005333FA" w:rsidRPr="0082782D" w:rsidRDefault="001033F9">
      <w:pPr>
        <w:pStyle w:val="Heading1"/>
        <w:ind w:firstLine="142"/>
        <w:rPr>
          <w:sz w:val="28"/>
          <w:szCs w:val="28"/>
        </w:rPr>
      </w:pPr>
      <w:bookmarkStart w:id="8" w:name="_Toc213533507"/>
      <w:r w:rsidRPr="0082782D">
        <w:rPr>
          <w:sz w:val="28"/>
          <w:szCs w:val="28"/>
        </w:rPr>
        <w:lastRenderedPageBreak/>
        <w:t>III. ПРОФИЛ НА ОБЩИНА ЯКОРУДА</w:t>
      </w:r>
      <w:bookmarkEnd w:id="8"/>
    </w:p>
    <w:p w14:paraId="1A8D42AD" w14:textId="77777777" w:rsidR="005333FA" w:rsidRPr="0082782D" w:rsidRDefault="001033F9">
      <w:pPr>
        <w:pStyle w:val="Heading2"/>
        <w:rPr>
          <w:rFonts w:ascii="Times New Roman" w:hAnsi="Times New Roman" w:cs="Times New Roman"/>
          <w:color w:val="FF9900"/>
          <w:sz w:val="28"/>
          <w:szCs w:val="28"/>
        </w:rPr>
      </w:pPr>
      <w:bookmarkStart w:id="9" w:name="_Toc213533508"/>
      <w:r w:rsidRPr="0082782D">
        <w:rPr>
          <w:rFonts w:ascii="Times New Roman" w:hAnsi="Times New Roman" w:cs="Times New Roman"/>
          <w:color w:val="FF9900"/>
          <w:sz w:val="28"/>
          <w:szCs w:val="28"/>
        </w:rPr>
        <w:t>3.1.  Географска характеристика, релеф, климат, води и почви</w:t>
      </w:r>
      <w:bookmarkEnd w:id="9"/>
      <w:r w:rsidRPr="0082782D">
        <w:rPr>
          <w:rFonts w:ascii="Times New Roman" w:hAnsi="Times New Roman" w:cs="Times New Roman"/>
          <w:color w:val="FF9900"/>
          <w:sz w:val="28"/>
          <w:szCs w:val="28"/>
        </w:rPr>
        <w:t xml:space="preserve"> </w:t>
      </w:r>
    </w:p>
    <w:p w14:paraId="3843B513" w14:textId="77777777" w:rsidR="005333FA" w:rsidRDefault="005333FA"/>
    <w:p w14:paraId="188665A8" w14:textId="77777777" w:rsidR="005333FA" w:rsidRDefault="001033F9">
      <w:pPr>
        <w:pBdr>
          <w:top w:val="nil"/>
          <w:left w:val="nil"/>
          <w:bottom w:val="nil"/>
          <w:right w:val="nil"/>
          <w:between w:val="nil"/>
        </w:pBdr>
        <w:shd w:val="clear" w:color="auto" w:fill="FFFFFF"/>
        <w:spacing w:line="360" w:lineRule="auto"/>
        <w:ind w:firstLine="384"/>
        <w:jc w:val="both"/>
        <w:rPr>
          <w:color w:val="000000"/>
          <w:sz w:val="24"/>
          <w:szCs w:val="24"/>
        </w:rPr>
      </w:pPr>
      <w:bookmarkStart w:id="10" w:name="_heading=h.jhls9js8weyf" w:colFirst="0" w:colLast="0"/>
      <w:bookmarkEnd w:id="10"/>
      <w:r>
        <w:rPr>
          <w:color w:val="000000"/>
          <w:sz w:val="24"/>
          <w:szCs w:val="24"/>
        </w:rPr>
        <w:t xml:space="preserve">Община Якоруда е разположена в най-североизточната част на област Благоевград върху площ от 339,276 кв. км. и е на 10-то място от 14-те общини на областта, като съставлява 5,26% от площта на областта. Средната надморска височина на общината е 1 603 м, а града се намира на 898 м. надморска височина. </w:t>
      </w:r>
    </w:p>
    <w:p w14:paraId="76F6AA01" w14:textId="77777777" w:rsidR="005333FA" w:rsidRDefault="001033F9">
      <w:pPr>
        <w:pBdr>
          <w:top w:val="nil"/>
          <w:left w:val="nil"/>
          <w:bottom w:val="nil"/>
          <w:right w:val="nil"/>
          <w:between w:val="nil"/>
        </w:pBdr>
        <w:shd w:val="clear" w:color="auto" w:fill="FFFFFF"/>
        <w:spacing w:line="360" w:lineRule="auto"/>
        <w:ind w:firstLine="384"/>
        <w:jc w:val="both"/>
        <w:rPr>
          <w:color w:val="000000"/>
          <w:sz w:val="24"/>
          <w:szCs w:val="24"/>
        </w:rPr>
      </w:pPr>
      <w:r>
        <w:rPr>
          <w:color w:val="000000"/>
          <w:sz w:val="24"/>
          <w:szCs w:val="24"/>
        </w:rPr>
        <w:t>Граничи с 5 други общините:</w:t>
      </w:r>
    </w:p>
    <w:p w14:paraId="6FE4EF9B" w14:textId="77777777" w:rsidR="005333FA" w:rsidRDefault="001033F9">
      <w:pPr>
        <w:numPr>
          <w:ilvl w:val="0"/>
          <w:numId w:val="17"/>
        </w:numPr>
        <w:shd w:val="clear" w:color="auto" w:fill="FFFFFF"/>
        <w:spacing w:line="360" w:lineRule="auto"/>
        <w:ind w:left="384"/>
        <w:jc w:val="both"/>
        <w:rPr>
          <w:sz w:val="24"/>
          <w:szCs w:val="24"/>
        </w:rPr>
      </w:pPr>
      <w:r>
        <w:rPr>
          <w:sz w:val="24"/>
          <w:szCs w:val="24"/>
        </w:rPr>
        <w:t>на север – </w:t>
      </w:r>
      <w:r>
        <w:t>общините Самоков и Костенец от Софийска област</w:t>
      </w:r>
      <w:r>
        <w:rPr>
          <w:sz w:val="24"/>
          <w:szCs w:val="24"/>
        </w:rPr>
        <w:t>;</w:t>
      </w:r>
    </w:p>
    <w:p w14:paraId="3CC90844" w14:textId="77777777" w:rsidR="005333FA" w:rsidRDefault="001033F9">
      <w:pPr>
        <w:numPr>
          <w:ilvl w:val="0"/>
          <w:numId w:val="17"/>
        </w:numPr>
        <w:shd w:val="clear" w:color="auto" w:fill="FFFFFF"/>
        <w:spacing w:line="360" w:lineRule="auto"/>
        <w:ind w:left="384"/>
        <w:jc w:val="both"/>
        <w:rPr>
          <w:sz w:val="24"/>
          <w:szCs w:val="24"/>
        </w:rPr>
      </w:pPr>
      <w:r>
        <w:rPr>
          <w:sz w:val="24"/>
          <w:szCs w:val="24"/>
        </w:rPr>
        <w:t>на изток – </w:t>
      </w:r>
      <w:hyperlink r:id="rId8">
        <w:r>
          <w:rPr>
            <w:sz w:val="24"/>
            <w:szCs w:val="24"/>
          </w:rPr>
          <w:t xml:space="preserve">община </w:t>
        </w:r>
      </w:hyperlink>
      <w:hyperlink r:id="rId9">
        <w:r>
          <w:t>Белово и Велинград от област Пазарджик</w:t>
        </w:r>
      </w:hyperlink>
      <w:r>
        <w:rPr>
          <w:sz w:val="24"/>
          <w:szCs w:val="24"/>
        </w:rPr>
        <w:t>;</w:t>
      </w:r>
    </w:p>
    <w:p w14:paraId="074EF565" w14:textId="77777777" w:rsidR="005333FA" w:rsidRDefault="001033F9">
      <w:pPr>
        <w:numPr>
          <w:ilvl w:val="0"/>
          <w:numId w:val="17"/>
        </w:numPr>
        <w:shd w:val="clear" w:color="auto" w:fill="FFFFFF"/>
        <w:spacing w:line="360" w:lineRule="auto"/>
        <w:ind w:left="384"/>
        <w:jc w:val="both"/>
        <w:rPr>
          <w:sz w:val="24"/>
          <w:szCs w:val="24"/>
        </w:rPr>
      </w:pPr>
      <w:r>
        <w:rPr>
          <w:sz w:val="24"/>
          <w:szCs w:val="24"/>
        </w:rPr>
        <w:t>на запад и юг – </w:t>
      </w:r>
      <w:hyperlink r:id="rId10">
        <w:r>
          <w:rPr>
            <w:sz w:val="24"/>
            <w:szCs w:val="24"/>
          </w:rPr>
          <w:t xml:space="preserve">община </w:t>
        </w:r>
      </w:hyperlink>
      <w:r>
        <w:rPr>
          <w:sz w:val="24"/>
          <w:szCs w:val="24"/>
        </w:rPr>
        <w:t>Белица.</w:t>
      </w:r>
    </w:p>
    <w:p w14:paraId="7B28CB40" w14:textId="77777777" w:rsidR="005333FA" w:rsidRDefault="001033F9">
      <w:pPr>
        <w:widowControl w:val="0"/>
        <w:spacing w:line="360" w:lineRule="auto"/>
        <w:ind w:firstLine="384"/>
        <w:jc w:val="both"/>
        <w:rPr>
          <w:sz w:val="24"/>
          <w:szCs w:val="24"/>
        </w:rPr>
      </w:pPr>
      <w:r>
        <w:rPr>
          <w:sz w:val="24"/>
          <w:szCs w:val="24"/>
        </w:rPr>
        <w:t>Общината обединява 8 населени места – един град, който е и административен център - гр. Якоруда и седем села, разположени в югоизточната част на общината: с. Аврамово, с. Бел Камен, с. Бунцево, с. Конарско, с. Смолево, с. Черна Места, с. Юруково.</w:t>
      </w:r>
    </w:p>
    <w:p w14:paraId="670A52DB" w14:textId="6CC9EC5B" w:rsidR="005333FA" w:rsidRPr="00237792" w:rsidRDefault="00237792" w:rsidP="00237792">
      <w:pPr>
        <w:pStyle w:val="Caption"/>
        <w:keepNext/>
        <w:jc w:val="center"/>
        <w:rPr>
          <w:i/>
          <w:sz w:val="22"/>
          <w:szCs w:val="22"/>
          <w:lang w:val="bg-BG"/>
        </w:rPr>
      </w:pPr>
      <w:bookmarkStart w:id="11" w:name="_heading=h.apo1fgor8xaj" w:colFirst="0" w:colLast="0"/>
      <w:bookmarkStart w:id="12" w:name="_Toc213534291"/>
      <w:bookmarkEnd w:id="11"/>
      <w:r w:rsidRPr="00237792">
        <w:rPr>
          <w:i/>
          <w:sz w:val="22"/>
          <w:szCs w:val="22"/>
        </w:rPr>
        <w:t xml:space="preserve">Фиг. </w:t>
      </w:r>
      <w:r w:rsidRPr="00237792">
        <w:rPr>
          <w:i/>
          <w:sz w:val="22"/>
          <w:szCs w:val="22"/>
        </w:rPr>
        <w:fldChar w:fldCharType="begin"/>
      </w:r>
      <w:r w:rsidRPr="00237792">
        <w:rPr>
          <w:i/>
          <w:sz w:val="22"/>
          <w:szCs w:val="22"/>
        </w:rPr>
        <w:instrText xml:space="preserve"> SEQ Фиг. \* ARABIC </w:instrText>
      </w:r>
      <w:r w:rsidRPr="00237792">
        <w:rPr>
          <w:i/>
          <w:sz w:val="22"/>
          <w:szCs w:val="22"/>
        </w:rPr>
        <w:fldChar w:fldCharType="separate"/>
      </w:r>
      <w:r w:rsidR="00251C82">
        <w:rPr>
          <w:i/>
          <w:noProof/>
          <w:sz w:val="22"/>
          <w:szCs w:val="22"/>
        </w:rPr>
        <w:t>1</w:t>
      </w:r>
      <w:r w:rsidRPr="00237792">
        <w:rPr>
          <w:i/>
          <w:sz w:val="22"/>
          <w:szCs w:val="22"/>
        </w:rPr>
        <w:fldChar w:fldCharType="end"/>
      </w:r>
      <w:r w:rsidRPr="00237792">
        <w:rPr>
          <w:i/>
          <w:sz w:val="22"/>
          <w:szCs w:val="22"/>
          <w:lang w:val="bg-BG"/>
        </w:rPr>
        <w:t xml:space="preserve"> </w:t>
      </w:r>
      <w:r w:rsidRPr="00237792">
        <w:rPr>
          <w:i/>
          <w:color w:val="0F6FC6"/>
          <w:sz w:val="22"/>
          <w:szCs w:val="22"/>
        </w:rPr>
        <w:t>Карта на територията на Община Якоруда в Благоевградска област</w:t>
      </w:r>
      <w:bookmarkEnd w:id="12"/>
    </w:p>
    <w:p w14:paraId="12197819" w14:textId="77777777" w:rsidR="005333FA" w:rsidRDefault="001033F9">
      <w:pPr>
        <w:spacing w:line="360" w:lineRule="auto"/>
        <w:jc w:val="center"/>
        <w:rPr>
          <w:b/>
          <w:i/>
          <w:sz w:val="24"/>
          <w:szCs w:val="24"/>
        </w:rPr>
      </w:pPr>
      <w:r>
        <w:rPr>
          <w:noProof/>
          <w:lang w:val="bg-BG" w:eastAsia="bg-BG"/>
        </w:rPr>
        <w:drawing>
          <wp:inline distT="0" distB="0" distL="0" distR="0" wp14:anchorId="7B1A793F" wp14:editId="41AA70F4">
            <wp:extent cx="2964815" cy="3450590"/>
            <wp:effectExtent l="0" t="0" r="0" b="0"/>
            <wp:docPr id="292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2964815" cy="3450590"/>
                    </a:xfrm>
                    <a:prstGeom prst="rect">
                      <a:avLst/>
                    </a:prstGeom>
                    <a:ln/>
                  </pic:spPr>
                </pic:pic>
              </a:graphicData>
            </a:graphic>
          </wp:inline>
        </w:drawing>
      </w:r>
      <w:r>
        <w:rPr>
          <w:b/>
          <w:i/>
          <w:sz w:val="24"/>
          <w:szCs w:val="24"/>
        </w:rPr>
        <w:t xml:space="preserve">     </w:t>
      </w:r>
    </w:p>
    <w:p w14:paraId="76211711" w14:textId="77777777" w:rsidR="005333FA" w:rsidRDefault="005333FA">
      <w:pPr>
        <w:pStyle w:val="Heading2"/>
        <w:spacing w:line="360" w:lineRule="auto"/>
        <w:ind w:left="142"/>
        <w:jc w:val="center"/>
        <w:rPr>
          <w:rFonts w:ascii="Times New Roman" w:eastAsia="Times New Roman" w:hAnsi="Times New Roman" w:cs="Times New Roman"/>
        </w:rPr>
      </w:pPr>
    </w:p>
    <w:p w14:paraId="6E7EEC05" w14:textId="77777777" w:rsidR="005333FA" w:rsidRDefault="005333FA">
      <w:pPr>
        <w:spacing w:line="360" w:lineRule="auto"/>
        <w:ind w:left="142"/>
        <w:rPr>
          <w:color w:val="FF9933"/>
        </w:rPr>
      </w:pPr>
    </w:p>
    <w:p w14:paraId="16317DF8" w14:textId="77777777" w:rsidR="005333FA" w:rsidRPr="00EC2468" w:rsidRDefault="001033F9">
      <w:pPr>
        <w:pStyle w:val="Heading3"/>
        <w:rPr>
          <w:rFonts w:ascii="Times New Roman" w:hAnsi="Times New Roman" w:cs="Times New Roman"/>
          <w:color w:val="FF9900"/>
        </w:rPr>
      </w:pPr>
      <w:bookmarkStart w:id="13" w:name="_Toc213533509"/>
      <w:r w:rsidRPr="00EC2468">
        <w:rPr>
          <w:rFonts w:ascii="Times New Roman" w:hAnsi="Times New Roman" w:cs="Times New Roman"/>
          <w:color w:val="FF9900"/>
        </w:rPr>
        <w:t>Релеф и геоложка характеристика</w:t>
      </w:r>
      <w:bookmarkEnd w:id="13"/>
    </w:p>
    <w:p w14:paraId="03BA5A34" w14:textId="77777777" w:rsidR="005333FA" w:rsidRPr="00427B4F" w:rsidRDefault="005333FA">
      <w:pPr>
        <w:rPr>
          <w:b/>
        </w:rPr>
      </w:pPr>
    </w:p>
    <w:p w14:paraId="1F233ED4"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Релефът на общината е предимно средно- и високопланински, с големи разлики в надморските височини. По-голямата, северна и централна част на общината се заема от </w:t>
      </w:r>
      <w:r>
        <w:rPr>
          <w:sz w:val="24"/>
          <w:szCs w:val="24"/>
        </w:rPr>
        <w:lastRenderedPageBreak/>
        <w:t xml:space="preserve">южните склонове на Източна Рила. Южната, по-малка част на общината попада в най-северните разклонения на Велийшко-виденишкия дял на Западните Родопи, с преобладаващи заоблени била и дълбоко врязани корита на реките. </w:t>
      </w:r>
    </w:p>
    <w:p w14:paraId="262E1EDD"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Между двете планини е разположена долината на река Места, по която има две малки долинни разширения в района на град Якоруда и село Юруково. Югозападно от последното в коритото на реката се намира най-ниската точка на общината – 813 m н.в. </w:t>
      </w:r>
    </w:p>
    <w:p w14:paraId="5262C193" w14:textId="77777777" w:rsidR="005333FA" w:rsidRDefault="001033F9">
      <w:pPr>
        <w:spacing w:line="360" w:lineRule="auto"/>
        <w:ind w:left="142" w:firstLine="720"/>
        <w:jc w:val="both"/>
        <w:rPr>
          <w:sz w:val="24"/>
          <w:szCs w:val="24"/>
        </w:rPr>
      </w:pPr>
      <w:r>
        <w:rPr>
          <w:sz w:val="24"/>
          <w:szCs w:val="24"/>
        </w:rPr>
        <w:t>Средната надморска височина на общината е 1 603 м., а средният наклон на терена е 11,1%, което влияе неблагоприятно върху икономическото и инфраструктурното развитие на общината, както и върху развитието на селищната мрежа..</w:t>
      </w:r>
    </w:p>
    <w:p w14:paraId="31A91492" w14:textId="77777777" w:rsidR="005333FA" w:rsidRPr="00EC2468" w:rsidRDefault="001033F9">
      <w:pPr>
        <w:pStyle w:val="Heading3"/>
        <w:rPr>
          <w:rFonts w:ascii="Times New Roman" w:hAnsi="Times New Roman" w:cs="Times New Roman"/>
          <w:color w:val="FF9900"/>
        </w:rPr>
      </w:pPr>
      <w:bookmarkStart w:id="14" w:name="_Toc213533510"/>
      <w:r w:rsidRPr="00EC2468">
        <w:rPr>
          <w:rFonts w:ascii="Times New Roman" w:hAnsi="Times New Roman" w:cs="Times New Roman"/>
          <w:color w:val="FF9900"/>
        </w:rPr>
        <w:t>Климат</w:t>
      </w:r>
      <w:bookmarkEnd w:id="14"/>
    </w:p>
    <w:p w14:paraId="3E86FBA8" w14:textId="77777777" w:rsidR="005333FA" w:rsidRDefault="001033F9">
      <w:pPr>
        <w:spacing w:line="360" w:lineRule="auto"/>
        <w:ind w:left="142" w:firstLine="720"/>
        <w:jc w:val="both"/>
        <w:rPr>
          <w:sz w:val="24"/>
          <w:szCs w:val="24"/>
        </w:rPr>
      </w:pPr>
      <w:r>
        <w:rPr>
          <w:sz w:val="24"/>
          <w:szCs w:val="24"/>
        </w:rPr>
        <w:t xml:space="preserve">Община Якоруда е разположена в климатичен пояс с умерено-континентален климат със слабо изразено средиземноморско влияние, проникващо по долината на р. Места, средната годишна температура е 8º С. Зимите са студени и сравнително продължителни, като средната януарска температура е -2º С. </w:t>
      </w:r>
    </w:p>
    <w:p w14:paraId="5B7134F8" w14:textId="77777777" w:rsidR="005333FA" w:rsidRDefault="001033F9">
      <w:pPr>
        <w:spacing w:line="360" w:lineRule="auto"/>
        <w:ind w:left="142" w:firstLine="720"/>
        <w:jc w:val="both"/>
        <w:rPr>
          <w:sz w:val="24"/>
          <w:szCs w:val="24"/>
        </w:rPr>
      </w:pPr>
      <w:r>
        <w:rPr>
          <w:sz w:val="24"/>
          <w:szCs w:val="24"/>
        </w:rPr>
        <w:t xml:space="preserve">Снежната покривка се задържа около 150 дни в годината, а средната дебелина е над 10 см. </w:t>
      </w:r>
    </w:p>
    <w:p w14:paraId="2109FF3D" w14:textId="77777777" w:rsidR="005333FA" w:rsidRDefault="001033F9">
      <w:pPr>
        <w:spacing w:line="360" w:lineRule="auto"/>
        <w:ind w:left="142" w:firstLine="720"/>
        <w:jc w:val="both"/>
        <w:rPr>
          <w:sz w:val="24"/>
          <w:szCs w:val="24"/>
        </w:rPr>
      </w:pPr>
      <w:r>
        <w:rPr>
          <w:sz w:val="24"/>
          <w:szCs w:val="24"/>
        </w:rPr>
        <w:t>Лятото е кратко и прохладно със средна температура през м. юли 18º С. Максимумът на валежите е през месец май.</w:t>
      </w:r>
    </w:p>
    <w:p w14:paraId="17918547" w14:textId="77777777" w:rsidR="005333FA" w:rsidRDefault="001033F9">
      <w:pPr>
        <w:spacing w:line="360" w:lineRule="auto"/>
        <w:ind w:left="142" w:firstLine="720"/>
        <w:jc w:val="both"/>
        <w:rPr>
          <w:sz w:val="24"/>
          <w:szCs w:val="24"/>
        </w:rPr>
      </w:pPr>
      <w:r>
        <w:rPr>
          <w:sz w:val="24"/>
          <w:szCs w:val="24"/>
        </w:rPr>
        <w:t xml:space="preserve">Валежите са сравнително равномерно разпределени по месеци, но няма периоди без валежи. Средногодишната сума на валежите е 640 мм. </w:t>
      </w:r>
    </w:p>
    <w:p w14:paraId="44B2BE86" w14:textId="77777777" w:rsidR="005333FA" w:rsidRDefault="001033F9">
      <w:pPr>
        <w:spacing w:line="360" w:lineRule="auto"/>
        <w:ind w:left="142" w:firstLine="720"/>
        <w:jc w:val="both"/>
        <w:rPr>
          <w:sz w:val="24"/>
          <w:szCs w:val="24"/>
        </w:rPr>
      </w:pPr>
      <w:r>
        <w:rPr>
          <w:sz w:val="24"/>
          <w:szCs w:val="24"/>
        </w:rPr>
        <w:t xml:space="preserve">Друга климатична особеност са дългите периоди на слънцегреене, които благоприятстват развитието на земеделските култури. </w:t>
      </w:r>
    </w:p>
    <w:p w14:paraId="1843EA55" w14:textId="77777777" w:rsidR="005333FA" w:rsidRDefault="001033F9">
      <w:pPr>
        <w:spacing w:line="360" w:lineRule="auto"/>
        <w:ind w:left="142" w:firstLine="720"/>
        <w:jc w:val="both"/>
        <w:rPr>
          <w:sz w:val="24"/>
          <w:szCs w:val="24"/>
        </w:rPr>
      </w:pPr>
      <w:r>
        <w:rPr>
          <w:sz w:val="24"/>
          <w:szCs w:val="24"/>
        </w:rPr>
        <w:t xml:space="preserve">Преобладават югозападните и западните ветрове. Средната месечна скорост на вятъра е под 7 м/сек. </w:t>
      </w:r>
    </w:p>
    <w:p w14:paraId="00817595" w14:textId="77777777" w:rsidR="005333FA" w:rsidRDefault="001033F9">
      <w:pPr>
        <w:spacing w:line="360" w:lineRule="auto"/>
        <w:ind w:left="142" w:firstLine="720"/>
        <w:jc w:val="both"/>
        <w:rPr>
          <w:sz w:val="24"/>
          <w:szCs w:val="24"/>
        </w:rPr>
      </w:pPr>
      <w:r>
        <w:rPr>
          <w:sz w:val="24"/>
          <w:szCs w:val="24"/>
        </w:rPr>
        <w:t>Важни фактори, които формират климатичните особености са радиационния баланс, ветровия режим и валежите. Слънчевата радиация е главен фактор за формирането на климата и едновременно с това основен климатичен елемент. Годишният радиационен баланс е около 2300 М1/ш</w:t>
      </w:r>
      <w:r>
        <w:rPr>
          <w:sz w:val="24"/>
          <w:szCs w:val="24"/>
          <w:vertAlign w:val="superscript"/>
        </w:rPr>
        <w:t>2</w:t>
      </w:r>
      <w:r>
        <w:rPr>
          <w:sz w:val="24"/>
          <w:szCs w:val="24"/>
        </w:rPr>
        <w:t>/годишно.</w:t>
      </w:r>
    </w:p>
    <w:p w14:paraId="0188792C" w14:textId="77777777" w:rsidR="005333FA" w:rsidRDefault="001033F9">
      <w:pPr>
        <w:spacing w:line="360" w:lineRule="auto"/>
        <w:ind w:firstLine="720"/>
        <w:jc w:val="both"/>
        <w:rPr>
          <w:sz w:val="24"/>
          <w:szCs w:val="24"/>
        </w:rPr>
      </w:pPr>
      <w:r>
        <w:rPr>
          <w:sz w:val="24"/>
          <w:szCs w:val="24"/>
        </w:rPr>
        <w:t>Температурата на въздуха е пряко следствие от радиационния баланс. Показател за годишния режим на температурата са нейните средни месечни стойности. Средната годишна температура на въздуха е 9</w:t>
      </w:r>
      <w:r>
        <w:rPr>
          <w:sz w:val="24"/>
          <w:szCs w:val="24"/>
          <w:vertAlign w:val="superscript"/>
        </w:rPr>
        <w:t>о</w:t>
      </w:r>
      <w:r>
        <w:rPr>
          <w:sz w:val="24"/>
          <w:szCs w:val="24"/>
        </w:rPr>
        <w:t xml:space="preserve"> С. Наблюдават се ясен минимум през януари (-6° С) и максимум през юли (24° С).</w:t>
      </w:r>
    </w:p>
    <w:p w14:paraId="6B9D4E9F" w14:textId="77777777" w:rsidR="005333FA" w:rsidRDefault="001033F9">
      <w:pPr>
        <w:spacing w:before="120" w:after="120"/>
        <w:jc w:val="center"/>
        <w:rPr>
          <w:sz w:val="24"/>
          <w:szCs w:val="24"/>
        </w:rPr>
      </w:pPr>
      <w:r>
        <w:rPr>
          <w:noProof/>
          <w:sz w:val="24"/>
          <w:szCs w:val="24"/>
          <w:lang w:val="bg-BG" w:eastAsia="bg-BG"/>
        </w:rPr>
        <w:lastRenderedPageBreak/>
        <w:drawing>
          <wp:inline distT="0" distB="0" distL="0" distR="0" wp14:anchorId="42BC1F46" wp14:editId="4608AA14">
            <wp:extent cx="3912235" cy="1598930"/>
            <wp:effectExtent l="0" t="0" r="0" b="0"/>
            <wp:docPr id="29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912235" cy="1598930"/>
                    </a:xfrm>
                    <a:prstGeom prst="rect">
                      <a:avLst/>
                    </a:prstGeom>
                    <a:ln/>
                  </pic:spPr>
                </pic:pic>
              </a:graphicData>
            </a:graphic>
          </wp:inline>
        </w:drawing>
      </w:r>
    </w:p>
    <w:p w14:paraId="0CDE1399" w14:textId="1A86E218" w:rsidR="00863D44" w:rsidRPr="00863D44" w:rsidRDefault="00863D44" w:rsidP="00863D44">
      <w:pPr>
        <w:pStyle w:val="Caption"/>
        <w:jc w:val="center"/>
        <w:rPr>
          <w:i/>
          <w:sz w:val="22"/>
          <w:szCs w:val="22"/>
          <w:lang w:val="bg-BG"/>
        </w:rPr>
      </w:pPr>
      <w:bookmarkStart w:id="15" w:name="_heading=h.ul7ok7u2k8s" w:colFirst="0" w:colLast="0"/>
      <w:bookmarkStart w:id="16" w:name="_Toc213533941"/>
      <w:bookmarkEnd w:id="15"/>
      <w:r w:rsidRPr="00863D44">
        <w:rPr>
          <w:i/>
          <w:sz w:val="22"/>
          <w:szCs w:val="22"/>
        </w:rPr>
        <w:t xml:space="preserve">Диаграма </w:t>
      </w:r>
      <w:r w:rsidRPr="00863D44">
        <w:rPr>
          <w:i/>
          <w:sz w:val="22"/>
          <w:szCs w:val="22"/>
        </w:rPr>
        <w:fldChar w:fldCharType="begin"/>
      </w:r>
      <w:r w:rsidRPr="00863D44">
        <w:rPr>
          <w:i/>
          <w:sz w:val="22"/>
          <w:szCs w:val="22"/>
        </w:rPr>
        <w:instrText xml:space="preserve"> SEQ Диаграма \* ARABIC </w:instrText>
      </w:r>
      <w:r w:rsidRPr="00863D44">
        <w:rPr>
          <w:i/>
          <w:sz w:val="22"/>
          <w:szCs w:val="22"/>
        </w:rPr>
        <w:fldChar w:fldCharType="separate"/>
      </w:r>
      <w:r w:rsidR="00251C82">
        <w:rPr>
          <w:i/>
          <w:noProof/>
          <w:sz w:val="22"/>
          <w:szCs w:val="22"/>
        </w:rPr>
        <w:t>1</w:t>
      </w:r>
      <w:r w:rsidRPr="00863D44">
        <w:rPr>
          <w:i/>
          <w:sz w:val="22"/>
          <w:szCs w:val="22"/>
        </w:rPr>
        <w:fldChar w:fldCharType="end"/>
      </w:r>
      <w:r w:rsidRPr="00863D44">
        <w:rPr>
          <w:i/>
          <w:sz w:val="22"/>
          <w:szCs w:val="22"/>
          <w:lang w:val="bg-BG"/>
        </w:rPr>
        <w:t xml:space="preserve">. </w:t>
      </w:r>
      <w:r w:rsidRPr="00863D44">
        <w:rPr>
          <w:i/>
          <w:color w:val="0F6FC6"/>
          <w:sz w:val="22"/>
          <w:szCs w:val="22"/>
        </w:rPr>
        <w:t>Средни температури и валежи в община Якоруда</w:t>
      </w:r>
      <w:bookmarkEnd w:id="16"/>
    </w:p>
    <w:p w14:paraId="3EA29A0A" w14:textId="77777777" w:rsidR="005333FA" w:rsidRDefault="001033F9">
      <w:pPr>
        <w:spacing w:before="120" w:after="120" w:line="360" w:lineRule="auto"/>
        <w:ind w:firstLine="720"/>
        <w:jc w:val="both"/>
        <w:rPr>
          <w:sz w:val="24"/>
          <w:szCs w:val="24"/>
        </w:rPr>
      </w:pPr>
      <w:r>
        <w:rPr>
          <w:sz w:val="24"/>
          <w:szCs w:val="24"/>
        </w:rPr>
        <w:t>Диаграма 1 за "Среднодневният максимум" (плътна червена линия) показва средната максимална дневна температура за всеки месец за община Якоруда. По същия начин "Среднодневният минимум" (плътна синя линия) показва средната минимална дневна температура. Горещите дни и студените нощи (прекъснати червени и сини линии) изразяват средната дневна температура в най-топлия ден и средната нощна температура в най-студената нощ от месеца за последните 30 години.</w:t>
      </w:r>
      <w:r>
        <w:rPr>
          <w:vertAlign w:val="superscript"/>
        </w:rPr>
        <w:footnoteReference w:id="5"/>
      </w:r>
    </w:p>
    <w:p w14:paraId="7EFC5A14" w14:textId="77777777" w:rsidR="005333FA" w:rsidRDefault="001033F9">
      <w:pPr>
        <w:spacing w:before="120" w:after="120"/>
        <w:jc w:val="center"/>
        <w:rPr>
          <w:b/>
          <w:sz w:val="24"/>
          <w:szCs w:val="24"/>
        </w:rPr>
      </w:pPr>
      <w:r>
        <w:rPr>
          <w:b/>
          <w:noProof/>
          <w:sz w:val="24"/>
          <w:szCs w:val="24"/>
          <w:lang w:val="bg-BG" w:eastAsia="bg-BG"/>
        </w:rPr>
        <w:drawing>
          <wp:inline distT="0" distB="0" distL="0" distR="0" wp14:anchorId="55719F73" wp14:editId="02FEE4FC">
            <wp:extent cx="3761105" cy="1879600"/>
            <wp:effectExtent l="0" t="0" r="0" b="0"/>
            <wp:docPr id="292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3761105" cy="1879600"/>
                    </a:xfrm>
                    <a:prstGeom prst="rect">
                      <a:avLst/>
                    </a:prstGeom>
                    <a:ln/>
                  </pic:spPr>
                </pic:pic>
              </a:graphicData>
            </a:graphic>
          </wp:inline>
        </w:drawing>
      </w:r>
    </w:p>
    <w:p w14:paraId="3218B969" w14:textId="5F344225" w:rsidR="00863D44" w:rsidRPr="00863D44" w:rsidRDefault="00863D44" w:rsidP="00863D44">
      <w:pPr>
        <w:pStyle w:val="Caption"/>
        <w:jc w:val="center"/>
        <w:rPr>
          <w:i/>
          <w:sz w:val="22"/>
          <w:szCs w:val="22"/>
          <w:lang w:val="bg-BG"/>
        </w:rPr>
      </w:pPr>
      <w:bookmarkStart w:id="17" w:name="_heading=h.afbgrv19ergl" w:colFirst="0" w:colLast="0"/>
      <w:bookmarkStart w:id="18" w:name="_Toc213533942"/>
      <w:bookmarkEnd w:id="17"/>
      <w:r w:rsidRPr="00863D44">
        <w:rPr>
          <w:i/>
          <w:sz w:val="22"/>
          <w:szCs w:val="22"/>
        </w:rPr>
        <w:t xml:space="preserve">Диаграма </w:t>
      </w:r>
      <w:r w:rsidRPr="00863D44">
        <w:rPr>
          <w:i/>
          <w:sz w:val="22"/>
          <w:szCs w:val="22"/>
        </w:rPr>
        <w:fldChar w:fldCharType="begin"/>
      </w:r>
      <w:r w:rsidRPr="00863D44">
        <w:rPr>
          <w:i/>
          <w:sz w:val="22"/>
          <w:szCs w:val="22"/>
        </w:rPr>
        <w:instrText xml:space="preserve"> SEQ Диаграма \* ARABIC </w:instrText>
      </w:r>
      <w:r w:rsidRPr="00863D44">
        <w:rPr>
          <w:i/>
          <w:sz w:val="22"/>
          <w:szCs w:val="22"/>
        </w:rPr>
        <w:fldChar w:fldCharType="separate"/>
      </w:r>
      <w:r w:rsidR="00251C82">
        <w:rPr>
          <w:i/>
          <w:noProof/>
          <w:sz w:val="22"/>
          <w:szCs w:val="22"/>
        </w:rPr>
        <w:t>2</w:t>
      </w:r>
      <w:r w:rsidRPr="00863D44">
        <w:rPr>
          <w:i/>
          <w:sz w:val="22"/>
          <w:szCs w:val="22"/>
        </w:rPr>
        <w:fldChar w:fldCharType="end"/>
      </w:r>
      <w:r w:rsidRPr="00863D44">
        <w:rPr>
          <w:i/>
          <w:sz w:val="22"/>
          <w:szCs w:val="22"/>
          <w:lang w:val="bg-BG"/>
        </w:rPr>
        <w:t>.</w:t>
      </w:r>
      <w:r w:rsidRPr="00863D44">
        <w:rPr>
          <w:i/>
          <w:color w:val="0F6FC6"/>
          <w:sz w:val="22"/>
          <w:szCs w:val="22"/>
        </w:rPr>
        <w:t xml:space="preserve"> Облачни, слънчеви и валежни дни на територията на община</w:t>
      </w:r>
      <w:r w:rsidRPr="00863D44">
        <w:rPr>
          <w:i/>
          <w:color w:val="0F6FC6"/>
          <w:sz w:val="22"/>
          <w:szCs w:val="22"/>
          <w:lang w:val="bg-BG"/>
        </w:rPr>
        <w:t xml:space="preserve"> Якоруда</w:t>
      </w:r>
      <w:bookmarkEnd w:id="18"/>
      <w:r w:rsidRPr="00863D44">
        <w:rPr>
          <w:i/>
          <w:sz w:val="22"/>
          <w:szCs w:val="22"/>
          <w:lang w:val="bg-BG"/>
        </w:rPr>
        <w:t xml:space="preserve"> </w:t>
      </w:r>
    </w:p>
    <w:p w14:paraId="798DCCA1" w14:textId="77777777" w:rsidR="005333FA" w:rsidRDefault="001033F9">
      <w:pPr>
        <w:spacing w:before="120" w:after="120"/>
        <w:ind w:firstLine="720"/>
        <w:jc w:val="both"/>
        <w:rPr>
          <w:sz w:val="24"/>
          <w:szCs w:val="24"/>
        </w:rPr>
      </w:pPr>
      <w:r>
        <w:rPr>
          <w:sz w:val="24"/>
          <w:szCs w:val="24"/>
        </w:rPr>
        <w:t>Диаграма 2 показва броя на дните на месечна база, които са слънчеви, с разкъсана облачност, облачни или с валежи.</w:t>
      </w:r>
    </w:p>
    <w:p w14:paraId="4FF0345F" w14:textId="77777777" w:rsidR="005333FA" w:rsidRDefault="001033F9">
      <w:pPr>
        <w:spacing w:before="120" w:after="120"/>
        <w:jc w:val="center"/>
        <w:rPr>
          <w:b/>
          <w:sz w:val="24"/>
          <w:szCs w:val="24"/>
        </w:rPr>
      </w:pPr>
      <w:r>
        <w:rPr>
          <w:b/>
          <w:noProof/>
          <w:sz w:val="24"/>
          <w:szCs w:val="24"/>
          <w:lang w:val="bg-BG" w:eastAsia="bg-BG"/>
        </w:rPr>
        <w:drawing>
          <wp:inline distT="0" distB="0" distL="0" distR="0" wp14:anchorId="07A341BC" wp14:editId="1D1D86E5">
            <wp:extent cx="3416935" cy="1696085"/>
            <wp:effectExtent l="0" t="0" r="0" b="0"/>
            <wp:docPr id="29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3416935" cy="1696085"/>
                    </a:xfrm>
                    <a:prstGeom prst="rect">
                      <a:avLst/>
                    </a:prstGeom>
                    <a:ln/>
                  </pic:spPr>
                </pic:pic>
              </a:graphicData>
            </a:graphic>
          </wp:inline>
        </w:drawing>
      </w:r>
    </w:p>
    <w:p w14:paraId="4D161254" w14:textId="0DCE6D32" w:rsidR="00863D44" w:rsidRPr="00863D44" w:rsidRDefault="00863D44" w:rsidP="00863D44">
      <w:pPr>
        <w:pStyle w:val="Caption"/>
        <w:jc w:val="center"/>
        <w:rPr>
          <w:i/>
          <w:sz w:val="22"/>
          <w:szCs w:val="22"/>
          <w:lang w:val="bg-BG"/>
        </w:rPr>
      </w:pPr>
      <w:bookmarkStart w:id="19" w:name="_heading=h.d687ysx7d5y" w:colFirst="0" w:colLast="0"/>
      <w:bookmarkStart w:id="20" w:name="_Toc213533943"/>
      <w:bookmarkEnd w:id="19"/>
      <w:r w:rsidRPr="00863D44">
        <w:rPr>
          <w:i/>
          <w:sz w:val="22"/>
          <w:szCs w:val="22"/>
        </w:rPr>
        <w:t xml:space="preserve">Диаграма </w:t>
      </w:r>
      <w:r w:rsidRPr="00863D44">
        <w:rPr>
          <w:i/>
          <w:sz w:val="22"/>
          <w:szCs w:val="22"/>
        </w:rPr>
        <w:fldChar w:fldCharType="begin"/>
      </w:r>
      <w:r w:rsidRPr="00863D44">
        <w:rPr>
          <w:i/>
          <w:sz w:val="22"/>
          <w:szCs w:val="22"/>
        </w:rPr>
        <w:instrText xml:space="preserve"> SEQ Диаграма \* ARABIC </w:instrText>
      </w:r>
      <w:r w:rsidRPr="00863D44">
        <w:rPr>
          <w:i/>
          <w:sz w:val="22"/>
          <w:szCs w:val="22"/>
        </w:rPr>
        <w:fldChar w:fldCharType="separate"/>
      </w:r>
      <w:r w:rsidR="00251C82">
        <w:rPr>
          <w:i/>
          <w:noProof/>
          <w:sz w:val="22"/>
          <w:szCs w:val="22"/>
        </w:rPr>
        <w:t>3</w:t>
      </w:r>
      <w:r w:rsidRPr="00863D44">
        <w:rPr>
          <w:i/>
          <w:sz w:val="22"/>
          <w:szCs w:val="22"/>
        </w:rPr>
        <w:fldChar w:fldCharType="end"/>
      </w:r>
      <w:r w:rsidRPr="00863D44">
        <w:rPr>
          <w:i/>
          <w:sz w:val="22"/>
          <w:szCs w:val="22"/>
          <w:lang w:val="bg-BG"/>
        </w:rPr>
        <w:t>.</w:t>
      </w:r>
      <w:r w:rsidRPr="00863D44">
        <w:rPr>
          <w:i/>
          <w:color w:val="0F6FC6"/>
          <w:sz w:val="22"/>
          <w:szCs w:val="22"/>
        </w:rPr>
        <w:t xml:space="preserve"> Максимална температура за  община</w:t>
      </w:r>
      <w:r w:rsidRPr="00863D44">
        <w:rPr>
          <w:i/>
          <w:sz w:val="22"/>
          <w:szCs w:val="22"/>
          <w:lang w:val="bg-BG"/>
        </w:rPr>
        <w:t xml:space="preserve"> </w:t>
      </w:r>
      <w:r>
        <w:rPr>
          <w:i/>
          <w:color w:val="0F6FC6"/>
          <w:sz w:val="22"/>
          <w:szCs w:val="22"/>
        </w:rPr>
        <w:t>Якоруда</w:t>
      </w:r>
      <w:bookmarkEnd w:id="20"/>
    </w:p>
    <w:p w14:paraId="62C9F6FB" w14:textId="77777777" w:rsidR="005333FA" w:rsidRDefault="005333FA">
      <w:pPr>
        <w:pBdr>
          <w:top w:val="nil"/>
          <w:left w:val="nil"/>
          <w:bottom w:val="nil"/>
          <w:right w:val="nil"/>
          <w:between w:val="nil"/>
        </w:pBdr>
        <w:spacing w:after="200"/>
        <w:jc w:val="center"/>
        <w:rPr>
          <w:b/>
          <w:i/>
          <w:color w:val="0F6FC6"/>
        </w:rPr>
      </w:pPr>
    </w:p>
    <w:p w14:paraId="7914EC8C" w14:textId="77777777" w:rsidR="005333FA" w:rsidRDefault="001033F9">
      <w:pPr>
        <w:spacing w:before="120" w:after="120" w:line="360" w:lineRule="auto"/>
        <w:ind w:firstLine="720"/>
        <w:jc w:val="both"/>
        <w:rPr>
          <w:sz w:val="24"/>
          <w:szCs w:val="24"/>
        </w:rPr>
      </w:pPr>
      <w:r>
        <w:rPr>
          <w:sz w:val="24"/>
          <w:szCs w:val="24"/>
        </w:rPr>
        <w:lastRenderedPageBreak/>
        <w:t>Диаграма 3 за "Максимална температура" за община Якоруда показва колко са дните на месечна база, в които са достигнати определени температурни стойности.</w:t>
      </w:r>
    </w:p>
    <w:p w14:paraId="32C3B03F" w14:textId="77777777" w:rsidR="005333FA" w:rsidRDefault="005333FA">
      <w:pPr>
        <w:spacing w:before="120" w:after="120"/>
        <w:jc w:val="both"/>
        <w:rPr>
          <w:sz w:val="24"/>
          <w:szCs w:val="24"/>
        </w:rPr>
      </w:pPr>
    </w:p>
    <w:p w14:paraId="184D1E41" w14:textId="77777777" w:rsidR="005333FA" w:rsidRDefault="001033F9">
      <w:pPr>
        <w:spacing w:before="120" w:after="120"/>
        <w:jc w:val="center"/>
        <w:rPr>
          <w:b/>
          <w:sz w:val="24"/>
          <w:szCs w:val="24"/>
        </w:rPr>
      </w:pPr>
      <w:r>
        <w:rPr>
          <w:b/>
          <w:noProof/>
          <w:sz w:val="24"/>
          <w:szCs w:val="24"/>
          <w:lang w:val="bg-BG" w:eastAsia="bg-BG"/>
        </w:rPr>
        <w:drawing>
          <wp:inline distT="0" distB="0" distL="0" distR="0" wp14:anchorId="10CCAF24" wp14:editId="1767A5E6">
            <wp:extent cx="3454400" cy="2004695"/>
            <wp:effectExtent l="0" t="0" r="0" b="0"/>
            <wp:docPr id="292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3454400" cy="2004695"/>
                    </a:xfrm>
                    <a:prstGeom prst="rect">
                      <a:avLst/>
                    </a:prstGeom>
                    <a:ln/>
                  </pic:spPr>
                </pic:pic>
              </a:graphicData>
            </a:graphic>
          </wp:inline>
        </w:drawing>
      </w:r>
    </w:p>
    <w:p w14:paraId="618E7462" w14:textId="07E03504" w:rsidR="00863D44" w:rsidRPr="00863D44" w:rsidRDefault="00863D44" w:rsidP="00863D44">
      <w:pPr>
        <w:pStyle w:val="Caption"/>
        <w:jc w:val="center"/>
        <w:rPr>
          <w:i/>
          <w:sz w:val="22"/>
          <w:szCs w:val="22"/>
          <w:lang w:val="bg-BG"/>
        </w:rPr>
      </w:pPr>
      <w:bookmarkStart w:id="21" w:name="_heading=h.eyiswqn8xurx" w:colFirst="0" w:colLast="0"/>
      <w:bookmarkStart w:id="22" w:name="_Toc213533944"/>
      <w:bookmarkEnd w:id="21"/>
      <w:r w:rsidRPr="00863D44">
        <w:rPr>
          <w:i/>
          <w:sz w:val="22"/>
          <w:szCs w:val="22"/>
        </w:rPr>
        <w:t xml:space="preserve">Диаграма </w:t>
      </w:r>
      <w:r w:rsidRPr="00863D44">
        <w:rPr>
          <w:i/>
          <w:sz w:val="22"/>
          <w:szCs w:val="22"/>
        </w:rPr>
        <w:fldChar w:fldCharType="begin"/>
      </w:r>
      <w:r w:rsidRPr="00863D44">
        <w:rPr>
          <w:i/>
          <w:sz w:val="22"/>
          <w:szCs w:val="22"/>
        </w:rPr>
        <w:instrText xml:space="preserve"> SEQ Диаграма \* ARABIC </w:instrText>
      </w:r>
      <w:r w:rsidRPr="00863D44">
        <w:rPr>
          <w:i/>
          <w:sz w:val="22"/>
          <w:szCs w:val="22"/>
        </w:rPr>
        <w:fldChar w:fldCharType="separate"/>
      </w:r>
      <w:r w:rsidR="00251C82">
        <w:rPr>
          <w:i/>
          <w:noProof/>
          <w:sz w:val="22"/>
          <w:szCs w:val="22"/>
        </w:rPr>
        <w:t>4</w:t>
      </w:r>
      <w:r w:rsidRPr="00863D44">
        <w:rPr>
          <w:i/>
          <w:sz w:val="22"/>
          <w:szCs w:val="22"/>
        </w:rPr>
        <w:fldChar w:fldCharType="end"/>
      </w:r>
      <w:r w:rsidRPr="00863D44">
        <w:rPr>
          <w:i/>
          <w:sz w:val="22"/>
          <w:szCs w:val="22"/>
          <w:lang w:val="bg-BG"/>
        </w:rPr>
        <w:t xml:space="preserve">. </w:t>
      </w:r>
      <w:r w:rsidRPr="00863D44">
        <w:rPr>
          <w:i/>
          <w:color w:val="0F6FC6"/>
          <w:sz w:val="22"/>
          <w:szCs w:val="22"/>
        </w:rPr>
        <w:t>Скорост на вятъра в община Якоруд</w:t>
      </w:r>
      <w:r w:rsidRPr="00863D44">
        <w:rPr>
          <w:i/>
          <w:color w:val="0F6FC6"/>
          <w:sz w:val="22"/>
          <w:szCs w:val="22"/>
          <w:lang w:val="bg-BG"/>
        </w:rPr>
        <w:t>а</w:t>
      </w:r>
      <w:bookmarkEnd w:id="22"/>
    </w:p>
    <w:p w14:paraId="3113CC76" w14:textId="77777777" w:rsidR="005333FA" w:rsidRDefault="001033F9">
      <w:pPr>
        <w:spacing w:before="120" w:after="120" w:line="360" w:lineRule="auto"/>
        <w:ind w:firstLine="720"/>
        <w:jc w:val="both"/>
        <w:rPr>
          <w:sz w:val="24"/>
          <w:szCs w:val="24"/>
        </w:rPr>
      </w:pPr>
      <w:r>
        <w:rPr>
          <w:sz w:val="24"/>
          <w:szCs w:val="24"/>
        </w:rPr>
        <w:t>Диаграма 4 показва дните в месеца, през които вятърът достига определена скорост в община Якоруда.</w:t>
      </w:r>
    </w:p>
    <w:p w14:paraId="5F97A42E" w14:textId="77777777" w:rsidR="005333FA" w:rsidRDefault="005333FA">
      <w:pPr>
        <w:spacing w:before="120" w:after="120"/>
        <w:jc w:val="both"/>
        <w:rPr>
          <w:b/>
          <w:sz w:val="24"/>
          <w:szCs w:val="24"/>
        </w:rPr>
      </w:pPr>
    </w:p>
    <w:p w14:paraId="57826654" w14:textId="77777777" w:rsidR="005333FA" w:rsidRDefault="001033F9">
      <w:pPr>
        <w:spacing w:before="120" w:after="120"/>
        <w:jc w:val="center"/>
        <w:rPr>
          <w:b/>
          <w:sz w:val="24"/>
          <w:szCs w:val="24"/>
        </w:rPr>
      </w:pPr>
      <w:r>
        <w:rPr>
          <w:b/>
          <w:noProof/>
          <w:sz w:val="24"/>
          <w:szCs w:val="24"/>
          <w:lang w:val="bg-BG" w:eastAsia="bg-BG"/>
        </w:rPr>
        <w:drawing>
          <wp:inline distT="0" distB="0" distL="0" distR="0" wp14:anchorId="7E543205" wp14:editId="7F0FDA9E">
            <wp:extent cx="3387090" cy="2248535"/>
            <wp:effectExtent l="0" t="0" r="0" b="0"/>
            <wp:docPr id="29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3387090" cy="2248535"/>
                    </a:xfrm>
                    <a:prstGeom prst="rect">
                      <a:avLst/>
                    </a:prstGeom>
                    <a:ln/>
                  </pic:spPr>
                </pic:pic>
              </a:graphicData>
            </a:graphic>
          </wp:inline>
        </w:drawing>
      </w:r>
    </w:p>
    <w:p w14:paraId="409C9AC1" w14:textId="479B78B1" w:rsidR="00DC3553" w:rsidRPr="00DC3553" w:rsidRDefault="00DC3553" w:rsidP="00DC3553">
      <w:pPr>
        <w:pStyle w:val="Caption"/>
        <w:jc w:val="center"/>
        <w:rPr>
          <w:i/>
          <w:sz w:val="22"/>
          <w:szCs w:val="22"/>
          <w:lang w:val="bg-BG"/>
        </w:rPr>
      </w:pPr>
      <w:bookmarkStart w:id="23" w:name="_heading=h.djjc78jja29o" w:colFirst="0" w:colLast="0"/>
      <w:bookmarkStart w:id="24" w:name="_Toc213533945"/>
      <w:bookmarkEnd w:id="23"/>
      <w:r w:rsidRPr="00DC3553">
        <w:rPr>
          <w:i/>
          <w:sz w:val="22"/>
          <w:szCs w:val="22"/>
        </w:rPr>
        <w:t xml:space="preserve">Диаграма </w:t>
      </w:r>
      <w:r w:rsidRPr="00DC3553">
        <w:rPr>
          <w:i/>
          <w:sz w:val="22"/>
          <w:szCs w:val="22"/>
        </w:rPr>
        <w:fldChar w:fldCharType="begin"/>
      </w:r>
      <w:r w:rsidRPr="00DC3553">
        <w:rPr>
          <w:i/>
          <w:sz w:val="22"/>
          <w:szCs w:val="22"/>
        </w:rPr>
        <w:instrText xml:space="preserve"> SEQ Диаграма \* ARABIC </w:instrText>
      </w:r>
      <w:r w:rsidRPr="00DC3553">
        <w:rPr>
          <w:i/>
          <w:sz w:val="22"/>
          <w:szCs w:val="22"/>
        </w:rPr>
        <w:fldChar w:fldCharType="separate"/>
      </w:r>
      <w:r w:rsidR="00251C82">
        <w:rPr>
          <w:i/>
          <w:noProof/>
          <w:sz w:val="22"/>
          <w:szCs w:val="22"/>
        </w:rPr>
        <w:t>5</w:t>
      </w:r>
      <w:r w:rsidRPr="00DC3553">
        <w:rPr>
          <w:i/>
          <w:sz w:val="22"/>
          <w:szCs w:val="22"/>
        </w:rPr>
        <w:fldChar w:fldCharType="end"/>
      </w:r>
      <w:r w:rsidRPr="00DC3553">
        <w:rPr>
          <w:i/>
          <w:sz w:val="22"/>
          <w:szCs w:val="22"/>
          <w:lang w:val="bg-BG"/>
        </w:rPr>
        <w:t xml:space="preserve">. </w:t>
      </w:r>
      <w:r w:rsidRPr="00DC3553">
        <w:rPr>
          <w:i/>
          <w:color w:val="0F6FC6"/>
          <w:sz w:val="22"/>
          <w:szCs w:val="22"/>
        </w:rPr>
        <w:t>Розата на ветровете в община Якоруда</w:t>
      </w:r>
      <w:bookmarkEnd w:id="24"/>
    </w:p>
    <w:p w14:paraId="52E9A9B7" w14:textId="77777777" w:rsidR="005333FA" w:rsidRDefault="001033F9">
      <w:pPr>
        <w:spacing w:line="360" w:lineRule="auto"/>
        <w:ind w:firstLine="720"/>
        <w:jc w:val="both"/>
        <w:rPr>
          <w:sz w:val="24"/>
          <w:szCs w:val="24"/>
        </w:rPr>
      </w:pPr>
      <w:r>
        <w:rPr>
          <w:sz w:val="24"/>
          <w:szCs w:val="24"/>
        </w:rPr>
        <w:t>Розата на вятъра за  Якоруда на диаграма 5 показва колко дни в годината вятърът духа от определена посока. Например ЮЗ: Вятърът духа от югозапад (ЮЗ) към североизток (СИ).</w:t>
      </w:r>
    </w:p>
    <w:p w14:paraId="6920B5E2" w14:textId="77777777" w:rsidR="005333FA" w:rsidRDefault="001033F9">
      <w:pPr>
        <w:spacing w:line="360" w:lineRule="auto"/>
        <w:ind w:firstLine="720"/>
        <w:jc w:val="both"/>
        <w:rPr>
          <w:sz w:val="24"/>
          <w:szCs w:val="24"/>
        </w:rPr>
      </w:pPr>
      <w:r>
        <w:rPr>
          <w:sz w:val="24"/>
          <w:szCs w:val="24"/>
        </w:rPr>
        <w:t>Вятърът е важен климатичен фактор, свързан с разликите в атмосферното налягане. Преобладаващите ветрове за общината са от запад, а в най-източната част – от североизток.</w:t>
      </w:r>
    </w:p>
    <w:p w14:paraId="26EE883A" w14:textId="77777777" w:rsidR="005333FA" w:rsidRDefault="001033F9">
      <w:pPr>
        <w:spacing w:line="360" w:lineRule="auto"/>
        <w:ind w:firstLine="720"/>
        <w:jc w:val="both"/>
        <w:rPr>
          <w:sz w:val="24"/>
          <w:szCs w:val="24"/>
        </w:rPr>
      </w:pPr>
      <w:r>
        <w:rPr>
          <w:sz w:val="24"/>
          <w:szCs w:val="24"/>
        </w:rPr>
        <w:t>Съчетанието на температурите с останалите основни климатични компоненти – вятър (преобладаващ западен - неблагоприятен и през зимата и през лятото) или безветрие и относителна влажност на въздуха, големият брой температурни инверсии, води до голямо разнообразие на тези климатични характеристики.</w:t>
      </w:r>
    </w:p>
    <w:p w14:paraId="27ECECD8" w14:textId="77777777" w:rsidR="005333FA" w:rsidRDefault="001033F9">
      <w:pPr>
        <w:spacing w:line="360" w:lineRule="auto"/>
        <w:ind w:firstLine="720"/>
        <w:jc w:val="center"/>
        <w:rPr>
          <w:sz w:val="24"/>
          <w:szCs w:val="24"/>
        </w:rPr>
      </w:pPr>
      <w:r>
        <w:rPr>
          <w:noProof/>
          <w:sz w:val="24"/>
          <w:szCs w:val="24"/>
          <w:lang w:val="bg-BG" w:eastAsia="bg-BG"/>
        </w:rPr>
        <w:lastRenderedPageBreak/>
        <w:drawing>
          <wp:inline distT="0" distB="0" distL="0" distR="0" wp14:anchorId="1E42DE1B" wp14:editId="064F6B48">
            <wp:extent cx="4361815" cy="2019300"/>
            <wp:effectExtent l="0" t="0" r="0" b="0"/>
            <wp:docPr id="292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4361815" cy="2019300"/>
                    </a:xfrm>
                    <a:prstGeom prst="rect">
                      <a:avLst/>
                    </a:prstGeom>
                    <a:ln/>
                  </pic:spPr>
                </pic:pic>
              </a:graphicData>
            </a:graphic>
          </wp:inline>
        </w:drawing>
      </w:r>
    </w:p>
    <w:p w14:paraId="4746D0CB" w14:textId="77777777" w:rsidR="005333FA" w:rsidRDefault="001033F9">
      <w:pPr>
        <w:pBdr>
          <w:top w:val="nil"/>
          <w:left w:val="nil"/>
          <w:bottom w:val="nil"/>
          <w:right w:val="nil"/>
          <w:between w:val="nil"/>
        </w:pBdr>
        <w:spacing w:after="200"/>
        <w:jc w:val="center"/>
        <w:rPr>
          <w:b/>
          <w:i/>
          <w:color w:val="0F6FC6"/>
        </w:rPr>
      </w:pPr>
      <w:bookmarkStart w:id="25" w:name="_heading=h.g81vous77mf0" w:colFirst="0" w:colLast="0"/>
      <w:bookmarkEnd w:id="25"/>
      <w:r>
        <w:rPr>
          <w:b/>
          <w:i/>
          <w:color w:val="0F6FC6"/>
        </w:rPr>
        <w:t>Диаграма 6. Количество валежи в община Якоруда по месеци (в мм.)</w:t>
      </w:r>
    </w:p>
    <w:p w14:paraId="02C4C9AD" w14:textId="77777777" w:rsidR="005333FA" w:rsidRDefault="001033F9">
      <w:pPr>
        <w:spacing w:line="360" w:lineRule="auto"/>
        <w:ind w:firstLine="720"/>
        <w:jc w:val="both"/>
        <w:rPr>
          <w:sz w:val="24"/>
          <w:szCs w:val="24"/>
        </w:rPr>
      </w:pPr>
      <w:r>
        <w:rPr>
          <w:sz w:val="24"/>
          <w:szCs w:val="24"/>
        </w:rPr>
        <w:t>Средното годишно количество на валежите е 640 мм/г.</w:t>
      </w:r>
    </w:p>
    <w:p w14:paraId="5279A1BA" w14:textId="77777777" w:rsidR="005333FA" w:rsidRDefault="005333FA">
      <w:pPr>
        <w:spacing w:line="360" w:lineRule="auto"/>
        <w:ind w:left="142"/>
        <w:jc w:val="center"/>
        <w:rPr>
          <w:sz w:val="20"/>
          <w:szCs w:val="20"/>
        </w:rPr>
      </w:pPr>
    </w:p>
    <w:p w14:paraId="1F3E3909" w14:textId="77777777" w:rsidR="005333FA" w:rsidRPr="00EC2468" w:rsidRDefault="001033F9">
      <w:pPr>
        <w:pStyle w:val="Heading3"/>
        <w:rPr>
          <w:rFonts w:ascii="Times New Roman" w:hAnsi="Times New Roman" w:cs="Times New Roman"/>
          <w:color w:val="FF9900"/>
        </w:rPr>
      </w:pPr>
      <w:bookmarkStart w:id="26" w:name="_Toc213533511"/>
      <w:r w:rsidRPr="00EC2468">
        <w:rPr>
          <w:rFonts w:ascii="Times New Roman" w:hAnsi="Times New Roman" w:cs="Times New Roman"/>
          <w:color w:val="FF9900"/>
        </w:rPr>
        <w:t>Хидрология</w:t>
      </w:r>
      <w:bookmarkEnd w:id="26"/>
    </w:p>
    <w:p w14:paraId="311EDE4B" w14:textId="77777777" w:rsidR="005333FA" w:rsidRDefault="001033F9">
      <w:pPr>
        <w:spacing w:line="360" w:lineRule="auto"/>
        <w:ind w:left="142" w:firstLine="578"/>
        <w:jc w:val="both"/>
        <w:rPr>
          <w:sz w:val="24"/>
          <w:szCs w:val="24"/>
        </w:rPr>
      </w:pPr>
      <w:r>
        <w:rPr>
          <w:sz w:val="24"/>
          <w:szCs w:val="24"/>
        </w:rPr>
        <w:t xml:space="preserve">През територията на община Якоруда преминават реките Черна и Бела Места, както и няколко малки реки (Джебре, Чесна, Якорущица, Гниле и Лязарец). </w:t>
      </w:r>
    </w:p>
    <w:p w14:paraId="0842BCCA" w14:textId="77777777" w:rsidR="005333FA" w:rsidRDefault="001033F9">
      <w:pPr>
        <w:spacing w:line="360" w:lineRule="auto"/>
        <w:ind w:left="142" w:firstLine="578"/>
        <w:jc w:val="both"/>
        <w:rPr>
          <w:sz w:val="24"/>
          <w:szCs w:val="24"/>
        </w:rPr>
      </w:pPr>
      <w:r>
        <w:rPr>
          <w:sz w:val="24"/>
          <w:szCs w:val="24"/>
        </w:rPr>
        <w:t xml:space="preserve"> Река Места се образува от сливането на реките Бела и Черна Места над гр. Якоруда. За условно начало е приет изворът на десния ѝ приток Бела Места на 2 240 м. надморска височина. Намира се над езерото Грънчар в Източна Рила и има координати 42°07°10° северна ширина и 23°35°10° източна дължина. Водите от извора и тези, изтичащи от езерото Грънчар, се сливат в река Грънчарница (14,9 км дължина и 49,3 кв. км водосборен басейн), която преди да се влее в Бела Места приема няколко притока. Леви притоци са малките рекички Ропалица, Янчова река и Джеенем дере, а десен приток е река Баненска. Река Черна Места води началото си от 2 620 м. надморска височина и извира от Източна Рила под имената Раждавица и Софан (Софаница). Изобилните валежи, продължителното снегозадържане и наличните горски ресурси обуславят пълноводието на реките. </w:t>
      </w:r>
    </w:p>
    <w:p w14:paraId="0351472F" w14:textId="77777777" w:rsidR="005333FA" w:rsidRDefault="001033F9">
      <w:pPr>
        <w:spacing w:line="360" w:lineRule="auto"/>
        <w:ind w:left="142" w:firstLine="578"/>
        <w:jc w:val="both"/>
        <w:rPr>
          <w:sz w:val="24"/>
          <w:szCs w:val="24"/>
        </w:rPr>
      </w:pPr>
      <w:r>
        <w:rPr>
          <w:sz w:val="24"/>
          <w:szCs w:val="24"/>
        </w:rPr>
        <w:t xml:space="preserve">На територията на община Якоруда са разположени пет високопланински естествени езера - Гранчар, Сухо езеро, Рибно, Мъртво и Синьо езеро и част от язовир Белмекен. Езерата представляват неизползван ресурс за туристическо предлагане. Езерата и прилежащата територия е държавна собственост, с изключение на Рибното езеро, което е общинска собственост. На р. Бела Места са създадени пъстървови ферми, такива ферми се изграждат и на други водоеми.  </w:t>
      </w:r>
    </w:p>
    <w:p w14:paraId="60249995" w14:textId="1FBD7FB2" w:rsidR="005333FA" w:rsidRDefault="001033F9">
      <w:pPr>
        <w:spacing w:line="360" w:lineRule="auto"/>
        <w:ind w:left="142" w:firstLine="578"/>
        <w:jc w:val="both"/>
        <w:rPr>
          <w:sz w:val="24"/>
          <w:szCs w:val="24"/>
        </w:rPr>
      </w:pPr>
      <w:r>
        <w:rPr>
          <w:sz w:val="24"/>
          <w:szCs w:val="24"/>
        </w:rPr>
        <w:t xml:space="preserve">В землището на гр. Якоруда, в местността Баните, има находище на термални води с местно значение с </w:t>
      </w:r>
      <w:r w:rsidRPr="00E57264">
        <w:rPr>
          <w:sz w:val="24"/>
          <w:szCs w:val="24"/>
        </w:rPr>
        <w:t xml:space="preserve">дебит </w:t>
      </w:r>
      <w:r w:rsidR="00E57264" w:rsidRPr="00E57264">
        <w:rPr>
          <w:sz w:val="24"/>
          <w:szCs w:val="24"/>
          <w:lang w:val="bg-BG"/>
        </w:rPr>
        <w:t>1</w:t>
      </w:r>
      <w:r w:rsidRPr="00E57264">
        <w:rPr>
          <w:sz w:val="24"/>
          <w:szCs w:val="24"/>
        </w:rPr>
        <w:t xml:space="preserve">2 л/сек </w:t>
      </w:r>
      <w:r>
        <w:rPr>
          <w:sz w:val="24"/>
          <w:szCs w:val="24"/>
        </w:rPr>
        <w:t xml:space="preserve">и температура 42º С. Водата е бистра, безцветна, без мирис, подходяща за ежедневна трапезна употреба. Проучванията я характеризират като термална, алкална, сулфатно-хидрокарбонатна, натриево-флуорна. Минералната вода има приложение в балнеологията, като е подходяща за лечение на стомашно-чревни, бъбречни и кожни </w:t>
      </w:r>
      <w:r>
        <w:rPr>
          <w:sz w:val="24"/>
          <w:szCs w:val="24"/>
        </w:rPr>
        <w:lastRenderedPageBreak/>
        <w:t xml:space="preserve">заболявания. Това дава възможност за развитие на настанителна база и обогатяване на туристическото предлагане. </w:t>
      </w:r>
    </w:p>
    <w:p w14:paraId="7724DC38" w14:textId="77777777" w:rsidR="005333FA" w:rsidRDefault="001033F9">
      <w:pPr>
        <w:spacing w:line="360" w:lineRule="auto"/>
        <w:ind w:left="142" w:firstLine="578"/>
        <w:jc w:val="both"/>
        <w:rPr>
          <w:sz w:val="24"/>
          <w:szCs w:val="24"/>
        </w:rPr>
      </w:pPr>
      <w:r>
        <w:rPr>
          <w:sz w:val="24"/>
          <w:szCs w:val="24"/>
        </w:rPr>
        <w:t>Характерните геоложки условия и хидрогеоложки строеж превръщат община Якоруда в богат на водоизточници район.</w:t>
      </w:r>
    </w:p>
    <w:p w14:paraId="5C21412F"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Слабо развитата производствена дейност е предпоставка за ограничено замърсяване на водните ресурси в общината. На територията на общината има изградени до края на 2020 г. пречиствателни станции за отпадни води, както следва: </w:t>
      </w:r>
    </w:p>
    <w:p w14:paraId="02CE9732"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Въведени в експлоатация ПСОВ „Юруково“ – Община Якоруда и „ПСОВ с. Дагоново и с. Горно Краище“ – Община Белица с агломерации под 2000 ЕЖ, съответно с капацитет 1678 ЕЖ и 1980 ЕЖ. </w:t>
      </w:r>
    </w:p>
    <w:p w14:paraId="4A8B1AF3" w14:textId="77777777" w:rsidR="005333FA" w:rsidRDefault="001033F9">
      <w:pPr>
        <w:spacing w:line="360" w:lineRule="auto"/>
        <w:ind w:left="142" w:firstLine="578"/>
        <w:jc w:val="both"/>
        <w:rPr>
          <w:sz w:val="24"/>
          <w:szCs w:val="24"/>
        </w:rPr>
      </w:pPr>
      <w:r>
        <w:rPr>
          <w:sz w:val="24"/>
          <w:szCs w:val="24"/>
        </w:rPr>
        <w:t>Отделни населени места имат проблем с водоснабдяването, породен от зависимостта на местните водоизточници от сезонните засушавания.</w:t>
      </w:r>
    </w:p>
    <w:p w14:paraId="5595C88D" w14:textId="77777777" w:rsidR="005333FA" w:rsidRDefault="001033F9">
      <w:pPr>
        <w:spacing w:line="360" w:lineRule="auto"/>
        <w:ind w:left="142" w:firstLine="578"/>
        <w:jc w:val="both"/>
        <w:rPr>
          <w:sz w:val="24"/>
          <w:szCs w:val="24"/>
        </w:rPr>
      </w:pPr>
      <w:r>
        <w:rPr>
          <w:sz w:val="24"/>
          <w:szCs w:val="24"/>
        </w:rPr>
        <w:t>Няма данни за отклонения в качествата на питейната вода, подавана на населението в общината.</w:t>
      </w:r>
    </w:p>
    <w:p w14:paraId="6E3BA5C2" w14:textId="77777777" w:rsidR="005333FA" w:rsidRPr="00EC2468" w:rsidRDefault="001033F9">
      <w:pPr>
        <w:pStyle w:val="Heading3"/>
        <w:rPr>
          <w:rFonts w:ascii="Times New Roman" w:hAnsi="Times New Roman" w:cs="Times New Roman"/>
          <w:color w:val="FF9900"/>
        </w:rPr>
      </w:pPr>
      <w:bookmarkStart w:id="27" w:name="_Toc213533512"/>
      <w:r w:rsidRPr="00EC2468">
        <w:rPr>
          <w:rFonts w:ascii="Times New Roman" w:hAnsi="Times New Roman" w:cs="Times New Roman"/>
          <w:color w:val="FF9900"/>
        </w:rPr>
        <w:t>Почви</w:t>
      </w:r>
      <w:bookmarkEnd w:id="27"/>
    </w:p>
    <w:p w14:paraId="0152E9D5"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t xml:space="preserve">Според „Почвено-географско райониране на България“ землището на община Якоруда спада към Рило-Родопски почвено-географски район в Югозападната част на страната. </w:t>
      </w:r>
    </w:p>
    <w:p w14:paraId="64E148A6"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t xml:space="preserve">В община Якоруда среднопланинския пояс е зает от кафяви горски почви и планинско-горски тъмно цветни почви. Най-високите части са покрити с планинско-ливадни почви и недоразвити скелетни почви, а канелените горски почви заемат най-ниските пояси на планинските склонове. Ниските части по долината на р. Места са заети от алувиални и алувиално-ливадни почви.  </w:t>
      </w:r>
    </w:p>
    <w:p w14:paraId="31ACF1F5"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t xml:space="preserve">Състоянието на почвите в общината е сравнително добро, като се има предвид, че горския фонд заема 62% от площта на общината, а обработваемата площ е около 54 174 дка, преобладаващо стопанисвана от частни стопани.  </w:t>
      </w:r>
    </w:p>
    <w:p w14:paraId="52CB074A"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t xml:space="preserve">Почвено-климатичните условия и силното вертикално разчленение на релефа са довели до развитието на много силна степен на ерозия, особено в обезлесените участъци. Средногодишно плаващия наносен отток е от 150 до 500 т/кв. км. Почвената ерозия оказва извънредно неблагоприятно влияние върху развитието на селското стопанство, унищожават се земеделски земи, разрушават се съоръжения. Почвеното плодородие и продуктивността на основните земеделски култури намаляват средно с 50%  при такива средно и силно ерозирали почви.  </w:t>
      </w:r>
    </w:p>
    <w:p w14:paraId="51E38011"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t>Няма установено замърсяване на почвите на територията на общината с устойчиви органични замърсители и препарати за растителна защита, с тежки метали и металоиди.</w:t>
      </w:r>
    </w:p>
    <w:p w14:paraId="1FB4F261" w14:textId="77777777" w:rsidR="005333FA" w:rsidRDefault="001033F9">
      <w:pPr>
        <w:pBdr>
          <w:top w:val="nil"/>
          <w:left w:val="nil"/>
          <w:bottom w:val="nil"/>
          <w:right w:val="nil"/>
          <w:between w:val="nil"/>
        </w:pBdr>
        <w:spacing w:line="360" w:lineRule="auto"/>
        <w:ind w:firstLine="720"/>
        <w:jc w:val="both"/>
        <w:rPr>
          <w:sz w:val="24"/>
          <w:szCs w:val="24"/>
        </w:rPr>
      </w:pPr>
      <w:r>
        <w:rPr>
          <w:sz w:val="24"/>
          <w:szCs w:val="24"/>
        </w:rPr>
        <w:lastRenderedPageBreak/>
        <w:t>Общото състояние на почвите в района е добро. Риск съществува от наземното и въздушно наторяване с торове от земеделските производители.</w:t>
      </w:r>
    </w:p>
    <w:p w14:paraId="7BC343C8" w14:textId="77777777" w:rsidR="005333FA" w:rsidRPr="00EC2468" w:rsidRDefault="001033F9">
      <w:pPr>
        <w:pStyle w:val="Heading3"/>
        <w:rPr>
          <w:rFonts w:ascii="Times New Roman" w:hAnsi="Times New Roman" w:cs="Times New Roman"/>
          <w:color w:val="FF9900"/>
        </w:rPr>
      </w:pPr>
      <w:bookmarkStart w:id="28" w:name="_Toc213533513"/>
      <w:r w:rsidRPr="00EC2468">
        <w:rPr>
          <w:rFonts w:ascii="Times New Roman" w:hAnsi="Times New Roman" w:cs="Times New Roman"/>
          <w:color w:val="FF9900"/>
        </w:rPr>
        <w:t>Биоразнообразие</w:t>
      </w:r>
      <w:bookmarkEnd w:id="28"/>
    </w:p>
    <w:p w14:paraId="0D0C59FA" w14:textId="77777777" w:rsidR="005333FA" w:rsidRDefault="005333FA">
      <w:pPr>
        <w:rPr>
          <w:rFonts w:ascii="Calibri" w:eastAsia="Calibri" w:hAnsi="Calibri" w:cs="Calibri"/>
          <w:sz w:val="23"/>
          <w:szCs w:val="23"/>
        </w:rPr>
      </w:pPr>
    </w:p>
    <w:p w14:paraId="2DE48B49" w14:textId="77777777" w:rsidR="005333FA" w:rsidRDefault="001033F9">
      <w:pPr>
        <w:spacing w:line="360" w:lineRule="auto"/>
        <w:ind w:firstLine="720"/>
        <w:jc w:val="both"/>
        <w:rPr>
          <w:sz w:val="24"/>
          <w:szCs w:val="24"/>
        </w:rPr>
      </w:pPr>
      <w:r>
        <w:rPr>
          <w:sz w:val="24"/>
          <w:szCs w:val="24"/>
        </w:rPr>
        <w:t xml:space="preserve">На територията на община Якоруда като естествено растящи дървесни видове са разпространени бял бор, черен бор, смърч, ела, бяла мура, клек, бук, зимен дъб, габър, цер, елша, върба, трепетлика, офика, шестил, дива череша, явор, благун и други. Чрез залесяване са създадени култури от бял бор, смърч и по-ограничено от ела, черен бор, лиственица, дуглазка, червен дъб и др. В състава на растителните формации участват и следните храстови, полухрастови и тревни видове: хвойна, глог, шипка, леска, червен бъз, малина, ягода, черна и червена боровинка, връшняк, птиче грозде, лазаркиня, папрат беладона, коприва, заешки киселец, валезиева власатка, планинска власатка, халерова власатка, светлика, лечебна медуница, чашкодрян, зъбник, картъл, алпийска ливадина, алпийска роза, петниста тинтява, извита острица, гъжва, скална полевица, триделнолистна дзука, жерардиева класица и др.  </w:t>
      </w:r>
    </w:p>
    <w:p w14:paraId="33C04397" w14:textId="77777777" w:rsidR="005333FA" w:rsidRDefault="001033F9">
      <w:pPr>
        <w:spacing w:line="360" w:lineRule="auto"/>
        <w:ind w:firstLine="720"/>
        <w:jc w:val="both"/>
        <w:rPr>
          <w:sz w:val="24"/>
          <w:szCs w:val="24"/>
        </w:rPr>
      </w:pPr>
      <w:r>
        <w:rPr>
          <w:sz w:val="24"/>
          <w:szCs w:val="24"/>
        </w:rPr>
        <w:t xml:space="preserve">Характерни за територията на общината са българските ендемити (рилски равен) и балканските ендемити (румелийска жълтуга). Растенията рилска иглика, божествена иглика, павловско шепиче, янкиев лопен, рилско подрумниче, българско омайниче и давидово винче се срещат единствено в Рила планина и никъде другаде по света. Защитени растения, вписани в Червената книга в категориите “редки” и “застрашени от изчезване” са: Преходна мурава, Сплеснат плаун, Обикновена кандилка, Родопска горска майка, Дребна чаровница. </w:t>
      </w:r>
    </w:p>
    <w:p w14:paraId="71EDCA0D" w14:textId="77777777" w:rsidR="005333FA" w:rsidRDefault="005333FA">
      <w:pPr>
        <w:spacing w:line="360" w:lineRule="auto"/>
        <w:ind w:firstLine="720"/>
        <w:jc w:val="center"/>
        <w:rPr>
          <w:b/>
          <w:i/>
        </w:rPr>
      </w:pPr>
    </w:p>
    <w:p w14:paraId="4A6D3887" w14:textId="77777777" w:rsidR="005333FA" w:rsidRDefault="001033F9">
      <w:pPr>
        <w:spacing w:line="360" w:lineRule="auto"/>
        <w:ind w:firstLine="720"/>
        <w:jc w:val="center"/>
        <w:rPr>
          <w:b/>
          <w:i/>
        </w:rPr>
      </w:pPr>
      <w:r>
        <w:rPr>
          <w:b/>
          <w:i/>
        </w:rPr>
        <w:t>Горски фонд</w:t>
      </w:r>
    </w:p>
    <w:p w14:paraId="5B1E6AC8"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Общата площ на държавните горски територии в община Якоруда е 16 077 ха  или 62% от общата територия (по данни на ДГС Благоевград). Горските територии изпълняват функции по отношение на: поддържане на биологичното разнообразие на горските екосистеми; производство на дървесни и недървесни горски продукти; защита на почвите, водните ресурси и чистотата на въздуха; осигуряване на социални, образователни, научни, ландшафтни и рекреационни ползи; защита на природното и културното наследство; регулиране на климата. </w:t>
      </w:r>
    </w:p>
    <w:p w14:paraId="38F36F65" w14:textId="77777777" w:rsidR="005333FA" w:rsidRDefault="001033F9">
      <w:pPr>
        <w:spacing w:line="360" w:lineRule="auto"/>
        <w:ind w:firstLine="720"/>
        <w:jc w:val="both"/>
        <w:rPr>
          <w:sz w:val="24"/>
          <w:szCs w:val="24"/>
        </w:rPr>
      </w:pPr>
      <w:r>
        <w:rPr>
          <w:sz w:val="24"/>
          <w:szCs w:val="24"/>
        </w:rPr>
        <w:t xml:space="preserve">Община Якоруда е включена към Държавно горско стопанство (ДГС) Благоевград, което има за стопанисване горска територия с площ 22 626 ха. Релефът на горските територии е типично </w:t>
      </w:r>
      <w:r>
        <w:rPr>
          <w:color w:val="000000"/>
          <w:sz w:val="24"/>
          <w:szCs w:val="24"/>
        </w:rPr>
        <w:t xml:space="preserve">планински с надморска височина от 310 м до 2485 м. </w:t>
      </w:r>
    </w:p>
    <w:p w14:paraId="6E054F61" w14:textId="77777777" w:rsidR="005333FA" w:rsidRDefault="001033F9">
      <w:pPr>
        <w:spacing w:line="360" w:lineRule="auto"/>
        <w:ind w:firstLine="720"/>
        <w:jc w:val="both"/>
        <w:rPr>
          <w:sz w:val="24"/>
          <w:szCs w:val="24"/>
        </w:rPr>
      </w:pPr>
      <w:r>
        <w:rPr>
          <w:sz w:val="24"/>
          <w:szCs w:val="24"/>
        </w:rPr>
        <w:t>Планинският характер и наклона на водните течения предполагат развитие на сериозни ерозионни процеси. Основният видов състав на горите се състои от иглолистни видове.</w:t>
      </w:r>
    </w:p>
    <w:p w14:paraId="5CC32656" w14:textId="77777777" w:rsidR="005333FA" w:rsidRDefault="001033F9">
      <w:pPr>
        <w:spacing w:line="360" w:lineRule="auto"/>
        <w:ind w:firstLine="720"/>
        <w:jc w:val="center"/>
        <w:rPr>
          <w:sz w:val="24"/>
          <w:szCs w:val="24"/>
        </w:rPr>
      </w:pPr>
      <w:r>
        <w:rPr>
          <w:b/>
          <w:i/>
        </w:rPr>
        <w:t>Животински свят</w:t>
      </w:r>
      <w:r>
        <w:rPr>
          <w:sz w:val="24"/>
          <w:szCs w:val="24"/>
        </w:rPr>
        <w:t xml:space="preserve"> </w:t>
      </w:r>
    </w:p>
    <w:p w14:paraId="45A292E0" w14:textId="77777777" w:rsidR="005333FA" w:rsidRDefault="001033F9">
      <w:pPr>
        <w:spacing w:line="360" w:lineRule="auto"/>
        <w:ind w:firstLine="720"/>
        <w:jc w:val="both"/>
        <w:rPr>
          <w:sz w:val="24"/>
          <w:szCs w:val="24"/>
        </w:rPr>
      </w:pPr>
      <w:r>
        <w:rPr>
          <w:sz w:val="24"/>
          <w:szCs w:val="24"/>
        </w:rPr>
        <w:t xml:space="preserve">Разнообразен е птичият свят - водна бъбрица, балканска чучулига, алпийската чучулига, глухари, лещарка, пернатонога кукумявка, трипръст кълвач, сивогушата завирушка, </w:t>
      </w:r>
      <w:r>
        <w:rPr>
          <w:sz w:val="24"/>
          <w:szCs w:val="24"/>
        </w:rPr>
        <w:lastRenderedPageBreak/>
        <w:t xml:space="preserve">кръсточовка, сврака, врабче, синигер, кос, горска зидарка и др. От бозайниците са разпространени кафявата мечка, горската полевка, лисица, невестулка, черен пор, пъстър пор, златка, катерицата. В преходната част между алпийският и планинско-горския пояс в хвойновите храсталаци най-често се срещат мечки, глигани, сърни, понякога и елени. От дребните бозайници характерна е подземната полевка. От влечугите характерно земноводно животно е планинската жаба. От групата на безгръбначните животни са разпространени пеперуди, боровия копринопред и буковото пауново око. </w:t>
      </w:r>
    </w:p>
    <w:p w14:paraId="08E968DB" w14:textId="77777777" w:rsidR="005333FA" w:rsidRDefault="001033F9">
      <w:pPr>
        <w:spacing w:line="360" w:lineRule="auto"/>
        <w:ind w:firstLine="720"/>
        <w:jc w:val="both"/>
        <w:rPr>
          <w:sz w:val="24"/>
          <w:szCs w:val="24"/>
        </w:rPr>
      </w:pPr>
      <w:r>
        <w:rPr>
          <w:sz w:val="24"/>
          <w:szCs w:val="24"/>
        </w:rPr>
        <w:t xml:space="preserve">Част от защитените животни в алпийския район са: насекоми - червена горска мравка, бръмбар носорог, алпийска розалия; от земноводните – дъждовник, обикновен тритон, дългокрака горска жаба, жаба дървеница; от влечугите - слепок, смок-мишкар; от птиците – всички с изключение на някои водоплаващи и Вранови; от бозайниците – таралеж, обикновена кафявозъбка, мечка, невестулка, пъстър пор и вълк; от влечугите - усойница и живороден гущер. Характерно земноводно е алпийския тритон (включен в Червената книга). </w:t>
      </w:r>
      <w:r>
        <w:rPr>
          <w:sz w:val="24"/>
          <w:szCs w:val="24"/>
        </w:rPr>
        <w:tab/>
        <w:t>Най-високите части на Рила (над 2 600 м.н.в.) се характеризират със сурови климатични условия, при които живеят студенолюбиви видове животни от арктичен и бореален произход. Среща се дива коза. За този пояс характерни птици са:  скален  орел,  планинска  пъстра завирушка,  скалолазка,  белогърд бързолет, скална лястовица и др. От безгръбначните видове животни широко разпространение имат пеперудите и твърдокрилите насекоми - бръмбар бегач.</w:t>
      </w:r>
    </w:p>
    <w:p w14:paraId="7D6845FD" w14:textId="77777777" w:rsidR="005333FA" w:rsidRPr="00EC2468" w:rsidRDefault="001033F9">
      <w:pPr>
        <w:pStyle w:val="Heading3"/>
        <w:rPr>
          <w:rFonts w:ascii="Times New Roman" w:hAnsi="Times New Roman" w:cs="Times New Roman"/>
          <w:color w:val="FF9900"/>
        </w:rPr>
      </w:pPr>
      <w:bookmarkStart w:id="29" w:name="_Toc213533514"/>
      <w:r w:rsidRPr="00EC2468">
        <w:rPr>
          <w:rFonts w:ascii="Times New Roman" w:hAnsi="Times New Roman" w:cs="Times New Roman"/>
          <w:color w:val="FF9900"/>
        </w:rPr>
        <w:t>Въздух</w:t>
      </w:r>
      <w:bookmarkEnd w:id="29"/>
    </w:p>
    <w:p w14:paraId="2451F01A" w14:textId="77777777" w:rsidR="005333FA" w:rsidRDefault="001033F9">
      <w:pPr>
        <w:spacing w:line="360" w:lineRule="auto"/>
        <w:ind w:firstLine="720"/>
        <w:jc w:val="both"/>
        <w:rPr>
          <w:sz w:val="24"/>
          <w:szCs w:val="24"/>
        </w:rPr>
      </w:pPr>
      <w:r>
        <w:rPr>
          <w:sz w:val="24"/>
          <w:szCs w:val="24"/>
        </w:rPr>
        <w:t>Община Якоруда е извън списъка на населените места и райони от областта с измерени максимални еднократни стойности на вредните показатели, които замърсяват атмосферния въздух съгласно българския Закон за чистотата на атмосферния въздух.</w:t>
      </w:r>
    </w:p>
    <w:p w14:paraId="7674CC37" w14:textId="77777777" w:rsidR="005333FA" w:rsidRDefault="001033F9">
      <w:pPr>
        <w:spacing w:line="360" w:lineRule="auto"/>
        <w:ind w:firstLine="720"/>
        <w:jc w:val="both"/>
        <w:rPr>
          <w:sz w:val="24"/>
          <w:szCs w:val="24"/>
        </w:rPr>
      </w:pPr>
      <w:r>
        <w:rPr>
          <w:sz w:val="24"/>
          <w:szCs w:val="24"/>
        </w:rPr>
        <w:t xml:space="preserve">Поради липсващи замърсители като промишлени предприятия, натоварени транспортно-комуникационни артерии и пр., въздухът в общината е чист. Общината е пощадена от големи регионални източници на замърсяване на атмосферния въздух. Попада в групата райони, в които нивата на един или няколко замърсители не превишават долните оценъчни прагове. </w:t>
      </w:r>
    </w:p>
    <w:p w14:paraId="79CB51B6" w14:textId="77777777" w:rsidR="005333FA" w:rsidRDefault="001033F9">
      <w:pPr>
        <w:spacing w:line="360" w:lineRule="auto"/>
        <w:ind w:firstLine="720"/>
        <w:jc w:val="both"/>
        <w:rPr>
          <w:sz w:val="24"/>
          <w:szCs w:val="24"/>
        </w:rPr>
      </w:pPr>
      <w:r>
        <w:rPr>
          <w:sz w:val="24"/>
          <w:szCs w:val="24"/>
        </w:rPr>
        <w:t xml:space="preserve">В преобладаващата си част, местните източници на замърсяване на атмосферния въздух са малки емитери с непосредствено въздействие. Сред тях е битовото отопление (сезонен фактор) и автотранспорта. </w:t>
      </w:r>
    </w:p>
    <w:p w14:paraId="080ABD83" w14:textId="77777777" w:rsidR="005333FA" w:rsidRDefault="001033F9">
      <w:pPr>
        <w:spacing w:line="360" w:lineRule="auto"/>
        <w:ind w:firstLine="720"/>
        <w:jc w:val="both"/>
        <w:rPr>
          <w:sz w:val="24"/>
          <w:szCs w:val="24"/>
        </w:rPr>
      </w:pPr>
      <w:r>
        <w:rPr>
          <w:sz w:val="24"/>
          <w:szCs w:val="24"/>
        </w:rPr>
        <w:t xml:space="preserve">Автотранспортът представлява непрекъснато действащ източник, основно на фини прахови частици (ФПЧ10). Неговата интензивност е пропорционална на автомобилния трафик и следва неговите изменения – сезонни и денонощни. </w:t>
      </w:r>
    </w:p>
    <w:p w14:paraId="1F1510F3" w14:textId="77777777" w:rsidR="005333FA" w:rsidRDefault="001033F9">
      <w:pPr>
        <w:spacing w:line="360" w:lineRule="auto"/>
        <w:ind w:firstLine="720"/>
        <w:jc w:val="both"/>
        <w:rPr>
          <w:sz w:val="24"/>
          <w:szCs w:val="24"/>
        </w:rPr>
      </w:pPr>
      <w:r>
        <w:rPr>
          <w:sz w:val="24"/>
          <w:szCs w:val="24"/>
        </w:rPr>
        <w:t xml:space="preserve">Друг източник на прахово замърсяване са мръсните и в лошо състояние улични мрежи на населените места. Проблем за жителите на някои села са и неприятните миризми от </w:t>
      </w:r>
      <w:r>
        <w:rPr>
          <w:sz w:val="24"/>
          <w:szCs w:val="24"/>
        </w:rPr>
        <w:lastRenderedPageBreak/>
        <w:t xml:space="preserve">торищата около личните стопанства в населени места, а в някои случаи и от непочистени септични и попивни ями или повърхностно заустени отпадъчни води. </w:t>
      </w:r>
    </w:p>
    <w:p w14:paraId="06380343" w14:textId="77777777" w:rsidR="005333FA" w:rsidRDefault="001033F9">
      <w:pPr>
        <w:spacing w:line="360" w:lineRule="auto"/>
        <w:ind w:firstLine="720"/>
        <w:jc w:val="both"/>
        <w:rPr>
          <w:sz w:val="24"/>
          <w:szCs w:val="24"/>
        </w:rPr>
      </w:pPr>
      <w:r>
        <w:rPr>
          <w:sz w:val="24"/>
          <w:szCs w:val="24"/>
        </w:rPr>
        <w:t xml:space="preserve">Споменатите по-горе фактори не създават предпоставки за по-продължително задържане на вредни замърсители в приземния слой на атмосферата. </w:t>
      </w:r>
    </w:p>
    <w:p w14:paraId="2DE1D1AC" w14:textId="77777777" w:rsidR="005333FA" w:rsidRDefault="001033F9">
      <w:pPr>
        <w:spacing w:line="360" w:lineRule="auto"/>
        <w:ind w:firstLine="720"/>
        <w:jc w:val="both"/>
        <w:rPr>
          <w:sz w:val="24"/>
          <w:szCs w:val="24"/>
        </w:rPr>
      </w:pPr>
      <w:r>
        <w:rPr>
          <w:sz w:val="24"/>
          <w:szCs w:val="24"/>
        </w:rPr>
        <w:t xml:space="preserve">Като замърсители на въздух могат да се посочат домашните печки на твърдо гориво, които са разположени в почти всяко домакинство. </w:t>
      </w:r>
    </w:p>
    <w:p w14:paraId="4B356D07" w14:textId="77777777" w:rsidR="005333FA" w:rsidRDefault="001033F9">
      <w:pPr>
        <w:spacing w:line="360" w:lineRule="auto"/>
        <w:ind w:firstLine="720"/>
        <w:jc w:val="both"/>
        <w:rPr>
          <w:sz w:val="24"/>
          <w:szCs w:val="24"/>
        </w:rPr>
      </w:pPr>
      <w:r>
        <w:rPr>
          <w:sz w:val="24"/>
          <w:szCs w:val="24"/>
        </w:rPr>
        <w:t xml:space="preserve">Местоположението на община Якоруда оформя едно важно нейно предимство – възможността да се съхрани чистотата на въздуха и природата, днес качества, по-ценни от силното урбанизиране на дадена територия. </w:t>
      </w:r>
    </w:p>
    <w:p w14:paraId="5BA49290" w14:textId="77777777" w:rsidR="005333FA" w:rsidRPr="00427B4F" w:rsidRDefault="001033F9">
      <w:pPr>
        <w:pStyle w:val="Heading2"/>
        <w:rPr>
          <w:rFonts w:ascii="Times New Roman" w:hAnsi="Times New Roman" w:cs="Times New Roman"/>
          <w:sz w:val="28"/>
          <w:szCs w:val="28"/>
        </w:rPr>
      </w:pPr>
      <w:bookmarkStart w:id="30" w:name="_Toc213533515"/>
      <w:r w:rsidRPr="00427B4F">
        <w:rPr>
          <w:rFonts w:ascii="Times New Roman" w:hAnsi="Times New Roman" w:cs="Times New Roman"/>
          <w:color w:val="FF9900"/>
          <w:sz w:val="28"/>
          <w:szCs w:val="28"/>
        </w:rPr>
        <w:t>3.2  Население и демографска характеристика</w:t>
      </w:r>
      <w:bookmarkEnd w:id="30"/>
    </w:p>
    <w:p w14:paraId="5397832A" w14:textId="77777777" w:rsidR="005333FA" w:rsidRDefault="001033F9">
      <w:pPr>
        <w:spacing w:line="360" w:lineRule="auto"/>
        <w:ind w:left="142" w:firstLine="720"/>
        <w:jc w:val="both"/>
        <w:rPr>
          <w:b/>
          <w:sz w:val="24"/>
          <w:szCs w:val="24"/>
        </w:rPr>
      </w:pPr>
      <w:r>
        <w:rPr>
          <w:sz w:val="24"/>
          <w:szCs w:val="24"/>
        </w:rPr>
        <w:t>От предоставените статистически данни за населението на Община Якоруда – с общински център – гр. Якоруда, по данни на Националния статистически институт от последното преброяване през 2021 година, може да се обобщи следната текуща характеристика за демографията на Общината: Урбанистичната структура на Община Якоруда се състои 8 населени места - един град и 7 села. Административен център на Общината е град Якоруда. Според броя на населението си, селата са: малки /от 200 до 1000 жители/ – 6 населени места и средни /от 1000 до 3000 жители/ – 2 населени места. Няма населени места с положителен прираст в периода 2021 – 2024 г., като за периода населението е намаляло с 426 души. По населени места, броят на населението е разпределено неравномерно. Населението на Община Якоруда, от последното преброяване през 2021 година, е 9155 души. От цялото население на общината гр. Якоруда е с 4690 души към 31.12.2024 г. с. Юруково, който не е общински център, е втори по брой население – 1134 души. На трето място се нарежда с. Конарско - 886 души. На четвърто място са с. Аврамово и с. Смолево – 648 и 490 души. Това са и петте населени места с най-много население в общината. Най-малко по брой население е село Черна Места - 397 души.</w:t>
      </w:r>
    </w:p>
    <w:p w14:paraId="768FCED3" w14:textId="38ECABCD" w:rsidR="005333FA" w:rsidRPr="00C4447D" w:rsidRDefault="00C4447D" w:rsidP="00C4447D">
      <w:pPr>
        <w:pStyle w:val="Caption"/>
        <w:keepNext/>
        <w:jc w:val="center"/>
        <w:rPr>
          <w:i/>
          <w:sz w:val="22"/>
          <w:szCs w:val="22"/>
          <w:lang w:val="bg-BG"/>
        </w:rPr>
      </w:pPr>
      <w:bookmarkStart w:id="31" w:name="_heading=h.su3jsovqd6yh" w:colFirst="0" w:colLast="0"/>
      <w:bookmarkStart w:id="32" w:name="_Toc213535155"/>
      <w:bookmarkEnd w:id="31"/>
      <w:r w:rsidRPr="00C4447D">
        <w:rPr>
          <w:i/>
          <w:sz w:val="22"/>
          <w:szCs w:val="22"/>
        </w:rPr>
        <w:t xml:space="preserve">Таблица </w:t>
      </w:r>
      <w:r w:rsidRPr="00C4447D">
        <w:rPr>
          <w:i/>
          <w:sz w:val="22"/>
          <w:szCs w:val="22"/>
        </w:rPr>
        <w:fldChar w:fldCharType="begin"/>
      </w:r>
      <w:r w:rsidRPr="00C4447D">
        <w:rPr>
          <w:i/>
          <w:sz w:val="22"/>
          <w:szCs w:val="22"/>
        </w:rPr>
        <w:instrText xml:space="preserve"> SEQ Таблица \* ARABIC </w:instrText>
      </w:r>
      <w:r w:rsidRPr="00C4447D">
        <w:rPr>
          <w:i/>
          <w:sz w:val="22"/>
          <w:szCs w:val="22"/>
        </w:rPr>
        <w:fldChar w:fldCharType="separate"/>
      </w:r>
      <w:r w:rsidR="00251C82">
        <w:rPr>
          <w:i/>
          <w:noProof/>
          <w:sz w:val="22"/>
          <w:szCs w:val="22"/>
        </w:rPr>
        <w:t>1</w:t>
      </w:r>
      <w:r w:rsidRPr="00C4447D">
        <w:rPr>
          <w:i/>
          <w:sz w:val="22"/>
          <w:szCs w:val="22"/>
        </w:rPr>
        <w:fldChar w:fldCharType="end"/>
      </w:r>
      <w:r w:rsidRPr="00C4447D">
        <w:rPr>
          <w:i/>
          <w:sz w:val="22"/>
          <w:szCs w:val="22"/>
          <w:lang w:val="bg-BG"/>
        </w:rPr>
        <w:t xml:space="preserve">. </w:t>
      </w:r>
      <w:r w:rsidRPr="00C4447D">
        <w:rPr>
          <w:i/>
          <w:color w:val="0F6FC6"/>
          <w:sz w:val="22"/>
          <w:szCs w:val="22"/>
        </w:rPr>
        <w:t>Население по населени места - Община Якоруда /2024/</w:t>
      </w:r>
      <w:bookmarkEnd w:id="32"/>
    </w:p>
    <w:tbl>
      <w:tblPr>
        <w:tblStyle w:val="a4"/>
        <w:tblW w:w="5160" w:type="dxa"/>
        <w:jc w:val="center"/>
        <w:tblBorders>
          <w:top w:val="single" w:sz="6" w:space="0" w:color="007035"/>
          <w:left w:val="single" w:sz="6" w:space="0" w:color="007035"/>
          <w:bottom w:val="single" w:sz="6" w:space="0" w:color="007035"/>
          <w:right w:val="single" w:sz="6" w:space="0" w:color="007035"/>
          <w:insideH w:val="single" w:sz="6" w:space="0" w:color="007035"/>
          <w:insideV w:val="single" w:sz="6" w:space="0" w:color="007035"/>
        </w:tblBorders>
        <w:tblLayout w:type="fixed"/>
        <w:tblLook w:val="04A0" w:firstRow="1" w:lastRow="0" w:firstColumn="1" w:lastColumn="0" w:noHBand="0" w:noVBand="1"/>
      </w:tblPr>
      <w:tblGrid>
        <w:gridCol w:w="2668"/>
        <w:gridCol w:w="2492"/>
      </w:tblGrid>
      <w:tr w:rsidR="005333FA" w14:paraId="5F10C2C7" w14:textId="77777777" w:rsidTr="005333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68" w:type="dxa"/>
          </w:tcPr>
          <w:p w14:paraId="05FE7C6D" w14:textId="77777777" w:rsidR="005333FA" w:rsidRDefault="001033F9">
            <w:r>
              <w:t>Населено място</w:t>
            </w:r>
          </w:p>
        </w:tc>
        <w:tc>
          <w:tcPr>
            <w:tcW w:w="2492" w:type="dxa"/>
          </w:tcPr>
          <w:p w14:paraId="0EF81A2C" w14:textId="77777777" w:rsidR="005333FA" w:rsidRDefault="001033F9">
            <w:pPr>
              <w:cnfStyle w:val="100000000000" w:firstRow="1" w:lastRow="0" w:firstColumn="0" w:lastColumn="0" w:oddVBand="0" w:evenVBand="0" w:oddHBand="0" w:evenHBand="0" w:firstRowFirstColumn="0" w:firstRowLastColumn="0" w:lastRowFirstColumn="0" w:lastRowLastColumn="0"/>
            </w:pPr>
            <w:r>
              <w:t>Население 2024</w:t>
            </w:r>
          </w:p>
        </w:tc>
      </w:tr>
      <w:tr w:rsidR="005333FA" w14:paraId="5FF15D4D"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tcPr>
          <w:p w14:paraId="210D405C" w14:textId="77777777" w:rsidR="005333FA" w:rsidRDefault="001033F9">
            <w:r>
              <w:t>ГР. ЯКОРУДА</w:t>
            </w:r>
          </w:p>
        </w:tc>
        <w:tc>
          <w:tcPr>
            <w:tcW w:w="2492" w:type="dxa"/>
          </w:tcPr>
          <w:p w14:paraId="146ACAC3" w14:textId="77777777" w:rsidR="005333FA" w:rsidRDefault="001033F9">
            <w:pPr>
              <w:cnfStyle w:val="000000000000" w:firstRow="0" w:lastRow="0" w:firstColumn="0" w:lastColumn="0" w:oddVBand="0" w:evenVBand="0" w:oddHBand="0" w:evenHBand="0" w:firstRowFirstColumn="0" w:firstRowLastColumn="0" w:lastRowFirstColumn="0" w:lastRowLastColumn="0"/>
            </w:pPr>
            <w:r>
              <w:t>4690</w:t>
            </w:r>
          </w:p>
        </w:tc>
      </w:tr>
      <w:tr w:rsidR="005333FA" w14:paraId="2774B3BD"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4995313B" w14:textId="77777777" w:rsidR="005333FA" w:rsidRDefault="001033F9">
            <w:r>
              <w:t>С. ЮРУКОВО</w:t>
            </w:r>
          </w:p>
        </w:tc>
        <w:tc>
          <w:tcPr>
            <w:tcW w:w="2492" w:type="dxa"/>
          </w:tcPr>
          <w:p w14:paraId="7B8E919A" w14:textId="77777777" w:rsidR="005333FA" w:rsidRDefault="001033F9">
            <w:pPr>
              <w:cnfStyle w:val="000000000000" w:firstRow="0" w:lastRow="0" w:firstColumn="0" w:lastColumn="0" w:oddVBand="0" w:evenVBand="0" w:oddHBand="0" w:evenHBand="0" w:firstRowFirstColumn="0" w:firstRowLastColumn="0" w:lastRowFirstColumn="0" w:lastRowLastColumn="0"/>
            </w:pPr>
            <w:r>
              <w:t>1134</w:t>
            </w:r>
          </w:p>
        </w:tc>
      </w:tr>
      <w:tr w:rsidR="005333FA" w14:paraId="7E509D0B"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432017A0" w14:textId="77777777" w:rsidR="005333FA" w:rsidRDefault="001033F9">
            <w:r>
              <w:t>С. АВРАМОВО</w:t>
            </w:r>
          </w:p>
        </w:tc>
        <w:tc>
          <w:tcPr>
            <w:tcW w:w="2492" w:type="dxa"/>
          </w:tcPr>
          <w:p w14:paraId="41373748" w14:textId="77777777" w:rsidR="005333FA" w:rsidRDefault="001033F9">
            <w:pPr>
              <w:cnfStyle w:val="000000000000" w:firstRow="0" w:lastRow="0" w:firstColumn="0" w:lastColumn="0" w:oddVBand="0" w:evenVBand="0" w:oddHBand="0" w:evenHBand="0" w:firstRowFirstColumn="0" w:firstRowLastColumn="0" w:lastRowFirstColumn="0" w:lastRowLastColumn="0"/>
            </w:pPr>
            <w:r>
              <w:t>648</w:t>
            </w:r>
          </w:p>
        </w:tc>
      </w:tr>
      <w:tr w:rsidR="005333FA" w14:paraId="74646961"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75A5B1AB" w14:textId="77777777" w:rsidR="005333FA" w:rsidRDefault="001033F9">
            <w:r>
              <w:t>С. КОНАРСКО</w:t>
            </w:r>
          </w:p>
        </w:tc>
        <w:tc>
          <w:tcPr>
            <w:tcW w:w="2492" w:type="dxa"/>
          </w:tcPr>
          <w:p w14:paraId="709DE4EE" w14:textId="77777777" w:rsidR="005333FA" w:rsidRDefault="001033F9">
            <w:pPr>
              <w:cnfStyle w:val="000000000000" w:firstRow="0" w:lastRow="0" w:firstColumn="0" w:lastColumn="0" w:oddVBand="0" w:evenVBand="0" w:oddHBand="0" w:evenHBand="0" w:firstRowFirstColumn="0" w:firstRowLastColumn="0" w:lastRowFirstColumn="0" w:lastRowLastColumn="0"/>
            </w:pPr>
            <w:r>
              <w:t>886</w:t>
            </w:r>
          </w:p>
        </w:tc>
      </w:tr>
      <w:tr w:rsidR="005333FA" w14:paraId="42D6D519"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4B2BB63C" w14:textId="77777777" w:rsidR="005333FA" w:rsidRDefault="001033F9">
            <w:r>
              <w:t>С. СМОЛЕВО</w:t>
            </w:r>
          </w:p>
        </w:tc>
        <w:tc>
          <w:tcPr>
            <w:tcW w:w="2492" w:type="dxa"/>
          </w:tcPr>
          <w:p w14:paraId="66FAE958" w14:textId="77777777" w:rsidR="005333FA" w:rsidRDefault="001033F9">
            <w:pPr>
              <w:cnfStyle w:val="000000000000" w:firstRow="0" w:lastRow="0" w:firstColumn="0" w:lastColumn="0" w:oddVBand="0" w:evenVBand="0" w:oddHBand="0" w:evenHBand="0" w:firstRowFirstColumn="0" w:firstRowLastColumn="0" w:lastRowFirstColumn="0" w:lastRowLastColumn="0"/>
            </w:pPr>
            <w:r>
              <w:t>490</w:t>
            </w:r>
          </w:p>
        </w:tc>
      </w:tr>
      <w:tr w:rsidR="005333FA" w14:paraId="3AE17542"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46B9EAC9" w14:textId="77777777" w:rsidR="005333FA" w:rsidRDefault="001033F9">
            <w:r>
              <w:t>С. БЕЛ КАМЕН</w:t>
            </w:r>
          </w:p>
        </w:tc>
        <w:tc>
          <w:tcPr>
            <w:tcW w:w="2492" w:type="dxa"/>
          </w:tcPr>
          <w:p w14:paraId="6570FE87" w14:textId="77777777" w:rsidR="005333FA" w:rsidRDefault="001033F9">
            <w:pPr>
              <w:cnfStyle w:val="000000000000" w:firstRow="0" w:lastRow="0" w:firstColumn="0" w:lastColumn="0" w:oddVBand="0" w:evenVBand="0" w:oddHBand="0" w:evenHBand="0" w:firstRowFirstColumn="0" w:firstRowLastColumn="0" w:lastRowFirstColumn="0" w:lastRowLastColumn="0"/>
            </w:pPr>
            <w:r>
              <w:t>472</w:t>
            </w:r>
          </w:p>
        </w:tc>
      </w:tr>
      <w:tr w:rsidR="005333FA" w14:paraId="14C8D977"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765C343F" w14:textId="77777777" w:rsidR="005333FA" w:rsidRDefault="001033F9">
            <w:r>
              <w:t>С. БУНЦЕВО</w:t>
            </w:r>
          </w:p>
        </w:tc>
        <w:tc>
          <w:tcPr>
            <w:tcW w:w="2492" w:type="dxa"/>
          </w:tcPr>
          <w:p w14:paraId="4A4D5BD5" w14:textId="77777777" w:rsidR="005333FA" w:rsidRDefault="001033F9">
            <w:pPr>
              <w:cnfStyle w:val="000000000000" w:firstRow="0" w:lastRow="0" w:firstColumn="0" w:lastColumn="0" w:oddVBand="0" w:evenVBand="0" w:oddHBand="0" w:evenHBand="0" w:firstRowFirstColumn="0" w:firstRowLastColumn="0" w:lastRowFirstColumn="0" w:lastRowLastColumn="0"/>
            </w:pPr>
            <w:r>
              <w:t>438</w:t>
            </w:r>
          </w:p>
        </w:tc>
      </w:tr>
      <w:tr w:rsidR="005333FA" w14:paraId="14EB0EF7"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vAlign w:val="top"/>
          </w:tcPr>
          <w:p w14:paraId="784B70F6" w14:textId="77777777" w:rsidR="005333FA" w:rsidRDefault="001033F9">
            <w:r>
              <w:t>С. ЧЕРНА МЕСТА</w:t>
            </w:r>
          </w:p>
        </w:tc>
        <w:tc>
          <w:tcPr>
            <w:tcW w:w="2492" w:type="dxa"/>
          </w:tcPr>
          <w:p w14:paraId="01397931" w14:textId="77777777" w:rsidR="005333FA" w:rsidRDefault="001033F9">
            <w:pPr>
              <w:cnfStyle w:val="000000000000" w:firstRow="0" w:lastRow="0" w:firstColumn="0" w:lastColumn="0" w:oddVBand="0" w:evenVBand="0" w:oddHBand="0" w:evenHBand="0" w:firstRowFirstColumn="0" w:firstRowLastColumn="0" w:lastRowFirstColumn="0" w:lastRowLastColumn="0"/>
            </w:pPr>
            <w:r>
              <w:t>397</w:t>
            </w:r>
          </w:p>
        </w:tc>
      </w:tr>
      <w:tr w:rsidR="005333FA" w14:paraId="6DA758E0" w14:textId="77777777" w:rsidTr="005333FA">
        <w:trPr>
          <w:jc w:val="center"/>
        </w:trPr>
        <w:tc>
          <w:tcPr>
            <w:cnfStyle w:val="001000000000" w:firstRow="0" w:lastRow="0" w:firstColumn="1" w:lastColumn="0" w:oddVBand="0" w:evenVBand="0" w:oddHBand="0" w:evenHBand="0" w:firstRowFirstColumn="0" w:firstRowLastColumn="0" w:lastRowFirstColumn="0" w:lastRowLastColumn="0"/>
            <w:tcW w:w="2668" w:type="dxa"/>
          </w:tcPr>
          <w:p w14:paraId="18A9DC1F" w14:textId="77777777" w:rsidR="005333FA" w:rsidRDefault="001033F9">
            <w:pPr>
              <w:rPr>
                <w:b/>
              </w:rPr>
            </w:pPr>
            <w:r>
              <w:rPr>
                <w:b/>
              </w:rPr>
              <w:t>Всичко за общината</w:t>
            </w:r>
          </w:p>
        </w:tc>
        <w:tc>
          <w:tcPr>
            <w:tcW w:w="2492" w:type="dxa"/>
          </w:tcPr>
          <w:p w14:paraId="476E4DB1" w14:textId="77777777" w:rsidR="005333FA" w:rsidRDefault="001033F9">
            <w:pPr>
              <w:cnfStyle w:val="000000000000" w:firstRow="0" w:lastRow="0" w:firstColumn="0" w:lastColumn="0" w:oddVBand="0" w:evenVBand="0" w:oddHBand="0" w:evenHBand="0" w:firstRowFirstColumn="0" w:firstRowLastColumn="0" w:lastRowFirstColumn="0" w:lastRowLastColumn="0"/>
              <w:rPr>
                <w:b/>
              </w:rPr>
            </w:pPr>
            <w:r>
              <w:rPr>
                <w:b/>
              </w:rPr>
              <w:t>9155</w:t>
            </w:r>
          </w:p>
        </w:tc>
      </w:tr>
    </w:tbl>
    <w:p w14:paraId="48097C2A" w14:textId="77777777" w:rsidR="005333FA" w:rsidRDefault="001033F9">
      <w:pPr>
        <w:spacing w:line="360" w:lineRule="auto"/>
        <w:ind w:left="142" w:firstLine="720"/>
        <w:jc w:val="center"/>
        <w:rPr>
          <w:sz w:val="24"/>
          <w:szCs w:val="24"/>
        </w:rPr>
      </w:pPr>
      <w:r>
        <w:rPr>
          <w:i/>
          <w:sz w:val="20"/>
          <w:szCs w:val="20"/>
        </w:rPr>
        <w:t>Източник: По данни на НСИ към 31.12.2024 г.</w:t>
      </w:r>
    </w:p>
    <w:p w14:paraId="2EED3B97" w14:textId="77777777" w:rsidR="005333FA" w:rsidRDefault="001033F9">
      <w:pPr>
        <w:spacing w:line="360" w:lineRule="auto"/>
        <w:ind w:left="142" w:firstLine="720"/>
        <w:jc w:val="both"/>
        <w:rPr>
          <w:sz w:val="24"/>
          <w:szCs w:val="24"/>
        </w:rPr>
      </w:pPr>
      <w:r>
        <w:rPr>
          <w:sz w:val="24"/>
          <w:szCs w:val="24"/>
        </w:rPr>
        <w:lastRenderedPageBreak/>
        <w:t xml:space="preserve">Населението на Община Якоруда намалява. Тенденцията за намаляване на населението е трайна, с умерени постоянни темпове. Най-голямо влияние върху динамиката на населението оказват естествения и механичния прираст, като преобладаващо на него се дължи цялото движение на населението в общината. </w:t>
      </w:r>
    </w:p>
    <w:p w14:paraId="5E13CBA6" w14:textId="77777777" w:rsidR="005333FA" w:rsidRDefault="001033F9">
      <w:pPr>
        <w:spacing w:line="360" w:lineRule="auto"/>
        <w:ind w:left="142" w:firstLine="720"/>
        <w:jc w:val="both"/>
        <w:rPr>
          <w:sz w:val="24"/>
          <w:szCs w:val="24"/>
        </w:rPr>
      </w:pPr>
      <w:r>
        <w:rPr>
          <w:color w:val="000000"/>
          <w:sz w:val="24"/>
          <w:szCs w:val="24"/>
        </w:rPr>
        <w:t>Естественият прираст на населе</w:t>
      </w:r>
      <w:r>
        <w:rPr>
          <w:sz w:val="24"/>
          <w:szCs w:val="24"/>
        </w:rPr>
        <w:t>нието е отрицателен за периода 2019-2024 г., средно по минус 67 души на година. За периода 2019-2024 г. средногодишният брой на живородените деца в община Якоруда е 74, а средната смъртност е 141 човека годишно. За последните 6 години естественият прираст на населението е отрицателен, като през 2021 година достига до минус 113 души. Това е трайна тенденция, която се наблюдава за цитирания период.</w:t>
      </w:r>
    </w:p>
    <w:p w14:paraId="38787732" w14:textId="77777777" w:rsidR="005333FA" w:rsidRDefault="001033F9">
      <w:pPr>
        <w:spacing w:line="360" w:lineRule="auto"/>
        <w:ind w:left="142" w:firstLine="720"/>
        <w:jc w:val="both"/>
        <w:rPr>
          <w:sz w:val="24"/>
          <w:szCs w:val="24"/>
        </w:rPr>
      </w:pPr>
      <w:r>
        <w:rPr>
          <w:sz w:val="24"/>
          <w:szCs w:val="24"/>
        </w:rPr>
        <w:t xml:space="preserve">Механичният прираст на населението се променя динамично и за периода 2019-2024 г. е отрицателен, като само през 2020 г. има положителни стойности от + 4 души, а през 2019 г. достига до - 105 души. Средногодишно населението на община Якоруда за периода 2019-2024 г. намалява от миграция с 38 човека, което оказва отрицателно влияние върху демографските процеси. </w:t>
      </w:r>
    </w:p>
    <w:p w14:paraId="0081957B" w14:textId="7BF06CFB" w:rsidR="005333FA" w:rsidRPr="00C4447D" w:rsidRDefault="00C4447D" w:rsidP="00C4447D">
      <w:pPr>
        <w:pStyle w:val="Caption"/>
        <w:keepNext/>
        <w:jc w:val="center"/>
        <w:rPr>
          <w:i/>
          <w:sz w:val="22"/>
          <w:szCs w:val="22"/>
          <w:lang w:val="bg-BG"/>
        </w:rPr>
      </w:pPr>
      <w:bookmarkStart w:id="33" w:name="_heading=h.sk5ojag0k137" w:colFirst="0" w:colLast="0"/>
      <w:bookmarkStart w:id="34" w:name="_Toc213535156"/>
      <w:bookmarkEnd w:id="33"/>
      <w:r w:rsidRPr="00C4447D">
        <w:rPr>
          <w:i/>
          <w:sz w:val="22"/>
          <w:szCs w:val="22"/>
        </w:rPr>
        <w:t xml:space="preserve">Таблица </w:t>
      </w:r>
      <w:r w:rsidRPr="00C4447D">
        <w:rPr>
          <w:i/>
          <w:sz w:val="22"/>
          <w:szCs w:val="22"/>
        </w:rPr>
        <w:fldChar w:fldCharType="begin"/>
      </w:r>
      <w:r w:rsidRPr="00C4447D">
        <w:rPr>
          <w:i/>
          <w:sz w:val="22"/>
          <w:szCs w:val="22"/>
        </w:rPr>
        <w:instrText xml:space="preserve"> SEQ Таблица \* ARABIC </w:instrText>
      </w:r>
      <w:r w:rsidRPr="00C4447D">
        <w:rPr>
          <w:i/>
          <w:sz w:val="22"/>
          <w:szCs w:val="22"/>
        </w:rPr>
        <w:fldChar w:fldCharType="separate"/>
      </w:r>
      <w:r w:rsidR="00251C82">
        <w:rPr>
          <w:i/>
          <w:noProof/>
          <w:sz w:val="22"/>
          <w:szCs w:val="22"/>
        </w:rPr>
        <w:t>2</w:t>
      </w:r>
      <w:r w:rsidRPr="00C4447D">
        <w:rPr>
          <w:i/>
          <w:sz w:val="22"/>
          <w:szCs w:val="22"/>
        </w:rPr>
        <w:fldChar w:fldCharType="end"/>
      </w:r>
      <w:r w:rsidRPr="00C4447D">
        <w:rPr>
          <w:i/>
          <w:sz w:val="22"/>
          <w:szCs w:val="22"/>
          <w:lang w:val="bg-BG"/>
        </w:rPr>
        <w:t xml:space="preserve">. </w:t>
      </w:r>
      <w:r w:rsidRPr="00C4447D">
        <w:rPr>
          <w:i/>
          <w:color w:val="0F6FC6"/>
          <w:sz w:val="22"/>
          <w:szCs w:val="22"/>
        </w:rPr>
        <w:t>Брой на население</w:t>
      </w:r>
      <w:r>
        <w:rPr>
          <w:i/>
          <w:color w:val="0F6FC6"/>
          <w:sz w:val="22"/>
          <w:szCs w:val="22"/>
        </w:rPr>
        <w:t xml:space="preserve">то в община Якоруда за периода </w:t>
      </w:r>
      <w:r>
        <w:rPr>
          <w:i/>
          <w:color w:val="0F6FC6"/>
          <w:sz w:val="22"/>
          <w:szCs w:val="22"/>
          <w:lang w:val="bg-BG"/>
        </w:rPr>
        <w:t>(</w:t>
      </w:r>
      <w:r w:rsidRPr="00C4447D">
        <w:rPr>
          <w:i/>
          <w:color w:val="0F6FC6"/>
          <w:sz w:val="22"/>
          <w:szCs w:val="22"/>
        </w:rPr>
        <w:t>2019-2024</w:t>
      </w:r>
      <w:r>
        <w:rPr>
          <w:i/>
          <w:color w:val="0F6FC6"/>
          <w:sz w:val="22"/>
          <w:szCs w:val="22"/>
          <w:lang w:val="bg-BG"/>
        </w:rPr>
        <w:t>)</w:t>
      </w:r>
      <w:bookmarkEnd w:id="34"/>
    </w:p>
    <w:tbl>
      <w:tblPr>
        <w:tblStyle w:val="a5"/>
        <w:tblW w:w="78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44"/>
        <w:gridCol w:w="1034"/>
        <w:gridCol w:w="1034"/>
        <w:gridCol w:w="1034"/>
        <w:gridCol w:w="1034"/>
        <w:gridCol w:w="1034"/>
        <w:gridCol w:w="1034"/>
      </w:tblGrid>
      <w:tr w:rsidR="005333FA" w14:paraId="7A79E8E6" w14:textId="77777777">
        <w:trPr>
          <w:trHeight w:val="293"/>
          <w:jc w:val="center"/>
        </w:trPr>
        <w:tc>
          <w:tcPr>
            <w:tcW w:w="1645" w:type="dxa"/>
            <w:shd w:val="clear" w:color="auto" w:fill="C9FAFC"/>
            <w:vAlign w:val="center"/>
          </w:tcPr>
          <w:p w14:paraId="06503AC5" w14:textId="77777777" w:rsidR="005333FA" w:rsidRDefault="001033F9">
            <w:pPr>
              <w:spacing w:after="120"/>
              <w:ind w:left="144" w:right="144"/>
              <w:jc w:val="center"/>
              <w:rPr>
                <w:b/>
                <w:i/>
                <w:sz w:val="20"/>
                <w:szCs w:val="20"/>
              </w:rPr>
            </w:pPr>
            <w:r>
              <w:rPr>
                <w:b/>
                <w:i/>
                <w:sz w:val="20"/>
                <w:szCs w:val="20"/>
              </w:rPr>
              <w:t>Година</w:t>
            </w:r>
          </w:p>
        </w:tc>
        <w:tc>
          <w:tcPr>
            <w:tcW w:w="1034" w:type="dxa"/>
            <w:shd w:val="clear" w:color="auto" w:fill="C9FAFC"/>
          </w:tcPr>
          <w:p w14:paraId="4EEB5C0D" w14:textId="77777777" w:rsidR="005333FA" w:rsidRDefault="001033F9">
            <w:pPr>
              <w:spacing w:after="120"/>
              <w:ind w:left="144" w:right="144"/>
              <w:jc w:val="center"/>
              <w:rPr>
                <w:b/>
                <w:i/>
                <w:sz w:val="20"/>
                <w:szCs w:val="20"/>
              </w:rPr>
            </w:pPr>
            <w:r>
              <w:rPr>
                <w:b/>
                <w:i/>
                <w:sz w:val="20"/>
                <w:szCs w:val="20"/>
              </w:rPr>
              <w:t>2019</w:t>
            </w:r>
          </w:p>
        </w:tc>
        <w:tc>
          <w:tcPr>
            <w:tcW w:w="1034" w:type="dxa"/>
            <w:shd w:val="clear" w:color="auto" w:fill="C9FAFC"/>
            <w:vAlign w:val="center"/>
          </w:tcPr>
          <w:p w14:paraId="363744CF" w14:textId="77777777" w:rsidR="005333FA" w:rsidRDefault="001033F9">
            <w:pPr>
              <w:spacing w:after="120"/>
              <w:ind w:left="144" w:right="144"/>
              <w:jc w:val="center"/>
              <w:rPr>
                <w:b/>
                <w:i/>
                <w:sz w:val="20"/>
                <w:szCs w:val="20"/>
              </w:rPr>
            </w:pPr>
            <w:r>
              <w:rPr>
                <w:b/>
                <w:i/>
                <w:sz w:val="20"/>
                <w:szCs w:val="20"/>
              </w:rPr>
              <w:t>2020</w:t>
            </w:r>
          </w:p>
        </w:tc>
        <w:tc>
          <w:tcPr>
            <w:tcW w:w="1034" w:type="dxa"/>
            <w:shd w:val="clear" w:color="auto" w:fill="C9FAFC"/>
            <w:vAlign w:val="center"/>
          </w:tcPr>
          <w:p w14:paraId="01578AE0" w14:textId="77777777" w:rsidR="005333FA" w:rsidRDefault="001033F9">
            <w:pPr>
              <w:spacing w:after="120"/>
              <w:ind w:left="144" w:right="144"/>
              <w:jc w:val="center"/>
              <w:rPr>
                <w:b/>
                <w:i/>
                <w:sz w:val="20"/>
                <w:szCs w:val="20"/>
              </w:rPr>
            </w:pPr>
            <w:r>
              <w:rPr>
                <w:b/>
                <w:i/>
                <w:sz w:val="20"/>
                <w:szCs w:val="20"/>
              </w:rPr>
              <w:t>2021</w:t>
            </w:r>
          </w:p>
        </w:tc>
        <w:tc>
          <w:tcPr>
            <w:tcW w:w="1034" w:type="dxa"/>
            <w:shd w:val="clear" w:color="auto" w:fill="C9FAFC"/>
            <w:vAlign w:val="center"/>
          </w:tcPr>
          <w:p w14:paraId="16776667" w14:textId="77777777" w:rsidR="005333FA" w:rsidRDefault="001033F9">
            <w:pPr>
              <w:spacing w:after="120"/>
              <w:ind w:left="144" w:right="144"/>
              <w:jc w:val="center"/>
              <w:rPr>
                <w:b/>
                <w:i/>
                <w:sz w:val="20"/>
                <w:szCs w:val="20"/>
              </w:rPr>
            </w:pPr>
            <w:r>
              <w:rPr>
                <w:b/>
                <w:i/>
                <w:sz w:val="20"/>
                <w:szCs w:val="20"/>
              </w:rPr>
              <w:t>2022</w:t>
            </w:r>
          </w:p>
        </w:tc>
        <w:tc>
          <w:tcPr>
            <w:tcW w:w="1034" w:type="dxa"/>
            <w:shd w:val="clear" w:color="auto" w:fill="C9FAFC"/>
            <w:vAlign w:val="center"/>
          </w:tcPr>
          <w:p w14:paraId="7DA04BA4" w14:textId="77777777" w:rsidR="005333FA" w:rsidRDefault="001033F9">
            <w:pPr>
              <w:spacing w:after="120"/>
              <w:ind w:left="144" w:right="144"/>
              <w:jc w:val="center"/>
              <w:rPr>
                <w:b/>
                <w:i/>
                <w:sz w:val="20"/>
                <w:szCs w:val="20"/>
              </w:rPr>
            </w:pPr>
            <w:r>
              <w:rPr>
                <w:b/>
                <w:i/>
                <w:sz w:val="20"/>
                <w:szCs w:val="20"/>
              </w:rPr>
              <w:t>2023</w:t>
            </w:r>
          </w:p>
        </w:tc>
        <w:tc>
          <w:tcPr>
            <w:tcW w:w="1034" w:type="dxa"/>
            <w:shd w:val="clear" w:color="auto" w:fill="C9FAFC"/>
          </w:tcPr>
          <w:p w14:paraId="0982D033" w14:textId="77777777" w:rsidR="005333FA" w:rsidRDefault="001033F9">
            <w:pPr>
              <w:spacing w:after="120"/>
              <w:ind w:left="144" w:right="144"/>
              <w:jc w:val="center"/>
              <w:rPr>
                <w:b/>
                <w:i/>
                <w:sz w:val="20"/>
                <w:szCs w:val="20"/>
              </w:rPr>
            </w:pPr>
            <w:r>
              <w:rPr>
                <w:b/>
                <w:i/>
                <w:sz w:val="20"/>
                <w:szCs w:val="20"/>
              </w:rPr>
              <w:t>2024</w:t>
            </w:r>
          </w:p>
        </w:tc>
      </w:tr>
      <w:tr w:rsidR="005333FA" w14:paraId="3253CAF0" w14:textId="77777777">
        <w:trPr>
          <w:trHeight w:val="287"/>
          <w:jc w:val="center"/>
        </w:trPr>
        <w:tc>
          <w:tcPr>
            <w:tcW w:w="1645" w:type="dxa"/>
            <w:shd w:val="clear" w:color="auto" w:fill="EDF2DA"/>
            <w:vAlign w:val="center"/>
          </w:tcPr>
          <w:p w14:paraId="31E8BE7C" w14:textId="77777777" w:rsidR="005333FA" w:rsidRDefault="001033F9">
            <w:pPr>
              <w:spacing w:after="120"/>
              <w:ind w:left="31" w:right="144"/>
              <w:rPr>
                <w:b/>
                <w:sz w:val="20"/>
                <w:szCs w:val="20"/>
              </w:rPr>
            </w:pPr>
            <w:r>
              <w:rPr>
                <w:b/>
                <w:sz w:val="20"/>
                <w:szCs w:val="20"/>
              </w:rPr>
              <w:t>Всичко</w:t>
            </w:r>
          </w:p>
        </w:tc>
        <w:tc>
          <w:tcPr>
            <w:tcW w:w="1034" w:type="dxa"/>
            <w:shd w:val="clear" w:color="auto" w:fill="EDF2DA"/>
          </w:tcPr>
          <w:p w14:paraId="48E0697F" w14:textId="77777777" w:rsidR="005333FA" w:rsidRDefault="001033F9">
            <w:pPr>
              <w:spacing w:after="120"/>
              <w:jc w:val="center"/>
              <w:rPr>
                <w:b/>
                <w:color w:val="000000"/>
                <w:sz w:val="20"/>
                <w:szCs w:val="20"/>
              </w:rPr>
            </w:pPr>
            <w:r>
              <w:rPr>
                <w:b/>
                <w:color w:val="000000"/>
                <w:sz w:val="20"/>
                <w:szCs w:val="20"/>
              </w:rPr>
              <w:t>9748</w:t>
            </w:r>
          </w:p>
        </w:tc>
        <w:tc>
          <w:tcPr>
            <w:tcW w:w="1034" w:type="dxa"/>
            <w:shd w:val="clear" w:color="auto" w:fill="EDF2DA"/>
            <w:vAlign w:val="center"/>
          </w:tcPr>
          <w:p w14:paraId="643C0DCB" w14:textId="77777777" w:rsidR="005333FA" w:rsidRDefault="001033F9">
            <w:pPr>
              <w:spacing w:after="120"/>
              <w:jc w:val="center"/>
              <w:rPr>
                <w:b/>
                <w:color w:val="000000"/>
                <w:sz w:val="20"/>
                <w:szCs w:val="20"/>
              </w:rPr>
            </w:pPr>
            <w:r>
              <w:rPr>
                <w:b/>
                <w:color w:val="000000"/>
                <w:sz w:val="20"/>
                <w:szCs w:val="20"/>
              </w:rPr>
              <w:t>9652</w:t>
            </w:r>
          </w:p>
        </w:tc>
        <w:tc>
          <w:tcPr>
            <w:tcW w:w="1034" w:type="dxa"/>
            <w:shd w:val="clear" w:color="auto" w:fill="EDF2DA"/>
            <w:vAlign w:val="center"/>
          </w:tcPr>
          <w:p w14:paraId="6EEA0AB9" w14:textId="77777777" w:rsidR="005333FA" w:rsidRDefault="001033F9">
            <w:pPr>
              <w:spacing w:after="120"/>
              <w:jc w:val="center"/>
              <w:rPr>
                <w:b/>
                <w:color w:val="000000"/>
                <w:sz w:val="20"/>
                <w:szCs w:val="20"/>
              </w:rPr>
            </w:pPr>
            <w:r>
              <w:rPr>
                <w:b/>
                <w:color w:val="000000"/>
                <w:sz w:val="20"/>
                <w:szCs w:val="20"/>
              </w:rPr>
              <w:t>9478</w:t>
            </w:r>
          </w:p>
        </w:tc>
        <w:tc>
          <w:tcPr>
            <w:tcW w:w="1034" w:type="dxa"/>
            <w:shd w:val="clear" w:color="auto" w:fill="EDF2DA"/>
            <w:vAlign w:val="center"/>
          </w:tcPr>
          <w:p w14:paraId="23AA3D37" w14:textId="77777777" w:rsidR="005333FA" w:rsidRDefault="001033F9">
            <w:pPr>
              <w:spacing w:after="120"/>
              <w:jc w:val="center"/>
              <w:rPr>
                <w:b/>
                <w:color w:val="000000"/>
                <w:sz w:val="20"/>
                <w:szCs w:val="20"/>
              </w:rPr>
            </w:pPr>
            <w:r>
              <w:rPr>
                <w:b/>
                <w:color w:val="000000"/>
                <w:sz w:val="20"/>
                <w:szCs w:val="20"/>
              </w:rPr>
              <w:t>9371</w:t>
            </w:r>
          </w:p>
        </w:tc>
        <w:tc>
          <w:tcPr>
            <w:tcW w:w="1034" w:type="dxa"/>
            <w:shd w:val="clear" w:color="auto" w:fill="EDF2DA"/>
            <w:vAlign w:val="center"/>
          </w:tcPr>
          <w:p w14:paraId="54FB30EF" w14:textId="77777777" w:rsidR="005333FA" w:rsidRDefault="001033F9">
            <w:pPr>
              <w:spacing w:after="120"/>
              <w:ind w:left="144" w:right="144"/>
              <w:jc w:val="center"/>
              <w:rPr>
                <w:b/>
                <w:color w:val="000000"/>
                <w:sz w:val="20"/>
                <w:szCs w:val="20"/>
              </w:rPr>
            </w:pPr>
            <w:r>
              <w:rPr>
                <w:b/>
                <w:color w:val="000000"/>
                <w:sz w:val="20"/>
                <w:szCs w:val="20"/>
              </w:rPr>
              <w:t>9249</w:t>
            </w:r>
          </w:p>
        </w:tc>
        <w:tc>
          <w:tcPr>
            <w:tcW w:w="1034" w:type="dxa"/>
            <w:shd w:val="clear" w:color="auto" w:fill="EDF2DA"/>
          </w:tcPr>
          <w:p w14:paraId="43912561" w14:textId="77777777" w:rsidR="005333FA" w:rsidRDefault="001033F9">
            <w:pPr>
              <w:spacing w:after="120"/>
              <w:ind w:left="144" w:right="144"/>
              <w:jc w:val="center"/>
              <w:rPr>
                <w:b/>
                <w:sz w:val="20"/>
                <w:szCs w:val="20"/>
              </w:rPr>
            </w:pPr>
            <w:r>
              <w:rPr>
                <w:b/>
                <w:sz w:val="20"/>
                <w:szCs w:val="20"/>
              </w:rPr>
              <w:t>9155</w:t>
            </w:r>
          </w:p>
        </w:tc>
      </w:tr>
      <w:tr w:rsidR="005333FA" w14:paraId="5DAED1DE" w14:textId="77777777">
        <w:trPr>
          <w:trHeight w:val="140"/>
          <w:jc w:val="center"/>
        </w:trPr>
        <w:tc>
          <w:tcPr>
            <w:tcW w:w="1645" w:type="dxa"/>
            <w:vAlign w:val="center"/>
          </w:tcPr>
          <w:p w14:paraId="539D24B7" w14:textId="77777777" w:rsidR="005333FA" w:rsidRDefault="001033F9">
            <w:pPr>
              <w:spacing w:after="120"/>
              <w:ind w:left="31" w:right="144"/>
              <w:rPr>
                <w:b/>
                <w:sz w:val="20"/>
                <w:szCs w:val="20"/>
              </w:rPr>
            </w:pPr>
            <w:r>
              <w:rPr>
                <w:b/>
                <w:sz w:val="20"/>
                <w:szCs w:val="20"/>
              </w:rPr>
              <w:t>Мъже</w:t>
            </w:r>
          </w:p>
        </w:tc>
        <w:tc>
          <w:tcPr>
            <w:tcW w:w="1034" w:type="dxa"/>
          </w:tcPr>
          <w:p w14:paraId="4E965DEA" w14:textId="77777777" w:rsidR="005333FA" w:rsidRDefault="001033F9">
            <w:pPr>
              <w:spacing w:after="120"/>
              <w:jc w:val="center"/>
              <w:rPr>
                <w:color w:val="000000"/>
                <w:sz w:val="20"/>
                <w:szCs w:val="20"/>
              </w:rPr>
            </w:pPr>
            <w:r>
              <w:rPr>
                <w:color w:val="000000"/>
                <w:sz w:val="20"/>
                <w:szCs w:val="20"/>
              </w:rPr>
              <w:t>4767</w:t>
            </w:r>
          </w:p>
        </w:tc>
        <w:tc>
          <w:tcPr>
            <w:tcW w:w="1034" w:type="dxa"/>
            <w:vAlign w:val="center"/>
          </w:tcPr>
          <w:p w14:paraId="799DC740" w14:textId="77777777" w:rsidR="005333FA" w:rsidRDefault="001033F9">
            <w:pPr>
              <w:spacing w:after="120"/>
              <w:jc w:val="center"/>
              <w:rPr>
                <w:color w:val="000000"/>
                <w:sz w:val="20"/>
                <w:szCs w:val="20"/>
              </w:rPr>
            </w:pPr>
            <w:r>
              <w:rPr>
                <w:color w:val="000000"/>
                <w:sz w:val="20"/>
                <w:szCs w:val="20"/>
              </w:rPr>
              <w:t>4728</w:t>
            </w:r>
          </w:p>
        </w:tc>
        <w:tc>
          <w:tcPr>
            <w:tcW w:w="1034" w:type="dxa"/>
            <w:vAlign w:val="center"/>
          </w:tcPr>
          <w:p w14:paraId="34F1DC02" w14:textId="77777777" w:rsidR="005333FA" w:rsidRDefault="001033F9">
            <w:pPr>
              <w:spacing w:after="120"/>
              <w:jc w:val="center"/>
              <w:rPr>
                <w:color w:val="000000"/>
                <w:sz w:val="20"/>
                <w:szCs w:val="20"/>
              </w:rPr>
            </w:pPr>
            <w:r>
              <w:rPr>
                <w:color w:val="000000"/>
                <w:sz w:val="20"/>
                <w:szCs w:val="20"/>
              </w:rPr>
              <w:t>4649</w:t>
            </w:r>
          </w:p>
        </w:tc>
        <w:tc>
          <w:tcPr>
            <w:tcW w:w="1034" w:type="dxa"/>
            <w:vAlign w:val="center"/>
          </w:tcPr>
          <w:p w14:paraId="3D921903" w14:textId="77777777" w:rsidR="005333FA" w:rsidRDefault="001033F9">
            <w:pPr>
              <w:spacing w:after="120"/>
              <w:jc w:val="center"/>
              <w:rPr>
                <w:color w:val="000000"/>
                <w:sz w:val="20"/>
                <w:szCs w:val="20"/>
              </w:rPr>
            </w:pPr>
            <w:r>
              <w:rPr>
                <w:color w:val="000000"/>
                <w:sz w:val="20"/>
                <w:szCs w:val="20"/>
              </w:rPr>
              <w:t>4588</w:t>
            </w:r>
          </w:p>
        </w:tc>
        <w:tc>
          <w:tcPr>
            <w:tcW w:w="1034" w:type="dxa"/>
            <w:vAlign w:val="center"/>
          </w:tcPr>
          <w:p w14:paraId="28D64B3A" w14:textId="77777777" w:rsidR="005333FA" w:rsidRDefault="001033F9">
            <w:pPr>
              <w:spacing w:after="120"/>
              <w:jc w:val="center"/>
              <w:rPr>
                <w:color w:val="000000"/>
                <w:sz w:val="20"/>
                <w:szCs w:val="20"/>
              </w:rPr>
            </w:pPr>
            <w:r>
              <w:rPr>
                <w:color w:val="000000"/>
                <w:sz w:val="20"/>
                <w:szCs w:val="20"/>
              </w:rPr>
              <w:t>4523</w:t>
            </w:r>
          </w:p>
        </w:tc>
        <w:tc>
          <w:tcPr>
            <w:tcW w:w="1034" w:type="dxa"/>
          </w:tcPr>
          <w:p w14:paraId="4010C052" w14:textId="77777777" w:rsidR="005333FA" w:rsidRDefault="001033F9">
            <w:pPr>
              <w:spacing w:after="120"/>
              <w:jc w:val="center"/>
              <w:rPr>
                <w:sz w:val="20"/>
                <w:szCs w:val="20"/>
              </w:rPr>
            </w:pPr>
            <w:r>
              <w:rPr>
                <w:sz w:val="20"/>
                <w:szCs w:val="20"/>
              </w:rPr>
              <w:t>4478</w:t>
            </w:r>
          </w:p>
        </w:tc>
      </w:tr>
      <w:tr w:rsidR="005333FA" w14:paraId="7D100697" w14:textId="77777777">
        <w:trPr>
          <w:trHeight w:val="209"/>
          <w:jc w:val="center"/>
        </w:trPr>
        <w:tc>
          <w:tcPr>
            <w:tcW w:w="1645" w:type="dxa"/>
            <w:vAlign w:val="center"/>
          </w:tcPr>
          <w:p w14:paraId="16B627D0" w14:textId="77777777" w:rsidR="005333FA" w:rsidRDefault="001033F9">
            <w:pPr>
              <w:spacing w:after="120"/>
              <w:ind w:left="31" w:right="144"/>
              <w:rPr>
                <w:b/>
                <w:sz w:val="20"/>
                <w:szCs w:val="20"/>
              </w:rPr>
            </w:pPr>
            <w:r>
              <w:rPr>
                <w:b/>
                <w:sz w:val="20"/>
                <w:szCs w:val="20"/>
              </w:rPr>
              <w:t>Жени</w:t>
            </w:r>
          </w:p>
        </w:tc>
        <w:tc>
          <w:tcPr>
            <w:tcW w:w="1034" w:type="dxa"/>
          </w:tcPr>
          <w:p w14:paraId="65221B32" w14:textId="77777777" w:rsidR="005333FA" w:rsidRDefault="001033F9">
            <w:pPr>
              <w:spacing w:after="120"/>
              <w:jc w:val="center"/>
              <w:rPr>
                <w:color w:val="000000"/>
                <w:sz w:val="20"/>
                <w:szCs w:val="20"/>
              </w:rPr>
            </w:pPr>
            <w:r>
              <w:rPr>
                <w:color w:val="000000"/>
                <w:sz w:val="20"/>
                <w:szCs w:val="20"/>
              </w:rPr>
              <w:t>4981</w:t>
            </w:r>
          </w:p>
        </w:tc>
        <w:tc>
          <w:tcPr>
            <w:tcW w:w="1034" w:type="dxa"/>
            <w:vAlign w:val="center"/>
          </w:tcPr>
          <w:p w14:paraId="687A35B0" w14:textId="77777777" w:rsidR="005333FA" w:rsidRDefault="001033F9">
            <w:pPr>
              <w:spacing w:after="120"/>
              <w:jc w:val="center"/>
              <w:rPr>
                <w:color w:val="000000"/>
                <w:sz w:val="20"/>
                <w:szCs w:val="20"/>
              </w:rPr>
            </w:pPr>
            <w:r>
              <w:rPr>
                <w:color w:val="000000"/>
                <w:sz w:val="20"/>
                <w:szCs w:val="20"/>
              </w:rPr>
              <w:t>4924</w:t>
            </w:r>
          </w:p>
        </w:tc>
        <w:tc>
          <w:tcPr>
            <w:tcW w:w="1034" w:type="dxa"/>
            <w:vAlign w:val="center"/>
          </w:tcPr>
          <w:p w14:paraId="336A89B0" w14:textId="77777777" w:rsidR="005333FA" w:rsidRDefault="001033F9">
            <w:pPr>
              <w:spacing w:after="120"/>
              <w:jc w:val="center"/>
              <w:rPr>
                <w:color w:val="000000"/>
                <w:sz w:val="20"/>
                <w:szCs w:val="20"/>
              </w:rPr>
            </w:pPr>
            <w:r>
              <w:rPr>
                <w:color w:val="000000"/>
                <w:sz w:val="20"/>
                <w:szCs w:val="20"/>
              </w:rPr>
              <w:t>4829</w:t>
            </w:r>
          </w:p>
        </w:tc>
        <w:tc>
          <w:tcPr>
            <w:tcW w:w="1034" w:type="dxa"/>
            <w:vAlign w:val="center"/>
          </w:tcPr>
          <w:p w14:paraId="1930FC3B" w14:textId="77777777" w:rsidR="005333FA" w:rsidRDefault="001033F9">
            <w:pPr>
              <w:spacing w:after="120"/>
              <w:jc w:val="center"/>
              <w:rPr>
                <w:color w:val="000000"/>
                <w:sz w:val="20"/>
                <w:szCs w:val="20"/>
              </w:rPr>
            </w:pPr>
            <w:r>
              <w:rPr>
                <w:color w:val="000000"/>
                <w:sz w:val="20"/>
                <w:szCs w:val="20"/>
              </w:rPr>
              <w:t>4783</w:t>
            </w:r>
          </w:p>
        </w:tc>
        <w:tc>
          <w:tcPr>
            <w:tcW w:w="1034" w:type="dxa"/>
            <w:vAlign w:val="center"/>
          </w:tcPr>
          <w:p w14:paraId="07492E5E" w14:textId="77777777" w:rsidR="005333FA" w:rsidRDefault="001033F9">
            <w:pPr>
              <w:spacing w:after="120"/>
              <w:jc w:val="center"/>
              <w:rPr>
                <w:color w:val="000000"/>
                <w:sz w:val="20"/>
                <w:szCs w:val="20"/>
              </w:rPr>
            </w:pPr>
            <w:r>
              <w:rPr>
                <w:color w:val="000000"/>
                <w:sz w:val="20"/>
                <w:szCs w:val="20"/>
              </w:rPr>
              <w:t>4726</w:t>
            </w:r>
          </w:p>
        </w:tc>
        <w:tc>
          <w:tcPr>
            <w:tcW w:w="1034" w:type="dxa"/>
          </w:tcPr>
          <w:p w14:paraId="1D8471D7" w14:textId="77777777" w:rsidR="005333FA" w:rsidRDefault="001033F9">
            <w:pPr>
              <w:spacing w:after="120"/>
              <w:jc w:val="center"/>
              <w:rPr>
                <w:sz w:val="20"/>
                <w:szCs w:val="20"/>
              </w:rPr>
            </w:pPr>
            <w:r>
              <w:rPr>
                <w:sz w:val="20"/>
                <w:szCs w:val="20"/>
              </w:rPr>
              <w:t>4677</w:t>
            </w:r>
          </w:p>
        </w:tc>
      </w:tr>
    </w:tbl>
    <w:p w14:paraId="6AD9C59D" w14:textId="77777777" w:rsidR="005333FA" w:rsidRDefault="001033F9">
      <w:pPr>
        <w:spacing w:line="360" w:lineRule="auto"/>
        <w:ind w:left="142" w:firstLine="720"/>
        <w:jc w:val="center"/>
        <w:rPr>
          <w:i/>
          <w:sz w:val="20"/>
          <w:szCs w:val="20"/>
        </w:rPr>
      </w:pPr>
      <w:r>
        <w:rPr>
          <w:i/>
          <w:sz w:val="20"/>
          <w:szCs w:val="20"/>
        </w:rPr>
        <w:t xml:space="preserve">Източник: НСИ </w:t>
      </w:r>
    </w:p>
    <w:p w14:paraId="3F7F147E" w14:textId="77777777" w:rsidR="005333FA" w:rsidRDefault="005333FA">
      <w:pPr>
        <w:rPr>
          <w:b/>
        </w:rPr>
      </w:pPr>
    </w:p>
    <w:p w14:paraId="0941F460" w14:textId="76B65D37" w:rsidR="005333FA" w:rsidRPr="00C4447D" w:rsidRDefault="00C4447D" w:rsidP="00C4447D">
      <w:pPr>
        <w:pStyle w:val="Caption"/>
        <w:keepNext/>
        <w:jc w:val="center"/>
        <w:rPr>
          <w:i/>
          <w:sz w:val="22"/>
          <w:szCs w:val="22"/>
          <w:lang w:val="bg-BG"/>
        </w:rPr>
      </w:pPr>
      <w:bookmarkStart w:id="35" w:name="_heading=h.36qbyiv2ong5" w:colFirst="0" w:colLast="0"/>
      <w:bookmarkStart w:id="36" w:name="_Toc213535157"/>
      <w:bookmarkEnd w:id="35"/>
      <w:r w:rsidRPr="00C4447D">
        <w:rPr>
          <w:i/>
          <w:sz w:val="22"/>
          <w:szCs w:val="22"/>
        </w:rPr>
        <w:t xml:space="preserve">Таблица </w:t>
      </w:r>
      <w:r w:rsidRPr="00C4447D">
        <w:rPr>
          <w:i/>
          <w:sz w:val="22"/>
          <w:szCs w:val="22"/>
        </w:rPr>
        <w:fldChar w:fldCharType="begin"/>
      </w:r>
      <w:r w:rsidRPr="00C4447D">
        <w:rPr>
          <w:i/>
          <w:sz w:val="22"/>
          <w:szCs w:val="22"/>
        </w:rPr>
        <w:instrText xml:space="preserve"> SEQ Таблица \* ARABIC </w:instrText>
      </w:r>
      <w:r w:rsidRPr="00C4447D">
        <w:rPr>
          <w:i/>
          <w:sz w:val="22"/>
          <w:szCs w:val="22"/>
        </w:rPr>
        <w:fldChar w:fldCharType="separate"/>
      </w:r>
      <w:r w:rsidR="00251C82">
        <w:rPr>
          <w:i/>
          <w:noProof/>
          <w:sz w:val="22"/>
          <w:szCs w:val="22"/>
        </w:rPr>
        <w:t>3</w:t>
      </w:r>
      <w:r w:rsidRPr="00C4447D">
        <w:rPr>
          <w:i/>
          <w:sz w:val="22"/>
          <w:szCs w:val="22"/>
        </w:rPr>
        <w:fldChar w:fldCharType="end"/>
      </w:r>
      <w:r w:rsidRPr="00C4447D">
        <w:rPr>
          <w:i/>
          <w:sz w:val="22"/>
          <w:szCs w:val="22"/>
          <w:lang w:val="bg-BG"/>
        </w:rPr>
        <w:t xml:space="preserve">. </w:t>
      </w:r>
      <w:r w:rsidRPr="00C4447D">
        <w:rPr>
          <w:i/>
          <w:color w:val="0F6FC6"/>
          <w:sz w:val="22"/>
          <w:szCs w:val="22"/>
        </w:rPr>
        <w:t>Население под, в и над трудоспособна възраст по пол  2020 – 2024</w:t>
      </w:r>
      <w:r w:rsidRPr="00C4447D">
        <w:rPr>
          <w:i/>
          <w:color w:val="0F6FC6"/>
          <w:sz w:val="22"/>
          <w:szCs w:val="22"/>
          <w:lang w:val="bg-BG"/>
        </w:rPr>
        <w:t xml:space="preserve"> г.</w:t>
      </w:r>
      <w:bookmarkEnd w:id="36"/>
    </w:p>
    <w:tbl>
      <w:tblPr>
        <w:tblStyle w:val="a6"/>
        <w:tblpPr w:leftFromText="180" w:rightFromText="180" w:vertAnchor="text" w:tblpX="-1" w:tblpY="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4"/>
        <w:gridCol w:w="587"/>
        <w:gridCol w:w="503"/>
        <w:gridCol w:w="488"/>
        <w:gridCol w:w="559"/>
        <w:gridCol w:w="503"/>
        <w:gridCol w:w="488"/>
        <w:gridCol w:w="603"/>
        <w:gridCol w:w="519"/>
        <w:gridCol w:w="504"/>
        <w:gridCol w:w="603"/>
        <w:gridCol w:w="624"/>
        <w:gridCol w:w="608"/>
        <w:gridCol w:w="603"/>
        <w:gridCol w:w="624"/>
        <w:gridCol w:w="608"/>
      </w:tblGrid>
      <w:tr w:rsidR="005333FA" w14:paraId="7924E639" w14:textId="77777777">
        <w:trPr>
          <w:trHeight w:val="232"/>
        </w:trPr>
        <w:tc>
          <w:tcPr>
            <w:tcW w:w="1205" w:type="dxa"/>
            <w:vMerge w:val="restart"/>
            <w:shd w:val="clear" w:color="auto" w:fill="C9FAFC"/>
            <w:vAlign w:val="center"/>
          </w:tcPr>
          <w:p w14:paraId="4248CF1B" w14:textId="77777777" w:rsidR="005333FA" w:rsidRDefault="005333FA">
            <w:pPr>
              <w:spacing w:after="120"/>
              <w:ind w:left="144" w:right="144"/>
              <w:jc w:val="center"/>
              <w:rPr>
                <w:b/>
                <w:sz w:val="16"/>
                <w:szCs w:val="16"/>
              </w:rPr>
            </w:pPr>
          </w:p>
        </w:tc>
        <w:tc>
          <w:tcPr>
            <w:tcW w:w="1578" w:type="dxa"/>
            <w:gridSpan w:val="3"/>
            <w:shd w:val="clear" w:color="auto" w:fill="C9FAFC"/>
            <w:vAlign w:val="center"/>
          </w:tcPr>
          <w:p w14:paraId="7E3E1C8A" w14:textId="77777777" w:rsidR="005333FA" w:rsidRDefault="001033F9">
            <w:pPr>
              <w:spacing w:after="120"/>
              <w:ind w:left="144" w:right="144"/>
              <w:jc w:val="center"/>
              <w:rPr>
                <w:b/>
                <w:sz w:val="16"/>
                <w:szCs w:val="16"/>
              </w:rPr>
            </w:pPr>
            <w:r>
              <w:rPr>
                <w:b/>
                <w:sz w:val="16"/>
                <w:szCs w:val="16"/>
              </w:rPr>
              <w:t>2020</w:t>
            </w:r>
          </w:p>
        </w:tc>
        <w:tc>
          <w:tcPr>
            <w:tcW w:w="1550" w:type="dxa"/>
            <w:gridSpan w:val="3"/>
            <w:shd w:val="clear" w:color="auto" w:fill="C9FAFC"/>
            <w:vAlign w:val="center"/>
          </w:tcPr>
          <w:p w14:paraId="2FD9E341" w14:textId="77777777" w:rsidR="005333FA" w:rsidRDefault="001033F9">
            <w:pPr>
              <w:spacing w:after="120"/>
              <w:ind w:left="144" w:right="144"/>
              <w:jc w:val="center"/>
              <w:rPr>
                <w:b/>
                <w:sz w:val="16"/>
                <w:szCs w:val="16"/>
              </w:rPr>
            </w:pPr>
            <w:r>
              <w:rPr>
                <w:b/>
                <w:sz w:val="16"/>
                <w:szCs w:val="16"/>
              </w:rPr>
              <w:t>2021</w:t>
            </w:r>
          </w:p>
        </w:tc>
        <w:tc>
          <w:tcPr>
            <w:tcW w:w="1626" w:type="dxa"/>
            <w:gridSpan w:val="3"/>
            <w:shd w:val="clear" w:color="auto" w:fill="C9FAFC"/>
          </w:tcPr>
          <w:p w14:paraId="54EFF7AC" w14:textId="77777777" w:rsidR="005333FA" w:rsidRDefault="001033F9">
            <w:pPr>
              <w:spacing w:after="120"/>
              <w:ind w:left="144" w:right="144"/>
              <w:jc w:val="center"/>
              <w:rPr>
                <w:b/>
                <w:sz w:val="16"/>
                <w:szCs w:val="16"/>
              </w:rPr>
            </w:pPr>
            <w:r>
              <w:rPr>
                <w:b/>
                <w:sz w:val="16"/>
                <w:szCs w:val="16"/>
              </w:rPr>
              <w:t>2022</w:t>
            </w:r>
          </w:p>
        </w:tc>
        <w:tc>
          <w:tcPr>
            <w:tcW w:w="1835" w:type="dxa"/>
            <w:gridSpan w:val="3"/>
            <w:shd w:val="clear" w:color="auto" w:fill="C9FAFC"/>
            <w:vAlign w:val="center"/>
          </w:tcPr>
          <w:p w14:paraId="14FD7121" w14:textId="77777777" w:rsidR="005333FA" w:rsidRDefault="001033F9">
            <w:pPr>
              <w:spacing w:after="120"/>
              <w:ind w:left="144" w:right="144"/>
              <w:jc w:val="center"/>
              <w:rPr>
                <w:b/>
                <w:sz w:val="16"/>
                <w:szCs w:val="16"/>
              </w:rPr>
            </w:pPr>
            <w:r>
              <w:rPr>
                <w:b/>
                <w:sz w:val="16"/>
                <w:szCs w:val="16"/>
              </w:rPr>
              <w:t>2023</w:t>
            </w:r>
          </w:p>
        </w:tc>
        <w:tc>
          <w:tcPr>
            <w:tcW w:w="1835" w:type="dxa"/>
            <w:gridSpan w:val="3"/>
            <w:shd w:val="clear" w:color="auto" w:fill="C9FAFC"/>
          </w:tcPr>
          <w:p w14:paraId="59E9CB30" w14:textId="77777777" w:rsidR="005333FA" w:rsidRDefault="001033F9">
            <w:pPr>
              <w:spacing w:after="120"/>
              <w:ind w:left="144" w:right="144"/>
              <w:jc w:val="center"/>
              <w:rPr>
                <w:b/>
                <w:sz w:val="16"/>
                <w:szCs w:val="16"/>
              </w:rPr>
            </w:pPr>
            <w:r>
              <w:rPr>
                <w:b/>
                <w:sz w:val="16"/>
                <w:szCs w:val="16"/>
              </w:rPr>
              <w:t>2024</w:t>
            </w:r>
          </w:p>
        </w:tc>
      </w:tr>
      <w:tr w:rsidR="005333FA" w14:paraId="16462C71" w14:textId="77777777">
        <w:trPr>
          <w:trHeight w:val="256"/>
        </w:trPr>
        <w:tc>
          <w:tcPr>
            <w:tcW w:w="1205" w:type="dxa"/>
            <w:vMerge/>
            <w:shd w:val="clear" w:color="auto" w:fill="C9FAFC"/>
            <w:vAlign w:val="center"/>
          </w:tcPr>
          <w:p w14:paraId="17A1073B" w14:textId="77777777" w:rsidR="005333FA" w:rsidRDefault="005333FA">
            <w:pPr>
              <w:widowControl w:val="0"/>
              <w:pBdr>
                <w:top w:val="nil"/>
                <w:left w:val="nil"/>
                <w:bottom w:val="nil"/>
                <w:right w:val="nil"/>
                <w:between w:val="nil"/>
              </w:pBdr>
              <w:spacing w:line="276" w:lineRule="auto"/>
              <w:rPr>
                <w:b/>
                <w:sz w:val="16"/>
                <w:szCs w:val="16"/>
              </w:rPr>
            </w:pPr>
          </w:p>
        </w:tc>
        <w:tc>
          <w:tcPr>
            <w:tcW w:w="587" w:type="dxa"/>
            <w:shd w:val="clear" w:color="auto" w:fill="F2F2F2"/>
            <w:vAlign w:val="center"/>
          </w:tcPr>
          <w:p w14:paraId="179F12EA" w14:textId="77777777" w:rsidR="005333FA" w:rsidRDefault="001033F9">
            <w:pPr>
              <w:spacing w:after="120"/>
              <w:jc w:val="center"/>
              <w:rPr>
                <w:b/>
                <w:sz w:val="16"/>
                <w:szCs w:val="16"/>
              </w:rPr>
            </w:pPr>
            <w:r>
              <w:rPr>
                <w:b/>
                <w:sz w:val="16"/>
                <w:szCs w:val="16"/>
              </w:rPr>
              <w:t>Всичко</w:t>
            </w:r>
          </w:p>
        </w:tc>
        <w:tc>
          <w:tcPr>
            <w:tcW w:w="503" w:type="dxa"/>
            <w:shd w:val="clear" w:color="auto" w:fill="F2F2F2"/>
            <w:vAlign w:val="center"/>
          </w:tcPr>
          <w:p w14:paraId="4CA5627D" w14:textId="77777777" w:rsidR="005333FA" w:rsidRDefault="001033F9">
            <w:pPr>
              <w:spacing w:after="120"/>
              <w:jc w:val="center"/>
              <w:rPr>
                <w:b/>
                <w:sz w:val="16"/>
                <w:szCs w:val="16"/>
              </w:rPr>
            </w:pPr>
            <w:r>
              <w:rPr>
                <w:b/>
                <w:sz w:val="16"/>
                <w:szCs w:val="16"/>
              </w:rPr>
              <w:t>Мъже</w:t>
            </w:r>
          </w:p>
        </w:tc>
        <w:tc>
          <w:tcPr>
            <w:tcW w:w="488" w:type="dxa"/>
            <w:shd w:val="clear" w:color="auto" w:fill="F2F2F2"/>
            <w:vAlign w:val="center"/>
          </w:tcPr>
          <w:p w14:paraId="7FC03A2F" w14:textId="77777777" w:rsidR="005333FA" w:rsidRDefault="001033F9">
            <w:pPr>
              <w:spacing w:after="120"/>
              <w:jc w:val="center"/>
              <w:rPr>
                <w:b/>
                <w:sz w:val="16"/>
                <w:szCs w:val="16"/>
              </w:rPr>
            </w:pPr>
            <w:r>
              <w:rPr>
                <w:b/>
                <w:sz w:val="16"/>
                <w:szCs w:val="16"/>
              </w:rPr>
              <w:t>Жени</w:t>
            </w:r>
          </w:p>
        </w:tc>
        <w:tc>
          <w:tcPr>
            <w:tcW w:w="559" w:type="dxa"/>
            <w:shd w:val="clear" w:color="auto" w:fill="F2F2F2"/>
            <w:vAlign w:val="center"/>
          </w:tcPr>
          <w:p w14:paraId="0C85290B" w14:textId="77777777" w:rsidR="005333FA" w:rsidRDefault="001033F9">
            <w:pPr>
              <w:spacing w:after="120"/>
              <w:ind w:left="-34"/>
              <w:jc w:val="center"/>
              <w:rPr>
                <w:b/>
                <w:sz w:val="16"/>
                <w:szCs w:val="16"/>
              </w:rPr>
            </w:pPr>
            <w:r>
              <w:rPr>
                <w:b/>
                <w:sz w:val="16"/>
                <w:szCs w:val="16"/>
              </w:rPr>
              <w:t>Всичко</w:t>
            </w:r>
          </w:p>
        </w:tc>
        <w:tc>
          <w:tcPr>
            <w:tcW w:w="503" w:type="dxa"/>
            <w:shd w:val="clear" w:color="auto" w:fill="F2F2F2"/>
            <w:vAlign w:val="center"/>
          </w:tcPr>
          <w:p w14:paraId="6B844A29" w14:textId="77777777" w:rsidR="005333FA" w:rsidRDefault="001033F9">
            <w:pPr>
              <w:spacing w:after="120"/>
              <w:jc w:val="center"/>
              <w:rPr>
                <w:b/>
                <w:sz w:val="16"/>
                <w:szCs w:val="16"/>
              </w:rPr>
            </w:pPr>
            <w:r>
              <w:rPr>
                <w:b/>
                <w:sz w:val="16"/>
                <w:szCs w:val="16"/>
              </w:rPr>
              <w:t>Мъже</w:t>
            </w:r>
          </w:p>
        </w:tc>
        <w:tc>
          <w:tcPr>
            <w:tcW w:w="488" w:type="dxa"/>
            <w:shd w:val="clear" w:color="auto" w:fill="F2F2F2"/>
            <w:vAlign w:val="center"/>
          </w:tcPr>
          <w:p w14:paraId="4D1DE574" w14:textId="77777777" w:rsidR="005333FA" w:rsidRDefault="001033F9">
            <w:pPr>
              <w:spacing w:after="120"/>
              <w:jc w:val="center"/>
              <w:rPr>
                <w:b/>
                <w:sz w:val="16"/>
                <w:szCs w:val="16"/>
              </w:rPr>
            </w:pPr>
            <w:r>
              <w:rPr>
                <w:b/>
                <w:sz w:val="16"/>
                <w:szCs w:val="16"/>
              </w:rPr>
              <w:t>Жени</w:t>
            </w:r>
          </w:p>
        </w:tc>
        <w:tc>
          <w:tcPr>
            <w:tcW w:w="603" w:type="dxa"/>
            <w:shd w:val="clear" w:color="auto" w:fill="F2F2F2"/>
          </w:tcPr>
          <w:p w14:paraId="0EF875F9" w14:textId="77777777" w:rsidR="005333FA" w:rsidRDefault="001033F9">
            <w:pPr>
              <w:spacing w:after="120"/>
              <w:ind w:right="19"/>
              <w:jc w:val="center"/>
              <w:rPr>
                <w:b/>
                <w:sz w:val="16"/>
                <w:szCs w:val="16"/>
              </w:rPr>
            </w:pPr>
            <w:r>
              <w:rPr>
                <w:b/>
                <w:sz w:val="16"/>
                <w:szCs w:val="16"/>
              </w:rPr>
              <w:t>Всичко</w:t>
            </w:r>
          </w:p>
        </w:tc>
        <w:tc>
          <w:tcPr>
            <w:tcW w:w="519" w:type="dxa"/>
            <w:shd w:val="clear" w:color="auto" w:fill="F2F2F2"/>
          </w:tcPr>
          <w:p w14:paraId="6CD29B55" w14:textId="77777777" w:rsidR="005333FA" w:rsidRDefault="001033F9">
            <w:pPr>
              <w:spacing w:after="120"/>
              <w:ind w:right="19"/>
              <w:jc w:val="center"/>
              <w:rPr>
                <w:b/>
                <w:sz w:val="16"/>
                <w:szCs w:val="16"/>
              </w:rPr>
            </w:pPr>
            <w:r>
              <w:rPr>
                <w:b/>
                <w:sz w:val="16"/>
                <w:szCs w:val="16"/>
              </w:rPr>
              <w:t>Мъже</w:t>
            </w:r>
          </w:p>
        </w:tc>
        <w:tc>
          <w:tcPr>
            <w:tcW w:w="504" w:type="dxa"/>
            <w:shd w:val="clear" w:color="auto" w:fill="F2F2F2"/>
          </w:tcPr>
          <w:p w14:paraId="669E0FD3" w14:textId="77777777" w:rsidR="005333FA" w:rsidRDefault="001033F9">
            <w:pPr>
              <w:spacing w:after="120"/>
              <w:ind w:right="19"/>
              <w:jc w:val="center"/>
              <w:rPr>
                <w:b/>
                <w:sz w:val="16"/>
                <w:szCs w:val="16"/>
              </w:rPr>
            </w:pPr>
            <w:r>
              <w:rPr>
                <w:b/>
                <w:sz w:val="16"/>
                <w:szCs w:val="16"/>
              </w:rPr>
              <w:t>Жени</w:t>
            </w:r>
          </w:p>
        </w:tc>
        <w:tc>
          <w:tcPr>
            <w:tcW w:w="603" w:type="dxa"/>
            <w:shd w:val="clear" w:color="auto" w:fill="F2F2F2"/>
            <w:vAlign w:val="center"/>
          </w:tcPr>
          <w:p w14:paraId="58D20CE8" w14:textId="77777777" w:rsidR="005333FA" w:rsidRDefault="001033F9">
            <w:pPr>
              <w:spacing w:after="120"/>
              <w:ind w:right="19"/>
              <w:jc w:val="center"/>
              <w:rPr>
                <w:b/>
                <w:sz w:val="16"/>
                <w:szCs w:val="16"/>
              </w:rPr>
            </w:pPr>
            <w:r>
              <w:rPr>
                <w:b/>
                <w:sz w:val="16"/>
                <w:szCs w:val="16"/>
              </w:rPr>
              <w:t>Всичко</w:t>
            </w:r>
          </w:p>
        </w:tc>
        <w:tc>
          <w:tcPr>
            <w:tcW w:w="624" w:type="dxa"/>
            <w:shd w:val="clear" w:color="auto" w:fill="F2F2F2"/>
            <w:vAlign w:val="center"/>
          </w:tcPr>
          <w:p w14:paraId="0D4618C5" w14:textId="77777777" w:rsidR="005333FA" w:rsidRDefault="001033F9">
            <w:pPr>
              <w:spacing w:after="120"/>
              <w:ind w:right="144"/>
              <w:jc w:val="center"/>
              <w:rPr>
                <w:b/>
                <w:sz w:val="16"/>
                <w:szCs w:val="16"/>
              </w:rPr>
            </w:pPr>
            <w:r>
              <w:rPr>
                <w:b/>
                <w:sz w:val="16"/>
                <w:szCs w:val="16"/>
              </w:rPr>
              <w:t>Мъже</w:t>
            </w:r>
          </w:p>
        </w:tc>
        <w:tc>
          <w:tcPr>
            <w:tcW w:w="608" w:type="dxa"/>
            <w:shd w:val="clear" w:color="auto" w:fill="F2F2F2"/>
            <w:vAlign w:val="center"/>
          </w:tcPr>
          <w:p w14:paraId="5530F40A" w14:textId="77777777" w:rsidR="005333FA" w:rsidRDefault="001033F9">
            <w:pPr>
              <w:spacing w:after="120"/>
              <w:ind w:right="144"/>
              <w:jc w:val="center"/>
              <w:rPr>
                <w:b/>
                <w:sz w:val="16"/>
                <w:szCs w:val="16"/>
              </w:rPr>
            </w:pPr>
            <w:r>
              <w:rPr>
                <w:b/>
                <w:sz w:val="16"/>
                <w:szCs w:val="16"/>
              </w:rPr>
              <w:t>Жени</w:t>
            </w:r>
          </w:p>
        </w:tc>
        <w:tc>
          <w:tcPr>
            <w:tcW w:w="603" w:type="dxa"/>
            <w:shd w:val="clear" w:color="auto" w:fill="F2F2F2"/>
            <w:vAlign w:val="center"/>
          </w:tcPr>
          <w:p w14:paraId="520EFF7E" w14:textId="77777777" w:rsidR="005333FA" w:rsidRDefault="001033F9">
            <w:pPr>
              <w:spacing w:after="120"/>
              <w:ind w:right="19"/>
              <w:jc w:val="center"/>
              <w:rPr>
                <w:b/>
                <w:sz w:val="16"/>
                <w:szCs w:val="16"/>
              </w:rPr>
            </w:pPr>
            <w:r>
              <w:rPr>
                <w:b/>
                <w:sz w:val="16"/>
                <w:szCs w:val="16"/>
              </w:rPr>
              <w:t>Всичко</w:t>
            </w:r>
          </w:p>
        </w:tc>
        <w:tc>
          <w:tcPr>
            <w:tcW w:w="624" w:type="dxa"/>
            <w:shd w:val="clear" w:color="auto" w:fill="F2F2F2"/>
            <w:vAlign w:val="center"/>
          </w:tcPr>
          <w:p w14:paraId="246C7924" w14:textId="77777777" w:rsidR="005333FA" w:rsidRDefault="001033F9">
            <w:pPr>
              <w:spacing w:after="120"/>
              <w:ind w:right="144"/>
              <w:jc w:val="center"/>
              <w:rPr>
                <w:b/>
                <w:sz w:val="16"/>
                <w:szCs w:val="16"/>
              </w:rPr>
            </w:pPr>
            <w:r>
              <w:rPr>
                <w:b/>
                <w:sz w:val="16"/>
                <w:szCs w:val="16"/>
              </w:rPr>
              <w:t>Мъже</w:t>
            </w:r>
          </w:p>
        </w:tc>
        <w:tc>
          <w:tcPr>
            <w:tcW w:w="608" w:type="dxa"/>
            <w:shd w:val="clear" w:color="auto" w:fill="F2F2F2"/>
            <w:vAlign w:val="center"/>
          </w:tcPr>
          <w:p w14:paraId="707010EC" w14:textId="77777777" w:rsidR="005333FA" w:rsidRDefault="001033F9">
            <w:pPr>
              <w:spacing w:after="120"/>
              <w:ind w:right="144"/>
              <w:jc w:val="center"/>
              <w:rPr>
                <w:b/>
                <w:sz w:val="16"/>
                <w:szCs w:val="16"/>
              </w:rPr>
            </w:pPr>
            <w:r>
              <w:rPr>
                <w:b/>
                <w:sz w:val="16"/>
                <w:szCs w:val="16"/>
              </w:rPr>
              <w:t>Жени</w:t>
            </w:r>
          </w:p>
        </w:tc>
      </w:tr>
      <w:tr w:rsidR="005333FA" w14:paraId="46049B11" w14:textId="77777777">
        <w:trPr>
          <w:trHeight w:val="346"/>
        </w:trPr>
        <w:tc>
          <w:tcPr>
            <w:tcW w:w="1205" w:type="dxa"/>
            <w:shd w:val="clear" w:color="auto" w:fill="EDF2DA"/>
            <w:vAlign w:val="center"/>
          </w:tcPr>
          <w:p w14:paraId="1D23A486" w14:textId="77777777" w:rsidR="005333FA" w:rsidRDefault="001033F9">
            <w:pPr>
              <w:spacing w:after="120"/>
              <w:ind w:right="144"/>
              <w:rPr>
                <w:b/>
                <w:sz w:val="16"/>
                <w:szCs w:val="16"/>
              </w:rPr>
            </w:pPr>
            <w:r>
              <w:rPr>
                <w:b/>
                <w:sz w:val="16"/>
                <w:szCs w:val="16"/>
              </w:rPr>
              <w:t>Общо</w:t>
            </w:r>
          </w:p>
        </w:tc>
        <w:tc>
          <w:tcPr>
            <w:tcW w:w="587" w:type="dxa"/>
            <w:shd w:val="clear" w:color="auto" w:fill="EDF2DA"/>
            <w:vAlign w:val="center"/>
          </w:tcPr>
          <w:p w14:paraId="7B6B685E" w14:textId="77777777" w:rsidR="005333FA" w:rsidRDefault="001033F9">
            <w:pPr>
              <w:spacing w:after="120"/>
              <w:jc w:val="center"/>
              <w:rPr>
                <w:b/>
                <w:color w:val="000000"/>
                <w:sz w:val="16"/>
                <w:szCs w:val="16"/>
              </w:rPr>
            </w:pPr>
            <w:r>
              <w:rPr>
                <w:b/>
                <w:color w:val="000000"/>
                <w:sz w:val="16"/>
                <w:szCs w:val="16"/>
              </w:rPr>
              <w:t>9652</w:t>
            </w:r>
          </w:p>
        </w:tc>
        <w:tc>
          <w:tcPr>
            <w:tcW w:w="503" w:type="dxa"/>
            <w:shd w:val="clear" w:color="auto" w:fill="EDF2DA"/>
            <w:vAlign w:val="center"/>
          </w:tcPr>
          <w:p w14:paraId="628FC71F" w14:textId="77777777" w:rsidR="005333FA" w:rsidRDefault="001033F9">
            <w:pPr>
              <w:spacing w:after="120"/>
              <w:jc w:val="center"/>
              <w:rPr>
                <w:b/>
                <w:color w:val="000000"/>
                <w:sz w:val="16"/>
                <w:szCs w:val="16"/>
              </w:rPr>
            </w:pPr>
            <w:r>
              <w:rPr>
                <w:b/>
                <w:color w:val="000000"/>
                <w:sz w:val="16"/>
                <w:szCs w:val="16"/>
              </w:rPr>
              <w:t>4738</w:t>
            </w:r>
          </w:p>
        </w:tc>
        <w:tc>
          <w:tcPr>
            <w:tcW w:w="488" w:type="dxa"/>
            <w:shd w:val="clear" w:color="auto" w:fill="EDF2DA"/>
            <w:vAlign w:val="center"/>
          </w:tcPr>
          <w:p w14:paraId="40D6DC89" w14:textId="77777777" w:rsidR="005333FA" w:rsidRDefault="001033F9">
            <w:pPr>
              <w:spacing w:after="120"/>
              <w:jc w:val="center"/>
              <w:rPr>
                <w:b/>
                <w:color w:val="000000"/>
                <w:sz w:val="16"/>
                <w:szCs w:val="16"/>
              </w:rPr>
            </w:pPr>
            <w:r>
              <w:rPr>
                <w:b/>
                <w:color w:val="000000"/>
                <w:sz w:val="16"/>
                <w:szCs w:val="16"/>
              </w:rPr>
              <w:t>4924</w:t>
            </w:r>
          </w:p>
        </w:tc>
        <w:tc>
          <w:tcPr>
            <w:tcW w:w="559" w:type="dxa"/>
            <w:shd w:val="clear" w:color="auto" w:fill="EDF2DA"/>
            <w:vAlign w:val="center"/>
          </w:tcPr>
          <w:p w14:paraId="0DD7394E" w14:textId="77777777" w:rsidR="005333FA" w:rsidRDefault="001033F9">
            <w:pPr>
              <w:spacing w:after="120"/>
              <w:jc w:val="center"/>
              <w:rPr>
                <w:b/>
                <w:color w:val="000000"/>
                <w:sz w:val="16"/>
                <w:szCs w:val="16"/>
              </w:rPr>
            </w:pPr>
            <w:r>
              <w:rPr>
                <w:b/>
                <w:color w:val="000000"/>
                <w:sz w:val="16"/>
                <w:szCs w:val="16"/>
              </w:rPr>
              <w:t>9478</w:t>
            </w:r>
          </w:p>
        </w:tc>
        <w:tc>
          <w:tcPr>
            <w:tcW w:w="503" w:type="dxa"/>
            <w:shd w:val="clear" w:color="auto" w:fill="EDF2DA"/>
            <w:vAlign w:val="center"/>
          </w:tcPr>
          <w:p w14:paraId="14BE2E65" w14:textId="77777777" w:rsidR="005333FA" w:rsidRDefault="001033F9">
            <w:pPr>
              <w:spacing w:after="120"/>
              <w:jc w:val="center"/>
              <w:rPr>
                <w:b/>
                <w:color w:val="000000"/>
                <w:sz w:val="16"/>
                <w:szCs w:val="16"/>
              </w:rPr>
            </w:pPr>
            <w:r>
              <w:rPr>
                <w:b/>
                <w:color w:val="000000"/>
                <w:sz w:val="16"/>
                <w:szCs w:val="16"/>
              </w:rPr>
              <w:t>4649</w:t>
            </w:r>
          </w:p>
        </w:tc>
        <w:tc>
          <w:tcPr>
            <w:tcW w:w="488" w:type="dxa"/>
            <w:shd w:val="clear" w:color="auto" w:fill="EDF2DA"/>
            <w:vAlign w:val="center"/>
          </w:tcPr>
          <w:p w14:paraId="5F068FFD" w14:textId="77777777" w:rsidR="005333FA" w:rsidRDefault="001033F9">
            <w:pPr>
              <w:spacing w:after="120"/>
              <w:jc w:val="center"/>
              <w:rPr>
                <w:b/>
                <w:color w:val="000000"/>
                <w:sz w:val="16"/>
                <w:szCs w:val="16"/>
              </w:rPr>
            </w:pPr>
            <w:r>
              <w:rPr>
                <w:b/>
                <w:color w:val="000000"/>
                <w:sz w:val="16"/>
                <w:szCs w:val="16"/>
              </w:rPr>
              <w:t>4829</w:t>
            </w:r>
          </w:p>
        </w:tc>
        <w:tc>
          <w:tcPr>
            <w:tcW w:w="603" w:type="dxa"/>
            <w:shd w:val="clear" w:color="auto" w:fill="EDF2DA"/>
            <w:vAlign w:val="center"/>
          </w:tcPr>
          <w:p w14:paraId="19CEB8B3" w14:textId="77777777" w:rsidR="005333FA" w:rsidRDefault="001033F9">
            <w:pPr>
              <w:spacing w:after="120"/>
              <w:jc w:val="center"/>
              <w:rPr>
                <w:b/>
                <w:color w:val="000000"/>
                <w:sz w:val="16"/>
                <w:szCs w:val="16"/>
              </w:rPr>
            </w:pPr>
            <w:r>
              <w:rPr>
                <w:b/>
                <w:color w:val="000000"/>
                <w:sz w:val="16"/>
                <w:szCs w:val="16"/>
              </w:rPr>
              <w:t>9371</w:t>
            </w:r>
          </w:p>
        </w:tc>
        <w:tc>
          <w:tcPr>
            <w:tcW w:w="519" w:type="dxa"/>
            <w:shd w:val="clear" w:color="auto" w:fill="EDF2DA"/>
            <w:vAlign w:val="center"/>
          </w:tcPr>
          <w:p w14:paraId="2A907210" w14:textId="77777777" w:rsidR="005333FA" w:rsidRDefault="001033F9">
            <w:pPr>
              <w:spacing w:after="120"/>
              <w:jc w:val="center"/>
              <w:rPr>
                <w:b/>
                <w:color w:val="000000"/>
                <w:sz w:val="16"/>
                <w:szCs w:val="16"/>
              </w:rPr>
            </w:pPr>
            <w:r>
              <w:rPr>
                <w:b/>
                <w:color w:val="000000"/>
                <w:sz w:val="16"/>
                <w:szCs w:val="16"/>
              </w:rPr>
              <w:t>4588</w:t>
            </w:r>
          </w:p>
        </w:tc>
        <w:tc>
          <w:tcPr>
            <w:tcW w:w="504" w:type="dxa"/>
            <w:shd w:val="clear" w:color="auto" w:fill="EDF2DA"/>
            <w:vAlign w:val="center"/>
          </w:tcPr>
          <w:p w14:paraId="02748AC9" w14:textId="77777777" w:rsidR="005333FA" w:rsidRDefault="001033F9">
            <w:pPr>
              <w:spacing w:after="120"/>
              <w:jc w:val="center"/>
              <w:rPr>
                <w:b/>
                <w:color w:val="000000"/>
                <w:sz w:val="16"/>
                <w:szCs w:val="16"/>
              </w:rPr>
            </w:pPr>
            <w:r>
              <w:rPr>
                <w:b/>
                <w:color w:val="000000"/>
                <w:sz w:val="16"/>
                <w:szCs w:val="16"/>
              </w:rPr>
              <w:t>4783</w:t>
            </w:r>
          </w:p>
        </w:tc>
        <w:tc>
          <w:tcPr>
            <w:tcW w:w="603" w:type="dxa"/>
            <w:shd w:val="clear" w:color="auto" w:fill="EDF2DA"/>
            <w:vAlign w:val="center"/>
          </w:tcPr>
          <w:p w14:paraId="4BFCF29F" w14:textId="77777777" w:rsidR="005333FA" w:rsidRDefault="001033F9">
            <w:pPr>
              <w:spacing w:after="120"/>
              <w:jc w:val="center"/>
              <w:rPr>
                <w:b/>
                <w:color w:val="000000"/>
                <w:sz w:val="16"/>
                <w:szCs w:val="16"/>
              </w:rPr>
            </w:pPr>
            <w:r>
              <w:rPr>
                <w:b/>
                <w:color w:val="000000"/>
                <w:sz w:val="16"/>
                <w:szCs w:val="16"/>
              </w:rPr>
              <w:t>9249</w:t>
            </w:r>
          </w:p>
        </w:tc>
        <w:tc>
          <w:tcPr>
            <w:tcW w:w="624" w:type="dxa"/>
            <w:shd w:val="clear" w:color="auto" w:fill="EDF2DA"/>
            <w:vAlign w:val="center"/>
          </w:tcPr>
          <w:p w14:paraId="41F4A10B" w14:textId="77777777" w:rsidR="005333FA" w:rsidRDefault="001033F9">
            <w:pPr>
              <w:spacing w:after="120"/>
              <w:jc w:val="center"/>
              <w:rPr>
                <w:b/>
                <w:color w:val="000000"/>
                <w:sz w:val="16"/>
                <w:szCs w:val="16"/>
              </w:rPr>
            </w:pPr>
            <w:r>
              <w:rPr>
                <w:b/>
                <w:color w:val="000000"/>
                <w:sz w:val="16"/>
                <w:szCs w:val="16"/>
              </w:rPr>
              <w:t>4523</w:t>
            </w:r>
          </w:p>
        </w:tc>
        <w:tc>
          <w:tcPr>
            <w:tcW w:w="608" w:type="dxa"/>
            <w:shd w:val="clear" w:color="auto" w:fill="EDF2DA"/>
            <w:vAlign w:val="center"/>
          </w:tcPr>
          <w:p w14:paraId="60D30753" w14:textId="77777777" w:rsidR="005333FA" w:rsidRDefault="001033F9">
            <w:pPr>
              <w:spacing w:after="120"/>
              <w:jc w:val="center"/>
              <w:rPr>
                <w:b/>
                <w:color w:val="000000"/>
                <w:sz w:val="16"/>
                <w:szCs w:val="16"/>
              </w:rPr>
            </w:pPr>
            <w:r>
              <w:rPr>
                <w:b/>
                <w:color w:val="000000"/>
                <w:sz w:val="16"/>
                <w:szCs w:val="16"/>
              </w:rPr>
              <w:t>4726</w:t>
            </w:r>
          </w:p>
        </w:tc>
        <w:tc>
          <w:tcPr>
            <w:tcW w:w="603" w:type="dxa"/>
            <w:shd w:val="clear" w:color="auto" w:fill="EDF2DA"/>
            <w:vAlign w:val="center"/>
          </w:tcPr>
          <w:p w14:paraId="1ACCDD50" w14:textId="77777777" w:rsidR="005333FA" w:rsidRDefault="001033F9">
            <w:pPr>
              <w:spacing w:after="120"/>
              <w:jc w:val="center"/>
              <w:rPr>
                <w:b/>
                <w:sz w:val="16"/>
                <w:szCs w:val="16"/>
              </w:rPr>
            </w:pPr>
            <w:r>
              <w:rPr>
                <w:b/>
                <w:sz w:val="16"/>
                <w:szCs w:val="16"/>
              </w:rPr>
              <w:t>9155</w:t>
            </w:r>
          </w:p>
        </w:tc>
        <w:tc>
          <w:tcPr>
            <w:tcW w:w="624" w:type="dxa"/>
            <w:shd w:val="clear" w:color="auto" w:fill="EDF2DA"/>
            <w:vAlign w:val="center"/>
          </w:tcPr>
          <w:p w14:paraId="4052F797" w14:textId="77777777" w:rsidR="005333FA" w:rsidRDefault="001033F9">
            <w:pPr>
              <w:spacing w:after="120"/>
              <w:jc w:val="center"/>
              <w:rPr>
                <w:b/>
                <w:sz w:val="16"/>
                <w:szCs w:val="16"/>
              </w:rPr>
            </w:pPr>
            <w:r>
              <w:rPr>
                <w:b/>
                <w:sz w:val="16"/>
                <w:szCs w:val="16"/>
              </w:rPr>
              <w:t>4478</w:t>
            </w:r>
          </w:p>
        </w:tc>
        <w:tc>
          <w:tcPr>
            <w:tcW w:w="608" w:type="dxa"/>
            <w:shd w:val="clear" w:color="auto" w:fill="EDF2DA"/>
            <w:vAlign w:val="center"/>
          </w:tcPr>
          <w:p w14:paraId="49F1382B" w14:textId="77777777" w:rsidR="005333FA" w:rsidRDefault="001033F9">
            <w:pPr>
              <w:spacing w:after="120"/>
              <w:jc w:val="center"/>
              <w:rPr>
                <w:b/>
                <w:sz w:val="16"/>
                <w:szCs w:val="16"/>
              </w:rPr>
            </w:pPr>
            <w:r>
              <w:rPr>
                <w:b/>
                <w:sz w:val="16"/>
                <w:szCs w:val="16"/>
              </w:rPr>
              <w:t>4677</w:t>
            </w:r>
          </w:p>
        </w:tc>
      </w:tr>
      <w:tr w:rsidR="005333FA" w14:paraId="6146F0D8" w14:textId="77777777">
        <w:trPr>
          <w:trHeight w:val="232"/>
        </w:trPr>
        <w:tc>
          <w:tcPr>
            <w:tcW w:w="1205" w:type="dxa"/>
            <w:vAlign w:val="center"/>
          </w:tcPr>
          <w:p w14:paraId="39BDC606" w14:textId="77777777" w:rsidR="005333FA" w:rsidRDefault="001033F9">
            <w:pPr>
              <w:spacing w:after="120"/>
              <w:ind w:right="144"/>
              <w:rPr>
                <w:b/>
                <w:sz w:val="16"/>
                <w:szCs w:val="16"/>
              </w:rPr>
            </w:pPr>
            <w:r>
              <w:rPr>
                <w:b/>
                <w:sz w:val="16"/>
                <w:szCs w:val="16"/>
              </w:rPr>
              <w:t>Под трудоспособна</w:t>
            </w:r>
            <w:r>
              <w:rPr>
                <w:vertAlign w:val="superscript"/>
              </w:rPr>
              <w:footnoteReference w:id="6"/>
            </w:r>
            <w:r>
              <w:rPr>
                <w:b/>
                <w:sz w:val="16"/>
                <w:szCs w:val="16"/>
              </w:rPr>
              <w:t xml:space="preserve"> възраст</w:t>
            </w:r>
          </w:p>
        </w:tc>
        <w:tc>
          <w:tcPr>
            <w:tcW w:w="587" w:type="dxa"/>
            <w:vAlign w:val="center"/>
          </w:tcPr>
          <w:p w14:paraId="4062AEC5" w14:textId="77777777" w:rsidR="005333FA" w:rsidRDefault="001033F9">
            <w:pPr>
              <w:spacing w:after="120"/>
              <w:jc w:val="center"/>
              <w:rPr>
                <w:color w:val="000000"/>
                <w:sz w:val="16"/>
                <w:szCs w:val="16"/>
              </w:rPr>
            </w:pPr>
            <w:r>
              <w:rPr>
                <w:color w:val="000000"/>
                <w:sz w:val="16"/>
                <w:szCs w:val="16"/>
              </w:rPr>
              <w:t>1524</w:t>
            </w:r>
          </w:p>
        </w:tc>
        <w:tc>
          <w:tcPr>
            <w:tcW w:w="503" w:type="dxa"/>
            <w:vAlign w:val="center"/>
          </w:tcPr>
          <w:p w14:paraId="24D78632" w14:textId="77777777" w:rsidR="005333FA" w:rsidRDefault="001033F9">
            <w:pPr>
              <w:spacing w:after="120"/>
              <w:jc w:val="center"/>
              <w:rPr>
                <w:color w:val="000000"/>
                <w:sz w:val="16"/>
                <w:szCs w:val="16"/>
              </w:rPr>
            </w:pPr>
            <w:r>
              <w:rPr>
                <w:color w:val="000000"/>
                <w:sz w:val="16"/>
                <w:szCs w:val="16"/>
              </w:rPr>
              <w:t>767</w:t>
            </w:r>
          </w:p>
        </w:tc>
        <w:tc>
          <w:tcPr>
            <w:tcW w:w="488" w:type="dxa"/>
            <w:vAlign w:val="center"/>
          </w:tcPr>
          <w:p w14:paraId="7B4402B4" w14:textId="77777777" w:rsidR="005333FA" w:rsidRDefault="001033F9">
            <w:pPr>
              <w:spacing w:after="120"/>
              <w:jc w:val="center"/>
              <w:rPr>
                <w:color w:val="000000"/>
                <w:sz w:val="16"/>
                <w:szCs w:val="16"/>
              </w:rPr>
            </w:pPr>
            <w:r>
              <w:rPr>
                <w:color w:val="000000"/>
                <w:sz w:val="16"/>
                <w:szCs w:val="16"/>
              </w:rPr>
              <w:t>757</w:t>
            </w:r>
          </w:p>
        </w:tc>
        <w:tc>
          <w:tcPr>
            <w:tcW w:w="559" w:type="dxa"/>
            <w:vAlign w:val="center"/>
          </w:tcPr>
          <w:p w14:paraId="7B28ABB9" w14:textId="77777777" w:rsidR="005333FA" w:rsidRDefault="001033F9">
            <w:pPr>
              <w:spacing w:after="120"/>
              <w:jc w:val="center"/>
              <w:rPr>
                <w:color w:val="000000"/>
                <w:sz w:val="16"/>
                <w:szCs w:val="16"/>
              </w:rPr>
            </w:pPr>
            <w:r>
              <w:rPr>
                <w:color w:val="000000"/>
                <w:sz w:val="16"/>
                <w:szCs w:val="16"/>
              </w:rPr>
              <w:t>1474</w:t>
            </w:r>
          </w:p>
        </w:tc>
        <w:tc>
          <w:tcPr>
            <w:tcW w:w="503" w:type="dxa"/>
            <w:vAlign w:val="center"/>
          </w:tcPr>
          <w:p w14:paraId="6250CD9E" w14:textId="77777777" w:rsidR="005333FA" w:rsidRDefault="001033F9">
            <w:pPr>
              <w:spacing w:after="120"/>
              <w:jc w:val="center"/>
              <w:rPr>
                <w:color w:val="000000"/>
                <w:sz w:val="16"/>
                <w:szCs w:val="16"/>
              </w:rPr>
            </w:pPr>
            <w:r>
              <w:rPr>
                <w:color w:val="000000"/>
                <w:sz w:val="16"/>
                <w:szCs w:val="16"/>
              </w:rPr>
              <w:t>736</w:t>
            </w:r>
          </w:p>
        </w:tc>
        <w:tc>
          <w:tcPr>
            <w:tcW w:w="488" w:type="dxa"/>
            <w:vAlign w:val="center"/>
          </w:tcPr>
          <w:p w14:paraId="50ED1883" w14:textId="77777777" w:rsidR="005333FA" w:rsidRDefault="001033F9">
            <w:pPr>
              <w:spacing w:after="120"/>
              <w:jc w:val="center"/>
              <w:rPr>
                <w:color w:val="000000"/>
                <w:sz w:val="16"/>
                <w:szCs w:val="16"/>
              </w:rPr>
            </w:pPr>
            <w:r>
              <w:rPr>
                <w:color w:val="000000"/>
                <w:sz w:val="16"/>
                <w:szCs w:val="16"/>
              </w:rPr>
              <w:t>738</w:t>
            </w:r>
          </w:p>
        </w:tc>
        <w:tc>
          <w:tcPr>
            <w:tcW w:w="603" w:type="dxa"/>
            <w:vAlign w:val="center"/>
          </w:tcPr>
          <w:p w14:paraId="32D24BEE" w14:textId="77777777" w:rsidR="005333FA" w:rsidRDefault="001033F9">
            <w:pPr>
              <w:spacing w:after="120"/>
              <w:jc w:val="center"/>
              <w:rPr>
                <w:color w:val="000000"/>
                <w:sz w:val="16"/>
                <w:szCs w:val="16"/>
              </w:rPr>
            </w:pPr>
            <w:r>
              <w:rPr>
                <w:color w:val="000000"/>
                <w:sz w:val="16"/>
                <w:szCs w:val="16"/>
              </w:rPr>
              <w:t>1453</w:t>
            </w:r>
          </w:p>
        </w:tc>
        <w:tc>
          <w:tcPr>
            <w:tcW w:w="519" w:type="dxa"/>
            <w:vAlign w:val="center"/>
          </w:tcPr>
          <w:p w14:paraId="48B7CA58" w14:textId="77777777" w:rsidR="005333FA" w:rsidRDefault="001033F9">
            <w:pPr>
              <w:spacing w:after="120"/>
              <w:jc w:val="center"/>
              <w:rPr>
                <w:color w:val="000000"/>
                <w:sz w:val="16"/>
                <w:szCs w:val="16"/>
              </w:rPr>
            </w:pPr>
            <w:r>
              <w:rPr>
                <w:color w:val="000000"/>
                <w:sz w:val="16"/>
                <w:szCs w:val="16"/>
              </w:rPr>
              <w:t>720</w:t>
            </w:r>
          </w:p>
        </w:tc>
        <w:tc>
          <w:tcPr>
            <w:tcW w:w="504" w:type="dxa"/>
            <w:vAlign w:val="center"/>
          </w:tcPr>
          <w:p w14:paraId="4DDA667D" w14:textId="77777777" w:rsidR="005333FA" w:rsidRDefault="001033F9">
            <w:pPr>
              <w:spacing w:after="120"/>
              <w:jc w:val="center"/>
              <w:rPr>
                <w:color w:val="000000"/>
                <w:sz w:val="16"/>
                <w:szCs w:val="16"/>
              </w:rPr>
            </w:pPr>
            <w:r>
              <w:rPr>
                <w:color w:val="000000"/>
                <w:sz w:val="16"/>
                <w:szCs w:val="16"/>
              </w:rPr>
              <w:t>733</w:t>
            </w:r>
          </w:p>
        </w:tc>
        <w:tc>
          <w:tcPr>
            <w:tcW w:w="603" w:type="dxa"/>
            <w:vAlign w:val="center"/>
          </w:tcPr>
          <w:p w14:paraId="4E9A9F0D" w14:textId="77777777" w:rsidR="005333FA" w:rsidRDefault="001033F9">
            <w:pPr>
              <w:spacing w:after="120"/>
              <w:jc w:val="center"/>
              <w:rPr>
                <w:color w:val="000000"/>
                <w:sz w:val="16"/>
                <w:szCs w:val="16"/>
              </w:rPr>
            </w:pPr>
            <w:r>
              <w:rPr>
                <w:color w:val="000000"/>
                <w:sz w:val="16"/>
                <w:szCs w:val="16"/>
              </w:rPr>
              <w:t>1416</w:t>
            </w:r>
          </w:p>
        </w:tc>
        <w:tc>
          <w:tcPr>
            <w:tcW w:w="624" w:type="dxa"/>
            <w:vAlign w:val="center"/>
          </w:tcPr>
          <w:p w14:paraId="1CD4A72B" w14:textId="77777777" w:rsidR="005333FA" w:rsidRDefault="001033F9">
            <w:pPr>
              <w:spacing w:after="120"/>
              <w:jc w:val="center"/>
              <w:rPr>
                <w:color w:val="000000"/>
                <w:sz w:val="16"/>
                <w:szCs w:val="16"/>
              </w:rPr>
            </w:pPr>
            <w:r>
              <w:rPr>
                <w:color w:val="000000"/>
                <w:sz w:val="16"/>
                <w:szCs w:val="16"/>
              </w:rPr>
              <w:t>711</w:t>
            </w:r>
          </w:p>
        </w:tc>
        <w:tc>
          <w:tcPr>
            <w:tcW w:w="608" w:type="dxa"/>
            <w:vAlign w:val="center"/>
          </w:tcPr>
          <w:p w14:paraId="251DD040" w14:textId="77777777" w:rsidR="005333FA" w:rsidRDefault="001033F9">
            <w:pPr>
              <w:spacing w:after="120"/>
              <w:jc w:val="center"/>
              <w:rPr>
                <w:color w:val="000000"/>
                <w:sz w:val="16"/>
                <w:szCs w:val="16"/>
              </w:rPr>
            </w:pPr>
            <w:r>
              <w:rPr>
                <w:color w:val="000000"/>
                <w:sz w:val="16"/>
                <w:szCs w:val="16"/>
              </w:rPr>
              <w:t>705</w:t>
            </w:r>
          </w:p>
        </w:tc>
        <w:tc>
          <w:tcPr>
            <w:tcW w:w="603" w:type="dxa"/>
            <w:vAlign w:val="center"/>
          </w:tcPr>
          <w:p w14:paraId="03CAE080" w14:textId="77777777" w:rsidR="005333FA" w:rsidRDefault="001033F9">
            <w:pPr>
              <w:spacing w:after="120"/>
              <w:jc w:val="center"/>
              <w:rPr>
                <w:sz w:val="16"/>
                <w:szCs w:val="16"/>
              </w:rPr>
            </w:pPr>
            <w:r>
              <w:rPr>
                <w:sz w:val="16"/>
                <w:szCs w:val="16"/>
              </w:rPr>
              <w:t>1357</w:t>
            </w:r>
          </w:p>
        </w:tc>
        <w:tc>
          <w:tcPr>
            <w:tcW w:w="624" w:type="dxa"/>
            <w:vAlign w:val="center"/>
          </w:tcPr>
          <w:p w14:paraId="19133949" w14:textId="77777777" w:rsidR="005333FA" w:rsidRDefault="001033F9">
            <w:pPr>
              <w:spacing w:after="120"/>
              <w:jc w:val="center"/>
              <w:rPr>
                <w:sz w:val="16"/>
                <w:szCs w:val="16"/>
              </w:rPr>
            </w:pPr>
            <w:r>
              <w:rPr>
                <w:sz w:val="16"/>
                <w:szCs w:val="16"/>
              </w:rPr>
              <w:t>680</w:t>
            </w:r>
          </w:p>
        </w:tc>
        <w:tc>
          <w:tcPr>
            <w:tcW w:w="608" w:type="dxa"/>
            <w:vAlign w:val="center"/>
          </w:tcPr>
          <w:p w14:paraId="1189747F" w14:textId="77777777" w:rsidR="005333FA" w:rsidRDefault="001033F9">
            <w:pPr>
              <w:spacing w:after="120"/>
              <w:jc w:val="center"/>
              <w:rPr>
                <w:sz w:val="16"/>
                <w:szCs w:val="16"/>
              </w:rPr>
            </w:pPr>
            <w:r>
              <w:rPr>
                <w:sz w:val="16"/>
                <w:szCs w:val="16"/>
              </w:rPr>
              <w:t>677</w:t>
            </w:r>
          </w:p>
        </w:tc>
      </w:tr>
      <w:tr w:rsidR="005333FA" w14:paraId="21329240" w14:textId="77777777">
        <w:trPr>
          <w:trHeight w:val="232"/>
        </w:trPr>
        <w:tc>
          <w:tcPr>
            <w:tcW w:w="1205" w:type="dxa"/>
            <w:vAlign w:val="center"/>
          </w:tcPr>
          <w:p w14:paraId="79927DF5" w14:textId="77777777" w:rsidR="005333FA" w:rsidRDefault="001033F9">
            <w:pPr>
              <w:spacing w:after="120"/>
              <w:ind w:right="144"/>
              <w:rPr>
                <w:b/>
                <w:sz w:val="16"/>
                <w:szCs w:val="16"/>
              </w:rPr>
            </w:pPr>
            <w:r>
              <w:rPr>
                <w:b/>
                <w:sz w:val="16"/>
                <w:szCs w:val="16"/>
              </w:rPr>
              <w:t>В трудоспособна</w:t>
            </w:r>
            <w:r>
              <w:rPr>
                <w:vertAlign w:val="superscript"/>
              </w:rPr>
              <w:footnoteReference w:id="7"/>
            </w:r>
            <w:r>
              <w:rPr>
                <w:b/>
                <w:sz w:val="16"/>
                <w:szCs w:val="16"/>
              </w:rPr>
              <w:t xml:space="preserve"> възраст</w:t>
            </w:r>
          </w:p>
        </w:tc>
        <w:tc>
          <w:tcPr>
            <w:tcW w:w="587" w:type="dxa"/>
            <w:vAlign w:val="center"/>
          </w:tcPr>
          <w:p w14:paraId="03F72B00" w14:textId="77777777" w:rsidR="005333FA" w:rsidRDefault="001033F9">
            <w:pPr>
              <w:spacing w:after="120"/>
              <w:jc w:val="center"/>
              <w:rPr>
                <w:color w:val="000000"/>
                <w:sz w:val="16"/>
                <w:szCs w:val="16"/>
              </w:rPr>
            </w:pPr>
            <w:r>
              <w:rPr>
                <w:color w:val="000000"/>
                <w:sz w:val="16"/>
                <w:szCs w:val="16"/>
              </w:rPr>
              <w:t>5965</w:t>
            </w:r>
          </w:p>
        </w:tc>
        <w:tc>
          <w:tcPr>
            <w:tcW w:w="503" w:type="dxa"/>
            <w:vAlign w:val="center"/>
          </w:tcPr>
          <w:p w14:paraId="3C395061" w14:textId="77777777" w:rsidR="005333FA" w:rsidRDefault="001033F9">
            <w:pPr>
              <w:spacing w:after="120"/>
              <w:jc w:val="center"/>
              <w:rPr>
                <w:color w:val="000000"/>
                <w:sz w:val="16"/>
                <w:szCs w:val="16"/>
              </w:rPr>
            </w:pPr>
            <w:r>
              <w:rPr>
                <w:color w:val="000000"/>
                <w:sz w:val="16"/>
                <w:szCs w:val="16"/>
              </w:rPr>
              <w:t>3155</w:t>
            </w:r>
          </w:p>
        </w:tc>
        <w:tc>
          <w:tcPr>
            <w:tcW w:w="488" w:type="dxa"/>
            <w:vAlign w:val="center"/>
          </w:tcPr>
          <w:p w14:paraId="7DCD679C" w14:textId="77777777" w:rsidR="005333FA" w:rsidRDefault="001033F9">
            <w:pPr>
              <w:spacing w:after="120"/>
              <w:jc w:val="center"/>
              <w:rPr>
                <w:color w:val="000000"/>
                <w:sz w:val="16"/>
                <w:szCs w:val="16"/>
              </w:rPr>
            </w:pPr>
            <w:r>
              <w:rPr>
                <w:color w:val="000000"/>
                <w:sz w:val="16"/>
                <w:szCs w:val="16"/>
              </w:rPr>
              <w:t>2810</w:t>
            </w:r>
          </w:p>
        </w:tc>
        <w:tc>
          <w:tcPr>
            <w:tcW w:w="559" w:type="dxa"/>
            <w:vAlign w:val="center"/>
          </w:tcPr>
          <w:p w14:paraId="4C0CCBB9" w14:textId="77777777" w:rsidR="005333FA" w:rsidRDefault="001033F9">
            <w:pPr>
              <w:spacing w:after="120"/>
              <w:jc w:val="center"/>
              <w:rPr>
                <w:color w:val="000000"/>
                <w:sz w:val="16"/>
                <w:szCs w:val="16"/>
              </w:rPr>
            </w:pPr>
            <w:r>
              <w:rPr>
                <w:color w:val="000000"/>
                <w:sz w:val="16"/>
                <w:szCs w:val="16"/>
              </w:rPr>
              <w:t>5874</w:t>
            </w:r>
          </w:p>
        </w:tc>
        <w:tc>
          <w:tcPr>
            <w:tcW w:w="503" w:type="dxa"/>
            <w:vAlign w:val="center"/>
          </w:tcPr>
          <w:p w14:paraId="21F06262" w14:textId="77777777" w:rsidR="005333FA" w:rsidRDefault="001033F9">
            <w:pPr>
              <w:spacing w:after="120"/>
              <w:jc w:val="center"/>
              <w:rPr>
                <w:color w:val="000000"/>
                <w:sz w:val="16"/>
                <w:szCs w:val="16"/>
              </w:rPr>
            </w:pPr>
            <w:r>
              <w:rPr>
                <w:color w:val="000000"/>
                <w:sz w:val="16"/>
                <w:szCs w:val="16"/>
              </w:rPr>
              <w:t>3107</w:t>
            </w:r>
          </w:p>
        </w:tc>
        <w:tc>
          <w:tcPr>
            <w:tcW w:w="488" w:type="dxa"/>
            <w:vAlign w:val="center"/>
          </w:tcPr>
          <w:p w14:paraId="1DFB0BD7" w14:textId="77777777" w:rsidR="005333FA" w:rsidRDefault="001033F9">
            <w:pPr>
              <w:spacing w:after="120"/>
              <w:jc w:val="center"/>
              <w:rPr>
                <w:color w:val="000000"/>
                <w:sz w:val="16"/>
                <w:szCs w:val="16"/>
              </w:rPr>
            </w:pPr>
            <w:r>
              <w:rPr>
                <w:color w:val="000000"/>
                <w:sz w:val="16"/>
                <w:szCs w:val="16"/>
              </w:rPr>
              <w:t>2767</w:t>
            </w:r>
          </w:p>
        </w:tc>
        <w:tc>
          <w:tcPr>
            <w:tcW w:w="603" w:type="dxa"/>
            <w:vAlign w:val="center"/>
          </w:tcPr>
          <w:p w14:paraId="43020076" w14:textId="77777777" w:rsidR="005333FA" w:rsidRDefault="001033F9">
            <w:pPr>
              <w:spacing w:after="120"/>
              <w:jc w:val="center"/>
              <w:rPr>
                <w:color w:val="000000"/>
                <w:sz w:val="16"/>
                <w:szCs w:val="16"/>
              </w:rPr>
            </w:pPr>
            <w:r>
              <w:rPr>
                <w:color w:val="000000"/>
                <w:sz w:val="16"/>
                <w:szCs w:val="16"/>
              </w:rPr>
              <w:t>5707</w:t>
            </w:r>
          </w:p>
        </w:tc>
        <w:tc>
          <w:tcPr>
            <w:tcW w:w="519" w:type="dxa"/>
            <w:vAlign w:val="center"/>
          </w:tcPr>
          <w:p w14:paraId="3ED8820A" w14:textId="77777777" w:rsidR="005333FA" w:rsidRDefault="001033F9">
            <w:pPr>
              <w:spacing w:after="120"/>
              <w:jc w:val="center"/>
              <w:rPr>
                <w:color w:val="000000"/>
                <w:sz w:val="16"/>
                <w:szCs w:val="16"/>
              </w:rPr>
            </w:pPr>
            <w:r>
              <w:rPr>
                <w:color w:val="000000"/>
                <w:sz w:val="16"/>
                <w:szCs w:val="16"/>
              </w:rPr>
              <w:t>3034</w:t>
            </w:r>
          </w:p>
        </w:tc>
        <w:tc>
          <w:tcPr>
            <w:tcW w:w="504" w:type="dxa"/>
            <w:vAlign w:val="center"/>
          </w:tcPr>
          <w:p w14:paraId="130184F0" w14:textId="77777777" w:rsidR="005333FA" w:rsidRDefault="001033F9">
            <w:pPr>
              <w:spacing w:after="120"/>
              <w:jc w:val="center"/>
              <w:rPr>
                <w:color w:val="000000"/>
                <w:sz w:val="16"/>
                <w:szCs w:val="16"/>
              </w:rPr>
            </w:pPr>
            <w:r>
              <w:rPr>
                <w:color w:val="000000"/>
                <w:sz w:val="16"/>
                <w:szCs w:val="16"/>
              </w:rPr>
              <w:t>2673</w:t>
            </w:r>
          </w:p>
        </w:tc>
        <w:tc>
          <w:tcPr>
            <w:tcW w:w="603" w:type="dxa"/>
            <w:vAlign w:val="center"/>
          </w:tcPr>
          <w:p w14:paraId="3C55B3B8" w14:textId="77777777" w:rsidR="005333FA" w:rsidRDefault="001033F9">
            <w:pPr>
              <w:spacing w:after="120"/>
              <w:jc w:val="center"/>
              <w:rPr>
                <w:color w:val="000000"/>
                <w:sz w:val="16"/>
                <w:szCs w:val="16"/>
              </w:rPr>
            </w:pPr>
            <w:r>
              <w:rPr>
                <w:color w:val="000000"/>
                <w:sz w:val="16"/>
                <w:szCs w:val="16"/>
              </w:rPr>
              <w:t>5583</w:t>
            </w:r>
          </w:p>
        </w:tc>
        <w:tc>
          <w:tcPr>
            <w:tcW w:w="624" w:type="dxa"/>
            <w:vAlign w:val="center"/>
          </w:tcPr>
          <w:p w14:paraId="3EDC6D17" w14:textId="77777777" w:rsidR="005333FA" w:rsidRDefault="001033F9">
            <w:pPr>
              <w:spacing w:after="120"/>
              <w:jc w:val="center"/>
              <w:rPr>
                <w:color w:val="000000"/>
                <w:sz w:val="16"/>
                <w:szCs w:val="16"/>
              </w:rPr>
            </w:pPr>
            <w:r>
              <w:rPr>
                <w:color w:val="000000"/>
                <w:sz w:val="16"/>
                <w:szCs w:val="16"/>
              </w:rPr>
              <w:t>2965</w:t>
            </w:r>
          </w:p>
        </w:tc>
        <w:tc>
          <w:tcPr>
            <w:tcW w:w="608" w:type="dxa"/>
            <w:vAlign w:val="center"/>
          </w:tcPr>
          <w:p w14:paraId="2951DDA1" w14:textId="77777777" w:rsidR="005333FA" w:rsidRDefault="001033F9">
            <w:pPr>
              <w:spacing w:after="120"/>
              <w:jc w:val="center"/>
              <w:rPr>
                <w:color w:val="000000"/>
                <w:sz w:val="16"/>
                <w:szCs w:val="16"/>
              </w:rPr>
            </w:pPr>
            <w:r>
              <w:rPr>
                <w:color w:val="000000"/>
                <w:sz w:val="16"/>
                <w:szCs w:val="16"/>
              </w:rPr>
              <w:t>2618</w:t>
            </w:r>
          </w:p>
        </w:tc>
        <w:tc>
          <w:tcPr>
            <w:tcW w:w="603" w:type="dxa"/>
            <w:vAlign w:val="center"/>
          </w:tcPr>
          <w:p w14:paraId="44B02DE6" w14:textId="77777777" w:rsidR="005333FA" w:rsidRDefault="001033F9">
            <w:pPr>
              <w:spacing w:after="120"/>
              <w:jc w:val="center"/>
              <w:rPr>
                <w:sz w:val="16"/>
                <w:szCs w:val="16"/>
              </w:rPr>
            </w:pPr>
            <w:r>
              <w:rPr>
                <w:sz w:val="16"/>
                <w:szCs w:val="16"/>
              </w:rPr>
              <w:t>5501</w:t>
            </w:r>
          </w:p>
        </w:tc>
        <w:tc>
          <w:tcPr>
            <w:tcW w:w="624" w:type="dxa"/>
            <w:vAlign w:val="center"/>
          </w:tcPr>
          <w:p w14:paraId="35DDA42D" w14:textId="77777777" w:rsidR="005333FA" w:rsidRDefault="001033F9">
            <w:pPr>
              <w:spacing w:after="120"/>
              <w:jc w:val="center"/>
              <w:rPr>
                <w:sz w:val="16"/>
                <w:szCs w:val="16"/>
              </w:rPr>
            </w:pPr>
            <w:r>
              <w:rPr>
                <w:sz w:val="16"/>
                <w:szCs w:val="16"/>
              </w:rPr>
              <w:t>2920</w:t>
            </w:r>
          </w:p>
        </w:tc>
        <w:tc>
          <w:tcPr>
            <w:tcW w:w="608" w:type="dxa"/>
            <w:vAlign w:val="center"/>
          </w:tcPr>
          <w:p w14:paraId="12F0211A" w14:textId="77777777" w:rsidR="005333FA" w:rsidRDefault="001033F9">
            <w:pPr>
              <w:spacing w:after="120"/>
              <w:jc w:val="center"/>
              <w:rPr>
                <w:sz w:val="16"/>
                <w:szCs w:val="16"/>
              </w:rPr>
            </w:pPr>
            <w:r>
              <w:rPr>
                <w:sz w:val="16"/>
                <w:szCs w:val="16"/>
              </w:rPr>
              <w:t>2581</w:t>
            </w:r>
          </w:p>
        </w:tc>
      </w:tr>
      <w:tr w:rsidR="005333FA" w14:paraId="1BAD7D29" w14:textId="77777777">
        <w:trPr>
          <w:trHeight w:val="232"/>
        </w:trPr>
        <w:tc>
          <w:tcPr>
            <w:tcW w:w="1205" w:type="dxa"/>
            <w:vAlign w:val="center"/>
          </w:tcPr>
          <w:p w14:paraId="2C2176BF" w14:textId="77777777" w:rsidR="005333FA" w:rsidRDefault="001033F9">
            <w:pPr>
              <w:spacing w:after="120"/>
              <w:ind w:right="144"/>
              <w:rPr>
                <w:b/>
                <w:sz w:val="16"/>
                <w:szCs w:val="16"/>
              </w:rPr>
            </w:pPr>
            <w:r>
              <w:rPr>
                <w:b/>
                <w:sz w:val="16"/>
                <w:szCs w:val="16"/>
              </w:rPr>
              <w:t>Над трудоспособна</w:t>
            </w:r>
            <w:r>
              <w:rPr>
                <w:vertAlign w:val="superscript"/>
              </w:rPr>
              <w:footnoteReference w:id="8"/>
            </w:r>
            <w:r>
              <w:rPr>
                <w:b/>
                <w:sz w:val="16"/>
                <w:szCs w:val="16"/>
              </w:rPr>
              <w:t xml:space="preserve"> възраст</w:t>
            </w:r>
          </w:p>
        </w:tc>
        <w:tc>
          <w:tcPr>
            <w:tcW w:w="587" w:type="dxa"/>
            <w:vAlign w:val="center"/>
          </w:tcPr>
          <w:p w14:paraId="1AD53A88" w14:textId="77777777" w:rsidR="005333FA" w:rsidRDefault="001033F9">
            <w:pPr>
              <w:spacing w:after="120"/>
              <w:jc w:val="center"/>
              <w:rPr>
                <w:color w:val="000000"/>
                <w:sz w:val="16"/>
                <w:szCs w:val="16"/>
              </w:rPr>
            </w:pPr>
            <w:r>
              <w:rPr>
                <w:color w:val="000000"/>
                <w:sz w:val="16"/>
                <w:szCs w:val="16"/>
              </w:rPr>
              <w:t>2163</w:t>
            </w:r>
          </w:p>
        </w:tc>
        <w:tc>
          <w:tcPr>
            <w:tcW w:w="503" w:type="dxa"/>
            <w:vAlign w:val="center"/>
          </w:tcPr>
          <w:p w14:paraId="01332F47" w14:textId="77777777" w:rsidR="005333FA" w:rsidRDefault="001033F9">
            <w:pPr>
              <w:spacing w:after="120"/>
              <w:jc w:val="center"/>
              <w:rPr>
                <w:color w:val="000000"/>
                <w:sz w:val="16"/>
                <w:szCs w:val="16"/>
              </w:rPr>
            </w:pPr>
            <w:r>
              <w:rPr>
                <w:color w:val="000000"/>
                <w:sz w:val="16"/>
                <w:szCs w:val="16"/>
              </w:rPr>
              <w:t>806</w:t>
            </w:r>
          </w:p>
        </w:tc>
        <w:tc>
          <w:tcPr>
            <w:tcW w:w="488" w:type="dxa"/>
            <w:vAlign w:val="center"/>
          </w:tcPr>
          <w:p w14:paraId="23A96F4A" w14:textId="77777777" w:rsidR="005333FA" w:rsidRDefault="001033F9">
            <w:pPr>
              <w:spacing w:after="120"/>
              <w:jc w:val="center"/>
              <w:rPr>
                <w:color w:val="000000"/>
                <w:sz w:val="16"/>
                <w:szCs w:val="16"/>
              </w:rPr>
            </w:pPr>
            <w:r>
              <w:rPr>
                <w:color w:val="000000"/>
                <w:sz w:val="16"/>
                <w:szCs w:val="16"/>
              </w:rPr>
              <w:t>1357</w:t>
            </w:r>
          </w:p>
        </w:tc>
        <w:tc>
          <w:tcPr>
            <w:tcW w:w="559" w:type="dxa"/>
            <w:vAlign w:val="center"/>
          </w:tcPr>
          <w:p w14:paraId="361F4213" w14:textId="77777777" w:rsidR="005333FA" w:rsidRDefault="001033F9">
            <w:pPr>
              <w:spacing w:after="120"/>
              <w:jc w:val="center"/>
              <w:rPr>
                <w:color w:val="000000"/>
                <w:sz w:val="16"/>
                <w:szCs w:val="16"/>
              </w:rPr>
            </w:pPr>
            <w:r>
              <w:rPr>
                <w:color w:val="000000"/>
                <w:sz w:val="16"/>
                <w:szCs w:val="16"/>
              </w:rPr>
              <w:t>2130</w:t>
            </w:r>
          </w:p>
        </w:tc>
        <w:tc>
          <w:tcPr>
            <w:tcW w:w="503" w:type="dxa"/>
            <w:vAlign w:val="center"/>
          </w:tcPr>
          <w:p w14:paraId="6836B039" w14:textId="77777777" w:rsidR="005333FA" w:rsidRDefault="001033F9">
            <w:pPr>
              <w:spacing w:after="120"/>
              <w:jc w:val="center"/>
              <w:rPr>
                <w:color w:val="000000"/>
                <w:sz w:val="16"/>
                <w:szCs w:val="16"/>
              </w:rPr>
            </w:pPr>
            <w:r>
              <w:rPr>
                <w:color w:val="000000"/>
                <w:sz w:val="16"/>
                <w:szCs w:val="16"/>
              </w:rPr>
              <w:t>806</w:t>
            </w:r>
          </w:p>
        </w:tc>
        <w:tc>
          <w:tcPr>
            <w:tcW w:w="488" w:type="dxa"/>
            <w:vAlign w:val="center"/>
          </w:tcPr>
          <w:p w14:paraId="151370A6" w14:textId="77777777" w:rsidR="005333FA" w:rsidRDefault="001033F9">
            <w:pPr>
              <w:spacing w:after="120"/>
              <w:jc w:val="center"/>
              <w:rPr>
                <w:color w:val="000000"/>
                <w:sz w:val="16"/>
                <w:szCs w:val="16"/>
              </w:rPr>
            </w:pPr>
            <w:r>
              <w:rPr>
                <w:color w:val="000000"/>
                <w:sz w:val="16"/>
                <w:szCs w:val="16"/>
              </w:rPr>
              <w:t>1324</w:t>
            </w:r>
          </w:p>
        </w:tc>
        <w:tc>
          <w:tcPr>
            <w:tcW w:w="603" w:type="dxa"/>
            <w:vAlign w:val="center"/>
          </w:tcPr>
          <w:p w14:paraId="25D54009" w14:textId="77777777" w:rsidR="005333FA" w:rsidRDefault="001033F9">
            <w:pPr>
              <w:spacing w:after="120"/>
              <w:jc w:val="center"/>
              <w:rPr>
                <w:color w:val="000000"/>
                <w:sz w:val="16"/>
                <w:szCs w:val="16"/>
              </w:rPr>
            </w:pPr>
            <w:r>
              <w:rPr>
                <w:color w:val="000000"/>
                <w:sz w:val="16"/>
                <w:szCs w:val="16"/>
              </w:rPr>
              <w:t>2211</w:t>
            </w:r>
          </w:p>
        </w:tc>
        <w:tc>
          <w:tcPr>
            <w:tcW w:w="519" w:type="dxa"/>
            <w:vAlign w:val="center"/>
          </w:tcPr>
          <w:p w14:paraId="010667CC" w14:textId="77777777" w:rsidR="005333FA" w:rsidRDefault="001033F9">
            <w:pPr>
              <w:spacing w:after="120"/>
              <w:jc w:val="center"/>
              <w:rPr>
                <w:color w:val="000000"/>
                <w:sz w:val="16"/>
                <w:szCs w:val="16"/>
              </w:rPr>
            </w:pPr>
            <w:r>
              <w:rPr>
                <w:color w:val="000000"/>
                <w:sz w:val="16"/>
                <w:szCs w:val="16"/>
              </w:rPr>
              <w:t>834</w:t>
            </w:r>
          </w:p>
        </w:tc>
        <w:tc>
          <w:tcPr>
            <w:tcW w:w="504" w:type="dxa"/>
            <w:vAlign w:val="center"/>
          </w:tcPr>
          <w:p w14:paraId="6DC8BE5F" w14:textId="77777777" w:rsidR="005333FA" w:rsidRDefault="001033F9">
            <w:pPr>
              <w:spacing w:after="120"/>
              <w:jc w:val="center"/>
              <w:rPr>
                <w:color w:val="000000"/>
                <w:sz w:val="16"/>
                <w:szCs w:val="16"/>
              </w:rPr>
            </w:pPr>
            <w:r>
              <w:rPr>
                <w:color w:val="000000"/>
                <w:sz w:val="16"/>
                <w:szCs w:val="16"/>
              </w:rPr>
              <w:t>1377</w:t>
            </w:r>
          </w:p>
        </w:tc>
        <w:tc>
          <w:tcPr>
            <w:tcW w:w="603" w:type="dxa"/>
            <w:vAlign w:val="center"/>
          </w:tcPr>
          <w:p w14:paraId="493C245E" w14:textId="77777777" w:rsidR="005333FA" w:rsidRDefault="001033F9">
            <w:pPr>
              <w:spacing w:after="120"/>
              <w:jc w:val="center"/>
              <w:rPr>
                <w:color w:val="000000"/>
                <w:sz w:val="16"/>
                <w:szCs w:val="16"/>
              </w:rPr>
            </w:pPr>
            <w:r>
              <w:rPr>
                <w:color w:val="000000"/>
                <w:sz w:val="16"/>
                <w:szCs w:val="16"/>
              </w:rPr>
              <w:t>2250</w:t>
            </w:r>
          </w:p>
        </w:tc>
        <w:tc>
          <w:tcPr>
            <w:tcW w:w="624" w:type="dxa"/>
            <w:vAlign w:val="center"/>
          </w:tcPr>
          <w:p w14:paraId="234C1812" w14:textId="77777777" w:rsidR="005333FA" w:rsidRDefault="001033F9">
            <w:pPr>
              <w:spacing w:after="120"/>
              <w:jc w:val="center"/>
              <w:rPr>
                <w:color w:val="000000"/>
                <w:sz w:val="16"/>
                <w:szCs w:val="16"/>
              </w:rPr>
            </w:pPr>
            <w:r>
              <w:rPr>
                <w:color w:val="000000"/>
                <w:sz w:val="16"/>
                <w:szCs w:val="16"/>
              </w:rPr>
              <w:t>847</w:t>
            </w:r>
          </w:p>
        </w:tc>
        <w:tc>
          <w:tcPr>
            <w:tcW w:w="608" w:type="dxa"/>
            <w:vAlign w:val="center"/>
          </w:tcPr>
          <w:p w14:paraId="39442FEC" w14:textId="77777777" w:rsidR="005333FA" w:rsidRDefault="001033F9">
            <w:pPr>
              <w:spacing w:after="120"/>
              <w:jc w:val="center"/>
              <w:rPr>
                <w:color w:val="000000"/>
                <w:sz w:val="16"/>
                <w:szCs w:val="16"/>
              </w:rPr>
            </w:pPr>
            <w:r>
              <w:rPr>
                <w:color w:val="000000"/>
                <w:sz w:val="16"/>
                <w:szCs w:val="16"/>
              </w:rPr>
              <w:t>1403</w:t>
            </w:r>
          </w:p>
        </w:tc>
        <w:tc>
          <w:tcPr>
            <w:tcW w:w="603" w:type="dxa"/>
            <w:vAlign w:val="center"/>
          </w:tcPr>
          <w:p w14:paraId="07EF5238" w14:textId="77777777" w:rsidR="005333FA" w:rsidRDefault="001033F9">
            <w:pPr>
              <w:spacing w:after="120"/>
              <w:jc w:val="center"/>
              <w:rPr>
                <w:sz w:val="16"/>
                <w:szCs w:val="16"/>
              </w:rPr>
            </w:pPr>
            <w:r>
              <w:rPr>
                <w:sz w:val="16"/>
                <w:szCs w:val="16"/>
              </w:rPr>
              <w:t>2297</w:t>
            </w:r>
          </w:p>
        </w:tc>
        <w:tc>
          <w:tcPr>
            <w:tcW w:w="624" w:type="dxa"/>
            <w:vAlign w:val="center"/>
          </w:tcPr>
          <w:p w14:paraId="0331EDE3" w14:textId="77777777" w:rsidR="005333FA" w:rsidRDefault="001033F9">
            <w:pPr>
              <w:spacing w:after="120"/>
              <w:jc w:val="center"/>
              <w:rPr>
                <w:sz w:val="16"/>
                <w:szCs w:val="16"/>
              </w:rPr>
            </w:pPr>
            <w:r>
              <w:rPr>
                <w:sz w:val="16"/>
                <w:szCs w:val="16"/>
              </w:rPr>
              <w:t>878</w:t>
            </w:r>
          </w:p>
        </w:tc>
        <w:tc>
          <w:tcPr>
            <w:tcW w:w="608" w:type="dxa"/>
            <w:vAlign w:val="center"/>
          </w:tcPr>
          <w:p w14:paraId="2D7FD224" w14:textId="77777777" w:rsidR="005333FA" w:rsidRDefault="001033F9">
            <w:pPr>
              <w:spacing w:after="120"/>
              <w:jc w:val="center"/>
              <w:rPr>
                <w:sz w:val="16"/>
                <w:szCs w:val="16"/>
              </w:rPr>
            </w:pPr>
            <w:r>
              <w:rPr>
                <w:sz w:val="16"/>
                <w:szCs w:val="16"/>
              </w:rPr>
              <w:t>1419</w:t>
            </w:r>
          </w:p>
        </w:tc>
      </w:tr>
    </w:tbl>
    <w:p w14:paraId="69A73C59" w14:textId="77777777" w:rsidR="005333FA" w:rsidRDefault="005333FA">
      <w:pPr>
        <w:spacing w:line="360" w:lineRule="auto"/>
        <w:ind w:left="142" w:firstLine="540"/>
        <w:jc w:val="both"/>
      </w:pPr>
    </w:p>
    <w:p w14:paraId="4FC313D9" w14:textId="77777777" w:rsidR="005333FA" w:rsidRDefault="001033F9">
      <w:pPr>
        <w:spacing w:line="360" w:lineRule="auto"/>
        <w:ind w:left="142" w:firstLine="540"/>
        <w:jc w:val="both"/>
        <w:rPr>
          <w:sz w:val="24"/>
          <w:szCs w:val="24"/>
        </w:rPr>
      </w:pPr>
      <w:r>
        <w:rPr>
          <w:sz w:val="24"/>
          <w:szCs w:val="24"/>
        </w:rPr>
        <w:lastRenderedPageBreak/>
        <w:t>Данните от таблицата показват, че по отношение на възрастовата структура на населението през периода 2020-2024 г. се наблюдава следната тенденция: Населението намалява и в трите възрастови групи, с най-голяма степен за трудоспособната възраст. „Картината“ се покрива с тази средна за страната, характеризираща се с намаляване на населението и в трите възрастови групи и нарастване само на относителния дял на населението в над трудоспособна възраст. Отрицателното демографско развитие за община Якоруда се свързва с фактори като висока безработица и икономическо развитие, базирано основно на селското стопанство.</w:t>
      </w:r>
    </w:p>
    <w:p w14:paraId="09DD4CCB" w14:textId="77777777" w:rsidR="005333FA" w:rsidRDefault="001033F9">
      <w:pPr>
        <w:spacing w:line="360" w:lineRule="auto"/>
        <w:ind w:left="142" w:firstLine="540"/>
        <w:jc w:val="both"/>
        <w:rPr>
          <w:sz w:val="24"/>
          <w:szCs w:val="24"/>
        </w:rPr>
      </w:pPr>
      <w:r>
        <w:rPr>
          <w:sz w:val="24"/>
          <w:szCs w:val="24"/>
        </w:rPr>
        <w:t>Трайна е тенденцията на напускане на общината от хора в работоспособна възраст, които търсят препитание в чужбина и по-големите градове на страната. В резултат на тези процеси се наблюдава трайна тенденция на намаляване броя на хората със средно специално и висше образование. Безработицата и непълната заетост отбелязват нарастване през последните години.</w:t>
      </w:r>
    </w:p>
    <w:p w14:paraId="09D7BCE0" w14:textId="77777777" w:rsidR="005333FA" w:rsidRPr="001033F9" w:rsidRDefault="001033F9">
      <w:pPr>
        <w:pStyle w:val="Heading2"/>
        <w:rPr>
          <w:rFonts w:ascii="Times New Roman" w:hAnsi="Times New Roman" w:cs="Times New Roman"/>
          <w:color w:val="FF9900"/>
          <w:sz w:val="28"/>
          <w:szCs w:val="28"/>
        </w:rPr>
      </w:pPr>
      <w:bookmarkStart w:id="37" w:name="_Toc213533516"/>
      <w:r w:rsidRPr="001033F9">
        <w:rPr>
          <w:rFonts w:ascii="Times New Roman" w:hAnsi="Times New Roman" w:cs="Times New Roman"/>
          <w:color w:val="FF9900"/>
          <w:sz w:val="28"/>
          <w:szCs w:val="28"/>
        </w:rPr>
        <w:t>3.3.  Домакинства</w:t>
      </w:r>
      <w:bookmarkEnd w:id="37"/>
      <w:r w:rsidRPr="001033F9">
        <w:rPr>
          <w:rFonts w:ascii="Times New Roman" w:hAnsi="Times New Roman" w:cs="Times New Roman"/>
          <w:color w:val="FF9900"/>
          <w:sz w:val="28"/>
          <w:szCs w:val="28"/>
        </w:rPr>
        <w:t xml:space="preserve"> </w:t>
      </w:r>
    </w:p>
    <w:p w14:paraId="34758889" w14:textId="77777777" w:rsidR="005333FA" w:rsidRDefault="005333FA">
      <w:pPr>
        <w:ind w:left="142"/>
      </w:pPr>
    </w:p>
    <w:p w14:paraId="1C03BB3A" w14:textId="77777777" w:rsidR="005333FA" w:rsidRDefault="001033F9">
      <w:pPr>
        <w:spacing w:line="360" w:lineRule="auto"/>
        <w:ind w:firstLine="720"/>
        <w:jc w:val="both"/>
        <w:rPr>
          <w:sz w:val="24"/>
          <w:szCs w:val="24"/>
        </w:rPr>
      </w:pPr>
      <w:r>
        <w:rPr>
          <w:sz w:val="24"/>
          <w:szCs w:val="24"/>
        </w:rPr>
        <w:t xml:space="preserve">В община Якоруда към 07.09.2021 г. са регистрирани над 3482 домакинства, от които 1953 са в гр. Якоруда, а жилищните сгради са 3183 бр. (НСИ 2021 г.), като в града са 1928, а в селата са 1255. Над 55% от всички жилищни сгради са тухлени със стоманобетонни плочи.  </w:t>
      </w:r>
    </w:p>
    <w:p w14:paraId="5632502C" w14:textId="77777777" w:rsidR="005333FA" w:rsidRDefault="001033F9">
      <w:pPr>
        <w:spacing w:line="360" w:lineRule="auto"/>
        <w:ind w:firstLine="720"/>
        <w:jc w:val="both"/>
        <w:rPr>
          <w:sz w:val="24"/>
          <w:szCs w:val="24"/>
        </w:rPr>
      </w:pPr>
      <w:r>
        <w:rPr>
          <w:sz w:val="24"/>
          <w:szCs w:val="24"/>
        </w:rPr>
        <w:t xml:space="preserve">Състоянието на енергийното потребление в община Якоруда се характеризира с енерго-интензивна структура, морално остарели технологии, оборудване и уреди, както и неблагоприятен енергиен баланс на домакинствата с много високо потребление на електроенергия за отопление. </w:t>
      </w:r>
    </w:p>
    <w:p w14:paraId="633A9959" w14:textId="77777777" w:rsidR="005333FA" w:rsidRDefault="001033F9">
      <w:pPr>
        <w:spacing w:line="360" w:lineRule="auto"/>
        <w:ind w:firstLine="720"/>
        <w:jc w:val="both"/>
        <w:rPr>
          <w:sz w:val="24"/>
          <w:szCs w:val="24"/>
        </w:rPr>
      </w:pPr>
      <w:r>
        <w:rPr>
          <w:sz w:val="24"/>
          <w:szCs w:val="24"/>
        </w:rPr>
        <w:t xml:space="preserve">Разходите за електрическа и топлинна енергия се нареждат на едно от първите места за домакинствата в региона. </w:t>
      </w:r>
    </w:p>
    <w:p w14:paraId="5A19E4B7" w14:textId="77777777" w:rsidR="005333FA" w:rsidRDefault="001033F9">
      <w:pPr>
        <w:spacing w:line="360" w:lineRule="auto"/>
        <w:ind w:firstLine="720"/>
        <w:jc w:val="both"/>
        <w:rPr>
          <w:sz w:val="24"/>
          <w:szCs w:val="24"/>
        </w:rPr>
      </w:pPr>
      <w:r>
        <w:rPr>
          <w:sz w:val="24"/>
          <w:szCs w:val="24"/>
        </w:rPr>
        <w:t xml:space="preserve">Като проблеми на домакинствата се открояват отоплението на твърди горива през зимните месеци или на електрическа енергия, високата енерго-пропускливост на сградите, съчетано с използването на електроуреди от нисък клас на енергийна ефективност, което води до високо потребление на енергия и аналогично до увеличаване на разходите за потребителите. </w:t>
      </w:r>
    </w:p>
    <w:p w14:paraId="2E682436" w14:textId="77777777" w:rsidR="005333FA" w:rsidRDefault="001033F9">
      <w:pPr>
        <w:spacing w:line="360" w:lineRule="auto"/>
        <w:ind w:firstLine="720"/>
        <w:jc w:val="both"/>
        <w:rPr>
          <w:sz w:val="24"/>
          <w:szCs w:val="24"/>
        </w:rPr>
      </w:pPr>
      <w:r>
        <w:rPr>
          <w:sz w:val="24"/>
          <w:szCs w:val="24"/>
        </w:rPr>
        <w:t>С прилагането на мерките за повишаване на енергийната ефективност в жилищния сектор ще бъде подобрено състоянието на жилищните сгради и ще бъде повишена енергоефективността им, ще се намалят годишните разходи на домакинствата в резултат на икономия от енергия, ще се удължи експлоатационния срок на обновените сгради и техните инсталации, ще се подобри комфорта на жилищните сгради и ще се намалят въглеродните емисии, отделяни от тях.</w:t>
      </w:r>
    </w:p>
    <w:p w14:paraId="6C41FC63" w14:textId="77777777" w:rsidR="005333FA" w:rsidRDefault="001033F9">
      <w:pPr>
        <w:spacing w:line="360" w:lineRule="auto"/>
        <w:ind w:firstLine="720"/>
        <w:jc w:val="both"/>
        <w:rPr>
          <w:sz w:val="24"/>
          <w:szCs w:val="24"/>
        </w:rPr>
      </w:pPr>
      <w:r>
        <w:rPr>
          <w:sz w:val="24"/>
          <w:szCs w:val="24"/>
        </w:rPr>
        <w:lastRenderedPageBreak/>
        <w:t>Данни за вида на отоплението на домакинствата са налични само от националните преброявания, като последното такова е от 2021 г.</w:t>
      </w:r>
    </w:p>
    <w:p w14:paraId="3A7C5AD3" w14:textId="77777777" w:rsidR="005333FA" w:rsidRDefault="001033F9">
      <w:pPr>
        <w:spacing w:line="360" w:lineRule="auto"/>
        <w:ind w:firstLine="720"/>
        <w:jc w:val="both"/>
        <w:rPr>
          <w:sz w:val="24"/>
          <w:szCs w:val="24"/>
        </w:rPr>
      </w:pPr>
      <w:r>
        <w:rPr>
          <w:sz w:val="24"/>
          <w:szCs w:val="24"/>
        </w:rPr>
        <w:t>Според него в областта 28% се отопляват, използвайки електроенергия, а 35% използват твърди горива, като дърва, въглища, брикети и т.н. Освен с електроенергия и твърдо гориво, от няколко години една част вече и с фотоволтаични инсталации и др. За областта са регистрирани 7 сгради, използващи слънчева енергия и 17 други ВЕИ източници. 8806 жилищни сгради използват пелети за отопление през зимата.</w:t>
      </w:r>
    </w:p>
    <w:p w14:paraId="4FB52A0B" w14:textId="77777777" w:rsidR="005333FA" w:rsidRDefault="001033F9">
      <w:pPr>
        <w:spacing w:line="360" w:lineRule="auto"/>
        <w:ind w:firstLine="720"/>
        <w:jc w:val="both"/>
        <w:rPr>
          <w:sz w:val="24"/>
          <w:szCs w:val="24"/>
        </w:rPr>
      </w:pPr>
      <w:r>
        <w:rPr>
          <w:sz w:val="24"/>
          <w:szCs w:val="24"/>
        </w:rPr>
        <w:t xml:space="preserve">Доставчик на електроенергия за бита е „Електрохолд България“ ЕООД. </w:t>
      </w:r>
    </w:p>
    <w:p w14:paraId="741AB638" w14:textId="77777777" w:rsidR="005333FA" w:rsidRDefault="001033F9">
      <w:pPr>
        <w:spacing w:line="360" w:lineRule="auto"/>
        <w:ind w:firstLine="720"/>
        <w:jc w:val="both"/>
        <w:rPr>
          <w:sz w:val="24"/>
          <w:szCs w:val="24"/>
        </w:rPr>
      </w:pPr>
      <w:r>
        <w:rPr>
          <w:sz w:val="24"/>
          <w:szCs w:val="24"/>
        </w:rPr>
        <w:t>Потребление на енергия от възобновяеми източници – има отделни случаи за производство на БГВ от соларни системи, както и нови горивни камери и/или камини, но в общината липсват данни за техния брой.</w:t>
      </w:r>
    </w:p>
    <w:p w14:paraId="3FCD7476" w14:textId="77777777" w:rsidR="005333FA" w:rsidRDefault="001033F9">
      <w:pPr>
        <w:spacing w:line="360" w:lineRule="auto"/>
        <w:ind w:firstLine="720"/>
        <w:jc w:val="both"/>
        <w:rPr>
          <w:sz w:val="24"/>
          <w:szCs w:val="24"/>
        </w:rPr>
      </w:pPr>
      <w:r>
        <w:rPr>
          <w:sz w:val="24"/>
          <w:szCs w:val="24"/>
        </w:rPr>
        <w:t xml:space="preserve">В община Якоруда жилищните сгради по данни на НСИ към 07.09.2021 г. са 3183 на брой, с полезна площ от 291 834 кв. м. Най-много жилищни сгради са построени в периода 1960-1969 г. (21%), а периода след 2000 г. този процент е едва 12%. Преобладаващо са тухлени постройки със стоманобетонни конструкции. </w:t>
      </w:r>
    </w:p>
    <w:p w14:paraId="47F99EEB" w14:textId="77777777" w:rsidR="005333FA" w:rsidRDefault="001033F9">
      <w:pPr>
        <w:spacing w:line="360" w:lineRule="auto"/>
        <w:ind w:firstLine="720"/>
        <w:jc w:val="both"/>
        <w:rPr>
          <w:sz w:val="24"/>
          <w:szCs w:val="24"/>
        </w:rPr>
      </w:pPr>
      <w:r>
        <w:rPr>
          <w:sz w:val="24"/>
          <w:szCs w:val="24"/>
        </w:rPr>
        <w:t xml:space="preserve">Преобладават двустайни и тристайни жилища от тухли – общо над 2000 броя, като част от тях са модернизирани. Жилищни блокове на територията на селата и в града са общо 8.  </w:t>
      </w:r>
    </w:p>
    <w:p w14:paraId="4E528539" w14:textId="77777777" w:rsidR="005333FA" w:rsidRDefault="001033F9">
      <w:pPr>
        <w:spacing w:line="360" w:lineRule="auto"/>
        <w:ind w:firstLine="720"/>
        <w:jc w:val="both"/>
        <w:rPr>
          <w:sz w:val="24"/>
          <w:szCs w:val="24"/>
        </w:rPr>
      </w:pPr>
      <w:r>
        <w:rPr>
          <w:sz w:val="24"/>
          <w:szCs w:val="24"/>
        </w:rPr>
        <w:t>Преобладаващата част от жилищата са собственост на частни физически лица.</w:t>
      </w:r>
    </w:p>
    <w:p w14:paraId="4ECDAC1B" w14:textId="77777777" w:rsidR="005333FA" w:rsidRDefault="001033F9">
      <w:pPr>
        <w:spacing w:line="360" w:lineRule="auto"/>
        <w:ind w:firstLine="720"/>
        <w:jc w:val="both"/>
        <w:rPr>
          <w:sz w:val="24"/>
          <w:szCs w:val="24"/>
        </w:rPr>
      </w:pPr>
      <w:r>
        <w:rPr>
          <w:sz w:val="24"/>
          <w:szCs w:val="24"/>
        </w:rPr>
        <w:t>Основните проблеми, свързани с жилищният фонд в община Якоруда, които се открояват, са сравнително остарелите фасади, стари дограми, лоша изолация или липса на такава, висока енерго пропускливост и др. Голяма част от мерките, които се прилагат от фирми и частни лица, не са свързани с повишаване на енергийната ефективност. Като пречки за това, както и за влошаването на жилищния фонд, са липсата на добра осведоменост на гражданите за намаляване на консумацията за енергия, високите цени за обследване и саниране на сградите, неефективните вътрешно сградни отоплителни мрежи, употреба на нискоефективни съоръжения и енергоносители, липса на топлоизолация, както и ограниченото използване и внедряване на енергоефективни материали.</w:t>
      </w:r>
    </w:p>
    <w:p w14:paraId="43505DD4" w14:textId="77777777" w:rsidR="005333FA" w:rsidRDefault="001033F9">
      <w:pPr>
        <w:spacing w:before="120" w:after="120" w:line="360" w:lineRule="auto"/>
        <w:ind w:firstLine="720"/>
        <w:jc w:val="both"/>
        <w:rPr>
          <w:sz w:val="24"/>
          <w:szCs w:val="24"/>
        </w:rPr>
      </w:pPr>
      <w:r>
        <w:rPr>
          <w:sz w:val="24"/>
          <w:szCs w:val="24"/>
        </w:rPr>
        <w:t>В община Якоруда има подадена информация за 3955 жилищни сгради, като 426 жилища с външна изолация върху цялата фасада на сградата. В 151 жилища има частично положена външна изолация. 3378 жилища все още нямат никаква изолация.</w:t>
      </w:r>
    </w:p>
    <w:p w14:paraId="7D2C5592" w14:textId="77777777" w:rsidR="005333FA" w:rsidRDefault="001033F9">
      <w:pPr>
        <w:spacing w:before="120" w:after="120" w:line="360" w:lineRule="auto"/>
        <w:ind w:firstLine="720"/>
        <w:jc w:val="both"/>
        <w:rPr>
          <w:sz w:val="24"/>
          <w:szCs w:val="24"/>
        </w:rPr>
      </w:pPr>
      <w:r>
        <w:rPr>
          <w:sz w:val="24"/>
          <w:szCs w:val="24"/>
        </w:rPr>
        <w:t xml:space="preserve">На територията на общината има 838 жилища с изцяло подменена енергоспестяваща дограма и 454 с частично подменена. Към 2021г. 2663 жилища са все още със стара и амортизирана, дървена дограма. Обитавани са 3325 жилища. 3470 са свързани с обществена </w:t>
      </w:r>
      <w:r>
        <w:rPr>
          <w:sz w:val="24"/>
          <w:szCs w:val="24"/>
        </w:rPr>
        <w:lastRenderedPageBreak/>
        <w:t>канализация, а 99 не разполагат дори с локално пречиствателно съоръжение (септична или помийна яма). Необитавани са 630 жилища на територията на цялата община.</w:t>
      </w:r>
    </w:p>
    <w:p w14:paraId="28DBADCA" w14:textId="77777777" w:rsidR="005333FA" w:rsidRDefault="001033F9">
      <w:pPr>
        <w:spacing w:line="360" w:lineRule="auto"/>
        <w:ind w:firstLine="720"/>
        <w:jc w:val="both"/>
        <w:rPr>
          <w:sz w:val="24"/>
          <w:szCs w:val="24"/>
        </w:rPr>
      </w:pPr>
      <w:r>
        <w:rPr>
          <w:sz w:val="24"/>
          <w:szCs w:val="24"/>
        </w:rPr>
        <w:t>Изпълняват се частични енергоспестяващи мерки върху сгради от битовия сектор, определени от желанието и възможностите на собствениците, но те са недостатъчни. Най-висок дял в енергийното потребление на битовия сектор има електроенергията.</w:t>
      </w:r>
    </w:p>
    <w:p w14:paraId="0EA6D9A8" w14:textId="77777777" w:rsidR="005333FA" w:rsidRDefault="005333FA">
      <w:pPr>
        <w:spacing w:line="360" w:lineRule="auto"/>
        <w:ind w:left="142" w:firstLine="720"/>
        <w:jc w:val="both"/>
        <w:rPr>
          <w:sz w:val="24"/>
          <w:szCs w:val="24"/>
        </w:rPr>
      </w:pPr>
    </w:p>
    <w:p w14:paraId="31F8A925" w14:textId="77777777" w:rsidR="005333FA" w:rsidRDefault="001033F9">
      <w:pPr>
        <w:spacing w:line="360" w:lineRule="auto"/>
        <w:ind w:left="142"/>
        <w:jc w:val="both"/>
        <w:rPr>
          <w:sz w:val="24"/>
          <w:szCs w:val="24"/>
        </w:rPr>
      </w:pPr>
      <w:r>
        <w:rPr>
          <w:sz w:val="24"/>
          <w:szCs w:val="24"/>
        </w:rPr>
        <w:t xml:space="preserve">  </w:t>
      </w:r>
      <w:r>
        <w:rPr>
          <w:noProof/>
          <w:sz w:val="24"/>
          <w:szCs w:val="24"/>
          <w:lang w:val="bg-BG" w:eastAsia="bg-BG"/>
        </w:rPr>
        <w:drawing>
          <wp:inline distT="0" distB="0" distL="0" distR="0" wp14:anchorId="2FD368D9" wp14:editId="5C6A0F71">
            <wp:extent cx="2857500" cy="1905630"/>
            <wp:effectExtent l="0" t="0" r="0" b="0"/>
            <wp:docPr id="29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8"/>
                    <a:srcRect/>
                    <a:stretch>
                      <a:fillRect/>
                    </a:stretch>
                  </pic:blipFill>
                  <pic:spPr>
                    <a:xfrm>
                      <a:off x="0" y="0"/>
                      <a:ext cx="2857500" cy="1905630"/>
                    </a:xfrm>
                    <a:prstGeom prst="rect">
                      <a:avLst/>
                    </a:prstGeom>
                    <a:ln/>
                  </pic:spPr>
                </pic:pic>
              </a:graphicData>
            </a:graphic>
          </wp:inline>
        </w:drawing>
      </w:r>
      <w:r>
        <w:rPr>
          <w:sz w:val="24"/>
          <w:szCs w:val="24"/>
        </w:rPr>
        <w:t xml:space="preserve">  </w:t>
      </w:r>
      <w:r>
        <w:rPr>
          <w:noProof/>
          <w:sz w:val="24"/>
          <w:szCs w:val="24"/>
          <w:lang w:val="bg-BG" w:eastAsia="bg-BG"/>
        </w:rPr>
        <w:drawing>
          <wp:inline distT="0" distB="0" distL="0" distR="0" wp14:anchorId="6BDF4E3F" wp14:editId="70C9ABD0">
            <wp:extent cx="2857500" cy="1885320"/>
            <wp:effectExtent l="0" t="0" r="0" b="0"/>
            <wp:docPr id="293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9"/>
                    <a:srcRect/>
                    <a:stretch>
                      <a:fillRect/>
                    </a:stretch>
                  </pic:blipFill>
                  <pic:spPr>
                    <a:xfrm>
                      <a:off x="0" y="0"/>
                      <a:ext cx="2857500" cy="1885320"/>
                    </a:xfrm>
                    <a:prstGeom prst="rect">
                      <a:avLst/>
                    </a:prstGeom>
                    <a:ln/>
                  </pic:spPr>
                </pic:pic>
              </a:graphicData>
            </a:graphic>
          </wp:inline>
        </w:drawing>
      </w:r>
    </w:p>
    <w:p w14:paraId="2B7DC33D" w14:textId="77777777" w:rsidR="005333FA" w:rsidRDefault="001033F9">
      <w:pPr>
        <w:spacing w:line="360" w:lineRule="auto"/>
        <w:ind w:left="142" w:firstLine="720"/>
        <w:jc w:val="center"/>
        <w:rPr>
          <w:i/>
          <w:sz w:val="24"/>
          <w:szCs w:val="24"/>
        </w:rPr>
      </w:pPr>
      <w:r>
        <w:rPr>
          <w:i/>
          <w:sz w:val="24"/>
          <w:szCs w:val="24"/>
        </w:rPr>
        <w:t>Къщи в община Якоруда</w:t>
      </w:r>
    </w:p>
    <w:p w14:paraId="12B7C9FD" w14:textId="77777777" w:rsidR="005333FA" w:rsidRDefault="001033F9">
      <w:pPr>
        <w:spacing w:line="360" w:lineRule="auto"/>
        <w:ind w:left="142" w:firstLine="720"/>
        <w:jc w:val="both"/>
        <w:rPr>
          <w:sz w:val="20"/>
          <w:szCs w:val="20"/>
        </w:rPr>
      </w:pPr>
      <w:r>
        <w:rPr>
          <w:sz w:val="24"/>
          <w:szCs w:val="24"/>
        </w:rPr>
        <w:t>Над 50% от тях използват неефективни стари електрически уреди, а не високо енергоефективни. Основната причина е в ниската покупателна способност, особено на населението от третата възраст. Голяма част от хората не са информирани за етикетирането на стоките и параметрите им по отношение на икономично използване на електрическа енергия.</w:t>
      </w:r>
    </w:p>
    <w:p w14:paraId="2FCCA5AF" w14:textId="77777777" w:rsidR="005333FA" w:rsidRDefault="001033F9">
      <w:pPr>
        <w:tabs>
          <w:tab w:val="left" w:pos="709"/>
          <w:tab w:val="left" w:pos="8931"/>
        </w:tabs>
        <w:spacing w:line="360" w:lineRule="auto"/>
        <w:ind w:left="142" w:right="-20"/>
        <w:jc w:val="both"/>
        <w:rPr>
          <w:sz w:val="24"/>
          <w:szCs w:val="24"/>
        </w:rPr>
      </w:pPr>
      <w:r>
        <w:rPr>
          <w:sz w:val="24"/>
          <w:szCs w:val="24"/>
        </w:rPr>
        <w:tab/>
        <w:t>През последните години Общината създава благоприятни условия за привличане на финансов ресурс по оперативните програми и търси постоянно механизми за реализация на мерки за повишаване на ЕЕ.</w:t>
      </w:r>
    </w:p>
    <w:p w14:paraId="58FCFBF2" w14:textId="77777777" w:rsidR="005333FA" w:rsidRDefault="001033F9">
      <w:pPr>
        <w:tabs>
          <w:tab w:val="left" w:pos="709"/>
          <w:tab w:val="left" w:pos="8931"/>
        </w:tabs>
        <w:spacing w:line="360" w:lineRule="auto"/>
        <w:ind w:left="142" w:right="-20"/>
        <w:jc w:val="both"/>
        <w:rPr>
          <w:sz w:val="24"/>
          <w:szCs w:val="24"/>
        </w:rPr>
      </w:pPr>
      <w:r>
        <w:rPr>
          <w:noProof/>
          <w:lang w:val="bg-BG" w:eastAsia="bg-BG"/>
        </w:rPr>
        <mc:AlternateContent>
          <mc:Choice Requires="wps">
            <w:drawing>
              <wp:anchor distT="0" distB="0" distL="118872" distR="118872" simplePos="0" relativeHeight="251658240" behindDoc="0" locked="0" layoutInCell="1" hidden="0" allowOverlap="1" wp14:anchorId="03D13E2E" wp14:editId="0D4B28AE">
                <wp:simplePos x="0" y="0"/>
                <wp:positionH relativeFrom="column">
                  <wp:posOffset>2692400</wp:posOffset>
                </wp:positionH>
                <wp:positionV relativeFrom="paragraph">
                  <wp:posOffset>125730</wp:posOffset>
                </wp:positionV>
                <wp:extent cx="3376295" cy="2501265"/>
                <wp:effectExtent l="0" t="0" r="0" b="0"/>
                <wp:wrapNone/>
                <wp:docPr id="2920" name="Rectangle 2920"/>
                <wp:cNvGraphicFramePr/>
                <a:graphic xmlns:a="http://schemas.openxmlformats.org/drawingml/2006/main">
                  <a:graphicData uri="http://schemas.microsoft.com/office/word/2010/wordprocessingShape">
                    <wps:wsp>
                      <wps:cNvSpPr/>
                      <wps:spPr>
                        <a:xfrm>
                          <a:off x="3664203" y="2535718"/>
                          <a:ext cx="3363595" cy="2488565"/>
                        </a:xfrm>
                        <a:prstGeom prst="rect">
                          <a:avLst/>
                        </a:prstGeom>
                        <a:solidFill>
                          <a:srgbClr val="FFFFFF"/>
                        </a:solidFill>
                        <a:ln w="12700" cap="flat" cmpd="sng">
                          <a:solidFill>
                            <a:srgbClr val="FFFFFF"/>
                          </a:solidFill>
                          <a:prstDash val="solid"/>
                          <a:miter lim="800000"/>
                          <a:headEnd type="none" w="sm" len="sm"/>
                          <a:tailEnd type="none" w="sm" len="sm"/>
                        </a:ln>
                      </wps:spPr>
                      <wps:txbx>
                        <w:txbxContent>
                          <w:p w14:paraId="12F6EC7A" w14:textId="77777777" w:rsidR="002C18ED" w:rsidRDefault="002C18ED">
                            <w:pPr>
                              <w:spacing w:line="300" w:lineRule="auto"/>
                              <w:jc w:val="both"/>
                              <w:textDirection w:val="btLr"/>
                            </w:pPr>
                            <w:r>
                              <w:rPr>
                                <w:color w:val="000000"/>
                                <w:sz w:val="24"/>
                              </w:rPr>
                              <w:t>В последните години нараства интересът към слънчевите колектори и системи за затопляне на вода, тъй като за климатичната зона, в която попада територията на Община Якоруда, слънчевите системи могат да доставят от 50 до 75 % от необходимата енергия за затопляне на потребяваната от домакинството вода. Към момента само 7 домакинства използваните системи за БГВ чрез слънчева енергия на територията на цялата област.</w:t>
                            </w:r>
                          </w:p>
                        </w:txbxContent>
                      </wps:txbx>
                      <wps:bodyPr spcFirstLastPara="1" wrap="square" lIns="91425" tIns="45700" rIns="91425" bIns="45700" anchor="t"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3D13E2E" id="Rectangle 2920" o:spid="_x0000_s1026" style="position:absolute;left:0;text-align:left;margin-left:212pt;margin-top:9.9pt;width:265.85pt;height:196.95pt;z-index:251658240;visibility:visible;mso-wrap-style:square;mso-wrap-distance-left:9.36pt;mso-wrap-distance-top:0;mso-wrap-distance-right:9.3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" strokecolor="white" strokeweight="1pt">
                <v:stroke startarrowwidth="narrow" startarrowlength="short" endarrowwidth="narrow" endarrowlength="short"/>
                <v:textbox inset="2.53958mm,1.2694mm,2.53958mm,1.2694mm">
                  <w:txbxContent>
                    <w:p w14:paraId="12F6EC7A" w14:textId="77777777" w:rsidR="002C18ED" w:rsidRDefault="002C18ED">
                      <w:pPr>
                        <w:spacing w:line="300" w:lineRule="auto"/>
                        <w:jc w:val="both"/>
                        <w:textDirection w:val="btLr"/>
                      </w:pPr>
                      <w:r>
                        <w:rPr>
                          <w:color w:val="000000"/>
                          <w:sz w:val="24"/>
                        </w:rPr>
                        <w:t>В последните години нараства интересът към слънчевите колектори и системи за затопляне на вода, тъй като за климатичната зона, в която попада територията на Община Якоруда, слънчевите системи могат да доставят от 50 до 75 % от необходимата енергия за затопляне на потребяваната от домакинството вода. Към момента само 7 домакинства използваните системи за БГВ чрез слънчева енергия на територията на цялата област.</w:t>
                      </w:r>
                    </w:p>
                  </w:txbxContent>
                </v:textbox>
              </v:rect>
            </w:pict>
          </mc:Fallback>
        </mc:AlternateContent>
      </w:r>
    </w:p>
    <w:p w14:paraId="7C5A56CA" w14:textId="77777777" w:rsidR="005333FA" w:rsidRDefault="001033F9">
      <w:pPr>
        <w:tabs>
          <w:tab w:val="left" w:pos="709"/>
          <w:tab w:val="left" w:pos="8931"/>
        </w:tabs>
        <w:spacing w:line="360" w:lineRule="auto"/>
        <w:ind w:left="142" w:right="-20"/>
        <w:jc w:val="both"/>
        <w:rPr>
          <w:sz w:val="24"/>
          <w:szCs w:val="24"/>
        </w:rPr>
      </w:pPr>
      <w:r>
        <w:rPr>
          <w:noProof/>
          <w:sz w:val="24"/>
          <w:szCs w:val="24"/>
          <w:lang w:val="bg-BG" w:eastAsia="bg-BG"/>
        </w:rPr>
        <w:drawing>
          <wp:inline distT="0" distB="0" distL="118872" distR="118872" wp14:anchorId="17645702" wp14:editId="7F6A9940">
            <wp:extent cx="2444115" cy="1565275"/>
            <wp:effectExtent l="0" t="0" r="0" b="0"/>
            <wp:docPr id="293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2444115" cy="1565275"/>
                    </a:xfrm>
                    <a:prstGeom prst="rect">
                      <a:avLst/>
                    </a:prstGeom>
                    <a:ln/>
                  </pic:spPr>
                </pic:pic>
              </a:graphicData>
            </a:graphic>
          </wp:inline>
        </w:drawing>
      </w:r>
    </w:p>
    <w:p w14:paraId="30C08875" w14:textId="77777777" w:rsidR="005333FA" w:rsidRPr="001033F9" w:rsidRDefault="001033F9">
      <w:pPr>
        <w:pStyle w:val="Heading2"/>
        <w:rPr>
          <w:rFonts w:ascii="Times New Roman" w:hAnsi="Times New Roman" w:cs="Times New Roman"/>
          <w:sz w:val="28"/>
          <w:szCs w:val="28"/>
        </w:rPr>
      </w:pPr>
      <w:bookmarkStart w:id="38" w:name="_Toc213533517"/>
      <w:r w:rsidRPr="001033F9">
        <w:rPr>
          <w:rFonts w:ascii="Times New Roman" w:hAnsi="Times New Roman" w:cs="Times New Roman"/>
          <w:color w:val="FF9900"/>
          <w:sz w:val="28"/>
          <w:szCs w:val="28"/>
        </w:rPr>
        <w:t>3.4. Сграден фонд</w:t>
      </w:r>
      <w:bookmarkEnd w:id="38"/>
    </w:p>
    <w:p w14:paraId="653FBAC2" w14:textId="77777777" w:rsidR="005333FA" w:rsidRDefault="001033F9">
      <w:pPr>
        <w:spacing w:before="120" w:after="120" w:line="360" w:lineRule="auto"/>
        <w:ind w:firstLine="720"/>
        <w:jc w:val="both"/>
        <w:rPr>
          <w:sz w:val="24"/>
          <w:szCs w:val="24"/>
        </w:rPr>
      </w:pPr>
      <w:r>
        <w:rPr>
          <w:sz w:val="24"/>
          <w:szCs w:val="24"/>
        </w:rPr>
        <w:t xml:space="preserve">Съществуващите сгради на територията на община Якоруда към 2021 г. са както следва: 3183 са жилищни сгради, над 35 са сградите за промишлени дейности, 8 сгради в сектор </w:t>
      </w:r>
      <w:r>
        <w:rPr>
          <w:sz w:val="24"/>
          <w:szCs w:val="24"/>
        </w:rPr>
        <w:lastRenderedPageBreak/>
        <w:t>„Услуги“ и 26 общински административни сгради с общо разгъната застроена площ (РЗП) 34 587 кв. м.</w:t>
      </w:r>
    </w:p>
    <w:p w14:paraId="58EC7E8A" w14:textId="77777777" w:rsidR="005333FA" w:rsidRDefault="001033F9">
      <w:pPr>
        <w:spacing w:before="120" w:after="120" w:line="360" w:lineRule="auto"/>
        <w:ind w:firstLine="720"/>
        <w:jc w:val="both"/>
        <w:rPr>
          <w:sz w:val="24"/>
          <w:szCs w:val="24"/>
        </w:rPr>
      </w:pPr>
      <w:bookmarkStart w:id="39" w:name="_heading=h.8wcz7hdbo2jj" w:colFirst="0" w:colLast="0"/>
      <w:bookmarkEnd w:id="39"/>
      <w:r>
        <w:rPr>
          <w:sz w:val="24"/>
          <w:szCs w:val="24"/>
        </w:rPr>
        <w:t>Всички сгради са електрифицирани, водоснабдени, с канализация и с добър транспортен достъп.</w:t>
      </w:r>
    </w:p>
    <w:p w14:paraId="03BF5AB7" w14:textId="5CD7BF4A" w:rsidR="002654BA" w:rsidRPr="002654BA" w:rsidRDefault="002654BA" w:rsidP="002654BA">
      <w:pPr>
        <w:pStyle w:val="Caption"/>
        <w:keepNext/>
        <w:rPr>
          <w:i/>
          <w:sz w:val="22"/>
          <w:szCs w:val="22"/>
          <w:lang w:val="bg-BG"/>
        </w:rPr>
      </w:pPr>
      <w:bookmarkStart w:id="40" w:name="_heading=h.4qu40s30vcwe" w:colFirst="0" w:colLast="0"/>
      <w:bookmarkStart w:id="41" w:name="_Toc213535158"/>
      <w:bookmarkEnd w:id="40"/>
      <w:r w:rsidRPr="002654BA">
        <w:rPr>
          <w:i/>
          <w:sz w:val="22"/>
          <w:szCs w:val="22"/>
        </w:rPr>
        <w:t xml:space="preserve">Таблица </w:t>
      </w:r>
      <w:r w:rsidRPr="002654BA">
        <w:rPr>
          <w:i/>
          <w:sz w:val="22"/>
          <w:szCs w:val="22"/>
        </w:rPr>
        <w:fldChar w:fldCharType="begin"/>
      </w:r>
      <w:r w:rsidRPr="002654BA">
        <w:rPr>
          <w:i/>
          <w:sz w:val="22"/>
          <w:szCs w:val="22"/>
        </w:rPr>
        <w:instrText xml:space="preserve"> SEQ Таблица \* ARABIC </w:instrText>
      </w:r>
      <w:r w:rsidRPr="002654BA">
        <w:rPr>
          <w:i/>
          <w:sz w:val="22"/>
          <w:szCs w:val="22"/>
        </w:rPr>
        <w:fldChar w:fldCharType="separate"/>
      </w:r>
      <w:r w:rsidR="00251C82">
        <w:rPr>
          <w:i/>
          <w:noProof/>
          <w:sz w:val="22"/>
          <w:szCs w:val="22"/>
        </w:rPr>
        <w:t>4</w:t>
      </w:r>
      <w:r w:rsidRPr="002654BA">
        <w:rPr>
          <w:i/>
          <w:sz w:val="22"/>
          <w:szCs w:val="22"/>
        </w:rPr>
        <w:fldChar w:fldCharType="end"/>
      </w:r>
      <w:r w:rsidRPr="002654BA">
        <w:rPr>
          <w:i/>
          <w:sz w:val="22"/>
          <w:szCs w:val="22"/>
          <w:lang w:val="bg-BG"/>
        </w:rPr>
        <w:t xml:space="preserve">. </w:t>
      </w:r>
      <w:r w:rsidRPr="002654BA">
        <w:rPr>
          <w:i/>
          <w:color w:val="0F6FC6"/>
          <w:sz w:val="22"/>
          <w:szCs w:val="22"/>
        </w:rPr>
        <w:t>Сгради с извършени енергийни обследвания в община Якоруда за периода 2012-2024</w:t>
      </w:r>
      <w:r w:rsidRPr="002654BA">
        <w:rPr>
          <w:i/>
          <w:color w:val="0F6FC6"/>
          <w:sz w:val="22"/>
          <w:szCs w:val="22"/>
          <w:lang w:val="bg-BG"/>
        </w:rPr>
        <w:t xml:space="preserve"> г.</w:t>
      </w:r>
      <w:bookmarkEnd w:id="41"/>
    </w:p>
    <w:tbl>
      <w:tblPr>
        <w:tblStyle w:val="a7"/>
        <w:tblW w:w="9190" w:type="dxa"/>
        <w:jc w:val="center"/>
        <w:tblLayout w:type="fixed"/>
        <w:tblLook w:val="0400" w:firstRow="0" w:lastRow="0" w:firstColumn="0" w:lastColumn="0" w:noHBand="0" w:noVBand="1"/>
      </w:tblPr>
      <w:tblGrid>
        <w:gridCol w:w="832"/>
        <w:gridCol w:w="852"/>
        <w:gridCol w:w="799"/>
        <w:gridCol w:w="692"/>
        <w:gridCol w:w="456"/>
        <w:gridCol w:w="717"/>
        <w:gridCol w:w="618"/>
        <w:gridCol w:w="699"/>
        <w:gridCol w:w="567"/>
        <w:gridCol w:w="637"/>
        <w:gridCol w:w="732"/>
        <w:gridCol w:w="810"/>
        <w:gridCol w:w="779"/>
      </w:tblGrid>
      <w:tr w:rsidR="005333FA" w14:paraId="5838225E" w14:textId="77777777">
        <w:trPr>
          <w:trHeight w:val="1447"/>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5F07C524" w14:textId="77777777" w:rsidR="005333FA" w:rsidRDefault="001033F9">
            <w:pPr>
              <w:jc w:val="center"/>
              <w:rPr>
                <w:color w:val="000000"/>
                <w:sz w:val="18"/>
                <w:szCs w:val="18"/>
              </w:rPr>
            </w:pPr>
            <w:r>
              <w:rPr>
                <w:color w:val="000000"/>
                <w:sz w:val="18"/>
                <w:szCs w:val="18"/>
              </w:rPr>
              <w:t>Сграда</w:t>
            </w:r>
          </w:p>
        </w:tc>
        <w:tc>
          <w:tcPr>
            <w:tcW w:w="852" w:type="dxa"/>
            <w:tcBorders>
              <w:top w:val="single" w:sz="4" w:space="0" w:color="000000"/>
              <w:left w:val="nil"/>
              <w:bottom w:val="single" w:sz="4" w:space="0" w:color="000000"/>
              <w:right w:val="single" w:sz="4" w:space="0" w:color="000000"/>
            </w:tcBorders>
            <w:vAlign w:val="center"/>
          </w:tcPr>
          <w:p w14:paraId="4822EBCA" w14:textId="77777777" w:rsidR="005333FA" w:rsidRDefault="001033F9">
            <w:pPr>
              <w:jc w:val="center"/>
              <w:rPr>
                <w:color w:val="000000"/>
                <w:sz w:val="18"/>
                <w:szCs w:val="18"/>
              </w:rPr>
            </w:pPr>
            <w:r>
              <w:rPr>
                <w:color w:val="000000"/>
                <w:sz w:val="18"/>
                <w:szCs w:val="18"/>
              </w:rPr>
              <w:t>Година на въвеждане в експлоатация</w:t>
            </w:r>
          </w:p>
        </w:tc>
        <w:tc>
          <w:tcPr>
            <w:tcW w:w="799" w:type="dxa"/>
            <w:tcBorders>
              <w:top w:val="single" w:sz="4" w:space="0" w:color="000000"/>
              <w:left w:val="nil"/>
              <w:bottom w:val="single" w:sz="4" w:space="0" w:color="000000"/>
              <w:right w:val="single" w:sz="4" w:space="0" w:color="000000"/>
            </w:tcBorders>
            <w:vAlign w:val="center"/>
          </w:tcPr>
          <w:p w14:paraId="7EBC8BEE" w14:textId="77777777" w:rsidR="005333FA" w:rsidRDefault="001033F9">
            <w:pPr>
              <w:jc w:val="center"/>
              <w:rPr>
                <w:color w:val="000000"/>
                <w:sz w:val="18"/>
                <w:szCs w:val="18"/>
              </w:rPr>
            </w:pPr>
            <w:r>
              <w:rPr>
                <w:color w:val="000000"/>
                <w:sz w:val="18"/>
                <w:szCs w:val="18"/>
              </w:rPr>
              <w:t xml:space="preserve">Тип </w:t>
            </w:r>
          </w:p>
        </w:tc>
        <w:tc>
          <w:tcPr>
            <w:tcW w:w="692" w:type="dxa"/>
            <w:tcBorders>
              <w:top w:val="single" w:sz="4" w:space="0" w:color="000000"/>
              <w:left w:val="nil"/>
              <w:bottom w:val="single" w:sz="4" w:space="0" w:color="000000"/>
              <w:right w:val="single" w:sz="4" w:space="0" w:color="000000"/>
            </w:tcBorders>
            <w:vAlign w:val="center"/>
          </w:tcPr>
          <w:p w14:paraId="22512AB7" w14:textId="77777777" w:rsidR="005333FA" w:rsidRDefault="001033F9">
            <w:pPr>
              <w:jc w:val="center"/>
              <w:rPr>
                <w:color w:val="000000"/>
                <w:sz w:val="18"/>
                <w:szCs w:val="18"/>
              </w:rPr>
            </w:pPr>
            <w:r>
              <w:rPr>
                <w:color w:val="000000"/>
                <w:sz w:val="18"/>
                <w:szCs w:val="18"/>
              </w:rPr>
              <w:t>Клас актуално състояние</w:t>
            </w:r>
          </w:p>
        </w:tc>
        <w:tc>
          <w:tcPr>
            <w:tcW w:w="456" w:type="dxa"/>
            <w:tcBorders>
              <w:top w:val="single" w:sz="4" w:space="0" w:color="000000"/>
              <w:left w:val="nil"/>
              <w:bottom w:val="single" w:sz="4" w:space="0" w:color="000000"/>
              <w:right w:val="single" w:sz="4" w:space="0" w:color="000000"/>
            </w:tcBorders>
            <w:vAlign w:val="center"/>
          </w:tcPr>
          <w:p w14:paraId="1EE06EB2" w14:textId="77777777" w:rsidR="005333FA" w:rsidRDefault="001033F9">
            <w:pPr>
              <w:jc w:val="center"/>
              <w:rPr>
                <w:color w:val="000000"/>
                <w:sz w:val="18"/>
                <w:szCs w:val="18"/>
              </w:rPr>
            </w:pPr>
            <w:r>
              <w:rPr>
                <w:color w:val="000000"/>
                <w:sz w:val="18"/>
                <w:szCs w:val="18"/>
              </w:rPr>
              <w:t>Клас след ЕСМ</w:t>
            </w:r>
          </w:p>
        </w:tc>
        <w:tc>
          <w:tcPr>
            <w:tcW w:w="717" w:type="dxa"/>
            <w:tcBorders>
              <w:top w:val="single" w:sz="4" w:space="0" w:color="000000"/>
              <w:left w:val="nil"/>
              <w:bottom w:val="single" w:sz="4" w:space="0" w:color="000000"/>
              <w:right w:val="single" w:sz="4" w:space="0" w:color="000000"/>
            </w:tcBorders>
            <w:vAlign w:val="center"/>
          </w:tcPr>
          <w:p w14:paraId="23036FB1" w14:textId="77777777" w:rsidR="005333FA" w:rsidRDefault="001033F9">
            <w:pPr>
              <w:jc w:val="center"/>
              <w:rPr>
                <w:color w:val="000000"/>
                <w:sz w:val="18"/>
                <w:szCs w:val="18"/>
              </w:rPr>
            </w:pPr>
            <w:r>
              <w:rPr>
                <w:color w:val="000000"/>
                <w:sz w:val="18"/>
                <w:szCs w:val="18"/>
              </w:rPr>
              <w:t>Потр. Ен. Ак. Състояние kWh/год</w:t>
            </w:r>
          </w:p>
        </w:tc>
        <w:tc>
          <w:tcPr>
            <w:tcW w:w="618" w:type="dxa"/>
            <w:tcBorders>
              <w:top w:val="single" w:sz="4" w:space="0" w:color="000000"/>
              <w:left w:val="nil"/>
              <w:bottom w:val="single" w:sz="4" w:space="0" w:color="000000"/>
              <w:right w:val="single" w:sz="4" w:space="0" w:color="000000"/>
            </w:tcBorders>
            <w:vAlign w:val="center"/>
          </w:tcPr>
          <w:p w14:paraId="55E0A8A6" w14:textId="77777777" w:rsidR="005333FA" w:rsidRDefault="001033F9">
            <w:pPr>
              <w:jc w:val="center"/>
              <w:rPr>
                <w:color w:val="000000"/>
                <w:sz w:val="18"/>
                <w:szCs w:val="18"/>
              </w:rPr>
            </w:pPr>
            <w:r>
              <w:rPr>
                <w:color w:val="000000"/>
                <w:sz w:val="18"/>
                <w:szCs w:val="18"/>
              </w:rPr>
              <w:t>Потр. Ен. след ЕСМ kWh/год</w:t>
            </w:r>
          </w:p>
        </w:tc>
        <w:tc>
          <w:tcPr>
            <w:tcW w:w="699" w:type="dxa"/>
            <w:tcBorders>
              <w:top w:val="single" w:sz="4" w:space="0" w:color="000000"/>
              <w:left w:val="nil"/>
              <w:bottom w:val="single" w:sz="4" w:space="0" w:color="000000"/>
              <w:right w:val="single" w:sz="4" w:space="0" w:color="000000"/>
            </w:tcBorders>
            <w:vAlign w:val="center"/>
          </w:tcPr>
          <w:p w14:paraId="26B2CFDC" w14:textId="77777777" w:rsidR="005333FA" w:rsidRDefault="001033F9">
            <w:pPr>
              <w:jc w:val="center"/>
              <w:rPr>
                <w:color w:val="000000"/>
                <w:sz w:val="18"/>
                <w:szCs w:val="18"/>
              </w:rPr>
            </w:pPr>
            <w:r>
              <w:rPr>
                <w:color w:val="000000"/>
                <w:sz w:val="18"/>
                <w:szCs w:val="18"/>
              </w:rPr>
              <w:t>Дата на издаване на сертификата</w:t>
            </w:r>
          </w:p>
        </w:tc>
        <w:tc>
          <w:tcPr>
            <w:tcW w:w="567" w:type="dxa"/>
            <w:tcBorders>
              <w:top w:val="single" w:sz="4" w:space="0" w:color="000000"/>
              <w:left w:val="nil"/>
              <w:bottom w:val="single" w:sz="4" w:space="0" w:color="000000"/>
              <w:right w:val="single" w:sz="4" w:space="0" w:color="000000"/>
            </w:tcBorders>
            <w:vAlign w:val="center"/>
          </w:tcPr>
          <w:p w14:paraId="34DCDF73" w14:textId="77777777" w:rsidR="005333FA" w:rsidRDefault="001033F9">
            <w:pPr>
              <w:jc w:val="center"/>
              <w:rPr>
                <w:color w:val="000000"/>
                <w:sz w:val="18"/>
                <w:szCs w:val="18"/>
              </w:rPr>
            </w:pPr>
            <w:r>
              <w:rPr>
                <w:color w:val="000000"/>
                <w:sz w:val="18"/>
                <w:szCs w:val="18"/>
              </w:rPr>
              <w:t>Разг.застр. площ, m2</w:t>
            </w:r>
          </w:p>
          <w:p w14:paraId="1874FEEB" w14:textId="77777777" w:rsidR="005333FA" w:rsidRDefault="005333FA">
            <w:pPr>
              <w:jc w:val="center"/>
              <w:rPr>
                <w:color w:val="000000"/>
                <w:sz w:val="18"/>
                <w:szCs w:val="18"/>
              </w:rPr>
            </w:pPr>
          </w:p>
        </w:tc>
        <w:tc>
          <w:tcPr>
            <w:tcW w:w="637" w:type="dxa"/>
            <w:tcBorders>
              <w:top w:val="single" w:sz="4" w:space="0" w:color="000000"/>
              <w:left w:val="nil"/>
              <w:bottom w:val="single" w:sz="4" w:space="0" w:color="000000"/>
              <w:right w:val="single" w:sz="4" w:space="0" w:color="000000"/>
            </w:tcBorders>
            <w:vAlign w:val="center"/>
          </w:tcPr>
          <w:p w14:paraId="5B64436D" w14:textId="77777777" w:rsidR="005333FA" w:rsidRDefault="001033F9">
            <w:pPr>
              <w:jc w:val="center"/>
              <w:rPr>
                <w:color w:val="000000"/>
                <w:sz w:val="18"/>
                <w:szCs w:val="18"/>
              </w:rPr>
            </w:pPr>
            <w:r>
              <w:rPr>
                <w:color w:val="000000"/>
                <w:sz w:val="18"/>
                <w:szCs w:val="18"/>
              </w:rPr>
              <w:t>ЗП, m2</w:t>
            </w:r>
          </w:p>
        </w:tc>
        <w:tc>
          <w:tcPr>
            <w:tcW w:w="732" w:type="dxa"/>
            <w:tcBorders>
              <w:top w:val="single" w:sz="4" w:space="0" w:color="000000"/>
              <w:left w:val="nil"/>
              <w:bottom w:val="single" w:sz="4" w:space="0" w:color="000000"/>
              <w:right w:val="single" w:sz="4" w:space="0" w:color="000000"/>
            </w:tcBorders>
            <w:vAlign w:val="center"/>
          </w:tcPr>
          <w:p w14:paraId="307BA66F" w14:textId="77777777" w:rsidR="005333FA" w:rsidRDefault="001033F9">
            <w:pPr>
              <w:jc w:val="center"/>
              <w:rPr>
                <w:color w:val="000000"/>
                <w:sz w:val="18"/>
                <w:szCs w:val="18"/>
              </w:rPr>
            </w:pPr>
            <w:r>
              <w:rPr>
                <w:color w:val="000000"/>
                <w:sz w:val="18"/>
                <w:szCs w:val="18"/>
              </w:rPr>
              <w:t>Отопляема площ, m2</w:t>
            </w:r>
          </w:p>
        </w:tc>
        <w:tc>
          <w:tcPr>
            <w:tcW w:w="810" w:type="dxa"/>
            <w:tcBorders>
              <w:top w:val="single" w:sz="4" w:space="0" w:color="000000"/>
              <w:left w:val="nil"/>
              <w:bottom w:val="single" w:sz="4" w:space="0" w:color="000000"/>
              <w:right w:val="single" w:sz="4" w:space="0" w:color="000000"/>
            </w:tcBorders>
            <w:vAlign w:val="center"/>
          </w:tcPr>
          <w:p w14:paraId="12ACB124" w14:textId="77777777" w:rsidR="005333FA" w:rsidRDefault="001033F9">
            <w:pPr>
              <w:jc w:val="center"/>
              <w:rPr>
                <w:color w:val="000000"/>
                <w:sz w:val="18"/>
                <w:szCs w:val="18"/>
              </w:rPr>
            </w:pPr>
            <w:r>
              <w:rPr>
                <w:color w:val="000000"/>
                <w:sz w:val="18"/>
                <w:szCs w:val="18"/>
              </w:rPr>
              <w:t>Необходими инвестиции лв./год.</w:t>
            </w:r>
          </w:p>
        </w:tc>
        <w:tc>
          <w:tcPr>
            <w:tcW w:w="779" w:type="dxa"/>
            <w:tcBorders>
              <w:top w:val="single" w:sz="4" w:space="0" w:color="000000"/>
              <w:left w:val="nil"/>
              <w:bottom w:val="single" w:sz="4" w:space="0" w:color="000000"/>
              <w:right w:val="single" w:sz="4" w:space="0" w:color="000000"/>
            </w:tcBorders>
            <w:vAlign w:val="center"/>
          </w:tcPr>
          <w:p w14:paraId="06146A21" w14:textId="77777777" w:rsidR="005333FA" w:rsidRDefault="001033F9">
            <w:pPr>
              <w:jc w:val="center"/>
              <w:rPr>
                <w:color w:val="000000"/>
                <w:sz w:val="18"/>
                <w:szCs w:val="18"/>
              </w:rPr>
            </w:pPr>
            <w:r>
              <w:rPr>
                <w:color w:val="000000"/>
                <w:sz w:val="18"/>
                <w:szCs w:val="18"/>
              </w:rPr>
              <w:t>Срок на откупуване, год.</w:t>
            </w:r>
          </w:p>
        </w:tc>
      </w:tr>
      <w:tr w:rsidR="005333FA" w14:paraId="74839E6B"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7C8B5AB1" w14:textId="77777777" w:rsidR="005333FA" w:rsidRDefault="001033F9">
            <w:pPr>
              <w:jc w:val="center"/>
              <w:rPr>
                <w:color w:val="000000"/>
                <w:sz w:val="18"/>
                <w:szCs w:val="18"/>
              </w:rPr>
            </w:pPr>
            <w:r>
              <w:rPr>
                <w:color w:val="000000"/>
                <w:sz w:val="18"/>
                <w:szCs w:val="18"/>
              </w:rPr>
              <w:t>ФИЛИАЛ ЗА СПЕШНА МЕДИЦИНСКА ПОМОЩ /ФСМП/ ГР. ЯКОРУДА</w:t>
            </w:r>
          </w:p>
        </w:tc>
        <w:tc>
          <w:tcPr>
            <w:tcW w:w="852" w:type="dxa"/>
            <w:tcBorders>
              <w:top w:val="single" w:sz="4" w:space="0" w:color="000000"/>
              <w:left w:val="single" w:sz="4" w:space="0" w:color="000000"/>
              <w:bottom w:val="single" w:sz="4" w:space="0" w:color="000000"/>
              <w:right w:val="single" w:sz="4" w:space="0" w:color="000000"/>
            </w:tcBorders>
            <w:vAlign w:val="bottom"/>
          </w:tcPr>
          <w:p w14:paraId="092343BF" w14:textId="77777777" w:rsidR="005333FA" w:rsidRDefault="001033F9">
            <w:pPr>
              <w:jc w:val="center"/>
              <w:rPr>
                <w:color w:val="000000"/>
                <w:sz w:val="18"/>
                <w:szCs w:val="18"/>
              </w:rPr>
            </w:pPr>
            <w:r>
              <w:rPr>
                <w:color w:val="000000"/>
                <w:sz w:val="18"/>
                <w:szCs w:val="18"/>
              </w:rPr>
              <w:t>1951</w:t>
            </w:r>
          </w:p>
        </w:tc>
        <w:tc>
          <w:tcPr>
            <w:tcW w:w="799" w:type="dxa"/>
            <w:tcBorders>
              <w:top w:val="single" w:sz="4" w:space="0" w:color="000000"/>
              <w:left w:val="single" w:sz="4" w:space="0" w:color="000000"/>
              <w:bottom w:val="single" w:sz="4" w:space="0" w:color="000000"/>
              <w:right w:val="single" w:sz="4" w:space="0" w:color="000000"/>
            </w:tcBorders>
            <w:vAlign w:val="bottom"/>
          </w:tcPr>
          <w:p w14:paraId="28EAAB37" w14:textId="77777777" w:rsidR="005333FA" w:rsidRDefault="001033F9">
            <w:pPr>
              <w:jc w:val="center"/>
              <w:rPr>
                <w:color w:val="000000"/>
                <w:sz w:val="18"/>
                <w:szCs w:val="18"/>
              </w:rPr>
            </w:pPr>
            <w:r>
              <w:rPr>
                <w:color w:val="000000"/>
                <w:sz w:val="18"/>
                <w:szCs w:val="18"/>
              </w:rPr>
              <w:t>Сгради в областта на здравеопазването</w:t>
            </w:r>
          </w:p>
        </w:tc>
        <w:tc>
          <w:tcPr>
            <w:tcW w:w="692" w:type="dxa"/>
            <w:tcBorders>
              <w:top w:val="single" w:sz="4" w:space="0" w:color="000000"/>
              <w:left w:val="single" w:sz="4" w:space="0" w:color="000000"/>
              <w:bottom w:val="single" w:sz="4" w:space="0" w:color="000000"/>
              <w:right w:val="single" w:sz="4" w:space="0" w:color="000000"/>
            </w:tcBorders>
            <w:vAlign w:val="bottom"/>
          </w:tcPr>
          <w:p w14:paraId="4DB712A1" w14:textId="77777777" w:rsidR="005333FA" w:rsidRDefault="001033F9">
            <w:pPr>
              <w:jc w:val="center"/>
              <w:rPr>
                <w:color w:val="000000"/>
                <w:sz w:val="18"/>
                <w:szCs w:val="18"/>
              </w:rPr>
            </w:pPr>
            <w:r>
              <w:rPr>
                <w:color w:val="000000"/>
                <w:sz w:val="18"/>
                <w:szCs w:val="18"/>
              </w:rPr>
              <w:t>E</w:t>
            </w:r>
          </w:p>
        </w:tc>
        <w:tc>
          <w:tcPr>
            <w:tcW w:w="456" w:type="dxa"/>
            <w:tcBorders>
              <w:top w:val="single" w:sz="4" w:space="0" w:color="000000"/>
              <w:left w:val="single" w:sz="4" w:space="0" w:color="000000"/>
              <w:bottom w:val="single" w:sz="4" w:space="0" w:color="000000"/>
              <w:right w:val="single" w:sz="4" w:space="0" w:color="000000"/>
            </w:tcBorders>
            <w:vAlign w:val="bottom"/>
          </w:tcPr>
          <w:p w14:paraId="0352866E" w14:textId="77777777" w:rsidR="005333FA" w:rsidRDefault="001033F9">
            <w:pPr>
              <w:jc w:val="center"/>
              <w:rPr>
                <w:color w:val="000000"/>
                <w:sz w:val="18"/>
                <w:szCs w:val="18"/>
              </w:rPr>
            </w:pPr>
            <w:r>
              <w:rPr>
                <w:color w:val="000000"/>
                <w:sz w:val="18"/>
                <w:szCs w:val="18"/>
              </w:rPr>
              <w:t>B</w:t>
            </w:r>
          </w:p>
        </w:tc>
        <w:tc>
          <w:tcPr>
            <w:tcW w:w="717" w:type="dxa"/>
            <w:tcBorders>
              <w:top w:val="single" w:sz="4" w:space="0" w:color="000000"/>
              <w:left w:val="single" w:sz="4" w:space="0" w:color="000000"/>
              <w:bottom w:val="single" w:sz="4" w:space="0" w:color="000000"/>
              <w:right w:val="single" w:sz="4" w:space="0" w:color="000000"/>
            </w:tcBorders>
            <w:vAlign w:val="bottom"/>
          </w:tcPr>
          <w:p w14:paraId="0FFBD892" w14:textId="77777777" w:rsidR="005333FA" w:rsidRDefault="001033F9">
            <w:pPr>
              <w:jc w:val="center"/>
              <w:rPr>
                <w:color w:val="000000"/>
                <w:sz w:val="18"/>
                <w:szCs w:val="18"/>
              </w:rPr>
            </w:pPr>
            <w:r>
              <w:rPr>
                <w:color w:val="000000"/>
                <w:sz w:val="18"/>
                <w:szCs w:val="18"/>
              </w:rPr>
              <w:t>19696.8</w:t>
            </w:r>
          </w:p>
        </w:tc>
        <w:tc>
          <w:tcPr>
            <w:tcW w:w="618" w:type="dxa"/>
            <w:tcBorders>
              <w:top w:val="single" w:sz="4" w:space="0" w:color="000000"/>
              <w:left w:val="single" w:sz="4" w:space="0" w:color="000000"/>
              <w:bottom w:val="single" w:sz="4" w:space="0" w:color="000000"/>
              <w:right w:val="single" w:sz="4" w:space="0" w:color="000000"/>
            </w:tcBorders>
            <w:vAlign w:val="bottom"/>
          </w:tcPr>
          <w:p w14:paraId="4BB00BC4" w14:textId="77777777" w:rsidR="005333FA" w:rsidRDefault="001033F9">
            <w:pPr>
              <w:jc w:val="center"/>
              <w:rPr>
                <w:color w:val="000000"/>
                <w:sz w:val="18"/>
                <w:szCs w:val="18"/>
              </w:rPr>
            </w:pPr>
            <w:r>
              <w:rPr>
                <w:color w:val="000000"/>
                <w:sz w:val="18"/>
                <w:szCs w:val="18"/>
              </w:rPr>
              <w:t>8907</w:t>
            </w:r>
          </w:p>
        </w:tc>
        <w:tc>
          <w:tcPr>
            <w:tcW w:w="699" w:type="dxa"/>
            <w:tcBorders>
              <w:top w:val="single" w:sz="4" w:space="0" w:color="000000"/>
              <w:left w:val="single" w:sz="4" w:space="0" w:color="000000"/>
              <w:bottom w:val="single" w:sz="4" w:space="0" w:color="000000"/>
              <w:right w:val="single" w:sz="4" w:space="0" w:color="000000"/>
            </w:tcBorders>
            <w:vAlign w:val="bottom"/>
          </w:tcPr>
          <w:p w14:paraId="3BC04DEC" w14:textId="77777777" w:rsidR="005333FA" w:rsidRDefault="001033F9">
            <w:pPr>
              <w:jc w:val="center"/>
              <w:rPr>
                <w:color w:val="000000"/>
                <w:sz w:val="18"/>
                <w:szCs w:val="18"/>
              </w:rPr>
            </w:pPr>
            <w:r>
              <w:rPr>
                <w:color w:val="000000"/>
                <w:sz w:val="18"/>
                <w:szCs w:val="18"/>
              </w:rPr>
              <w:t>2/5/2018</w:t>
            </w:r>
          </w:p>
        </w:tc>
        <w:tc>
          <w:tcPr>
            <w:tcW w:w="567" w:type="dxa"/>
            <w:tcBorders>
              <w:top w:val="single" w:sz="4" w:space="0" w:color="000000"/>
              <w:left w:val="single" w:sz="4" w:space="0" w:color="000000"/>
              <w:bottom w:val="single" w:sz="4" w:space="0" w:color="000000"/>
              <w:right w:val="single" w:sz="4" w:space="0" w:color="000000"/>
            </w:tcBorders>
            <w:vAlign w:val="bottom"/>
          </w:tcPr>
          <w:p w14:paraId="5B7A29E7" w14:textId="77777777" w:rsidR="005333FA" w:rsidRDefault="001033F9">
            <w:pPr>
              <w:jc w:val="center"/>
              <w:rPr>
                <w:color w:val="000000"/>
                <w:sz w:val="18"/>
                <w:szCs w:val="18"/>
              </w:rPr>
            </w:pPr>
            <w:r>
              <w:rPr>
                <w:color w:val="000000"/>
                <w:sz w:val="18"/>
                <w:szCs w:val="18"/>
              </w:rPr>
              <w:t>150</w:t>
            </w:r>
          </w:p>
        </w:tc>
        <w:tc>
          <w:tcPr>
            <w:tcW w:w="637" w:type="dxa"/>
            <w:tcBorders>
              <w:top w:val="single" w:sz="4" w:space="0" w:color="000000"/>
              <w:left w:val="single" w:sz="4" w:space="0" w:color="000000"/>
              <w:bottom w:val="single" w:sz="4" w:space="0" w:color="000000"/>
              <w:right w:val="single" w:sz="4" w:space="0" w:color="000000"/>
            </w:tcBorders>
            <w:vAlign w:val="bottom"/>
          </w:tcPr>
          <w:p w14:paraId="78A67495" w14:textId="77777777" w:rsidR="005333FA" w:rsidRDefault="001033F9">
            <w:pPr>
              <w:jc w:val="center"/>
              <w:rPr>
                <w:color w:val="000000"/>
                <w:sz w:val="18"/>
                <w:szCs w:val="18"/>
              </w:rPr>
            </w:pPr>
            <w:r>
              <w:rPr>
                <w:rFonts w:ascii="Calibri" w:eastAsia="Calibri" w:hAnsi="Calibri" w:cs="Calibri"/>
                <w:color w:val="000000"/>
                <w:sz w:val="18"/>
                <w:szCs w:val="18"/>
              </w:rPr>
              <w:t>150</w:t>
            </w:r>
          </w:p>
        </w:tc>
        <w:tc>
          <w:tcPr>
            <w:tcW w:w="732" w:type="dxa"/>
            <w:tcBorders>
              <w:top w:val="single" w:sz="4" w:space="0" w:color="000000"/>
              <w:left w:val="single" w:sz="4" w:space="0" w:color="000000"/>
              <w:bottom w:val="single" w:sz="4" w:space="0" w:color="000000"/>
              <w:right w:val="single" w:sz="4" w:space="0" w:color="000000"/>
            </w:tcBorders>
            <w:vAlign w:val="bottom"/>
          </w:tcPr>
          <w:p w14:paraId="24D36706" w14:textId="77777777" w:rsidR="005333FA" w:rsidRDefault="001033F9">
            <w:pPr>
              <w:jc w:val="center"/>
              <w:rPr>
                <w:color w:val="000000"/>
                <w:sz w:val="18"/>
                <w:szCs w:val="18"/>
              </w:rPr>
            </w:pPr>
            <w:r>
              <w:rPr>
                <w:rFonts w:ascii="Calibri" w:eastAsia="Calibri" w:hAnsi="Calibri" w:cs="Calibri"/>
                <w:color w:val="000000"/>
                <w:sz w:val="18"/>
                <w:szCs w:val="18"/>
              </w:rPr>
              <w:t>113.2</w:t>
            </w:r>
          </w:p>
        </w:tc>
        <w:tc>
          <w:tcPr>
            <w:tcW w:w="810" w:type="dxa"/>
            <w:tcBorders>
              <w:top w:val="single" w:sz="4" w:space="0" w:color="000000"/>
              <w:left w:val="single" w:sz="4" w:space="0" w:color="000000"/>
              <w:bottom w:val="single" w:sz="4" w:space="0" w:color="000000"/>
              <w:right w:val="single" w:sz="4" w:space="0" w:color="000000"/>
            </w:tcBorders>
            <w:vAlign w:val="bottom"/>
          </w:tcPr>
          <w:p w14:paraId="5D24246C" w14:textId="77777777" w:rsidR="005333FA" w:rsidRDefault="001033F9">
            <w:pPr>
              <w:jc w:val="center"/>
              <w:rPr>
                <w:color w:val="000000"/>
                <w:sz w:val="18"/>
                <w:szCs w:val="18"/>
              </w:rPr>
            </w:pPr>
            <w:r>
              <w:rPr>
                <w:rFonts w:ascii="Calibri" w:eastAsia="Calibri" w:hAnsi="Calibri" w:cs="Calibri"/>
                <w:color w:val="000000"/>
                <w:sz w:val="18"/>
                <w:szCs w:val="18"/>
              </w:rPr>
              <w:t>12750</w:t>
            </w:r>
          </w:p>
        </w:tc>
        <w:tc>
          <w:tcPr>
            <w:tcW w:w="779" w:type="dxa"/>
            <w:tcBorders>
              <w:top w:val="single" w:sz="4" w:space="0" w:color="000000"/>
              <w:left w:val="single" w:sz="4" w:space="0" w:color="000000"/>
              <w:bottom w:val="single" w:sz="4" w:space="0" w:color="000000"/>
              <w:right w:val="single" w:sz="4" w:space="0" w:color="000000"/>
            </w:tcBorders>
            <w:vAlign w:val="bottom"/>
          </w:tcPr>
          <w:p w14:paraId="4E963BDE" w14:textId="77777777" w:rsidR="005333FA" w:rsidRDefault="001033F9">
            <w:pPr>
              <w:jc w:val="center"/>
              <w:rPr>
                <w:color w:val="000000"/>
                <w:sz w:val="18"/>
                <w:szCs w:val="18"/>
              </w:rPr>
            </w:pPr>
            <w:r>
              <w:rPr>
                <w:rFonts w:ascii="Calibri" w:eastAsia="Calibri" w:hAnsi="Calibri" w:cs="Calibri"/>
                <w:color w:val="000000"/>
                <w:sz w:val="18"/>
                <w:szCs w:val="18"/>
              </w:rPr>
              <w:t>4.1</w:t>
            </w:r>
          </w:p>
        </w:tc>
      </w:tr>
      <w:tr w:rsidR="005333FA" w14:paraId="24849E12"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786168DA" w14:textId="77777777" w:rsidR="005333FA" w:rsidRDefault="001033F9">
            <w:pPr>
              <w:jc w:val="center"/>
              <w:rPr>
                <w:color w:val="000000"/>
                <w:sz w:val="18"/>
                <w:szCs w:val="18"/>
              </w:rPr>
            </w:pPr>
            <w:r>
              <w:rPr>
                <w:color w:val="000000"/>
                <w:sz w:val="18"/>
                <w:szCs w:val="18"/>
              </w:rPr>
              <w:t>ВСК БЕЛМЕКЕН - ЕТАП 2</w:t>
            </w:r>
          </w:p>
        </w:tc>
        <w:tc>
          <w:tcPr>
            <w:tcW w:w="852" w:type="dxa"/>
            <w:tcBorders>
              <w:top w:val="single" w:sz="4" w:space="0" w:color="000000"/>
              <w:left w:val="single" w:sz="4" w:space="0" w:color="000000"/>
              <w:bottom w:val="single" w:sz="4" w:space="0" w:color="000000"/>
              <w:right w:val="single" w:sz="4" w:space="0" w:color="000000"/>
            </w:tcBorders>
            <w:vAlign w:val="bottom"/>
          </w:tcPr>
          <w:p w14:paraId="4C00684F" w14:textId="77777777" w:rsidR="005333FA" w:rsidRDefault="001033F9">
            <w:pPr>
              <w:jc w:val="center"/>
              <w:rPr>
                <w:color w:val="000000"/>
                <w:sz w:val="18"/>
                <w:szCs w:val="18"/>
              </w:rPr>
            </w:pPr>
            <w:r>
              <w:rPr>
                <w:color w:val="000000"/>
                <w:sz w:val="18"/>
                <w:szCs w:val="18"/>
              </w:rPr>
              <w:t>1986</w:t>
            </w:r>
          </w:p>
        </w:tc>
        <w:tc>
          <w:tcPr>
            <w:tcW w:w="799" w:type="dxa"/>
            <w:tcBorders>
              <w:top w:val="single" w:sz="4" w:space="0" w:color="000000"/>
              <w:left w:val="single" w:sz="4" w:space="0" w:color="000000"/>
              <w:bottom w:val="single" w:sz="4" w:space="0" w:color="000000"/>
              <w:right w:val="single" w:sz="4" w:space="0" w:color="000000"/>
            </w:tcBorders>
            <w:vAlign w:val="bottom"/>
          </w:tcPr>
          <w:p w14:paraId="46AE74F1" w14:textId="77777777" w:rsidR="005333FA" w:rsidRDefault="001033F9">
            <w:pPr>
              <w:jc w:val="center"/>
              <w:rPr>
                <w:color w:val="000000"/>
                <w:sz w:val="18"/>
                <w:szCs w:val="18"/>
              </w:rPr>
            </w:pPr>
            <w:r>
              <w:rPr>
                <w:color w:val="000000"/>
                <w:sz w:val="18"/>
                <w:szCs w:val="18"/>
              </w:rPr>
              <w:t>Сгради за спорт</w:t>
            </w:r>
          </w:p>
        </w:tc>
        <w:tc>
          <w:tcPr>
            <w:tcW w:w="692" w:type="dxa"/>
            <w:tcBorders>
              <w:top w:val="single" w:sz="4" w:space="0" w:color="000000"/>
              <w:left w:val="single" w:sz="4" w:space="0" w:color="000000"/>
              <w:bottom w:val="single" w:sz="4" w:space="0" w:color="000000"/>
              <w:right w:val="single" w:sz="4" w:space="0" w:color="000000"/>
            </w:tcBorders>
            <w:vAlign w:val="bottom"/>
          </w:tcPr>
          <w:p w14:paraId="2DC91E04" w14:textId="77777777" w:rsidR="005333FA" w:rsidRDefault="001033F9">
            <w:pPr>
              <w:jc w:val="center"/>
              <w:rPr>
                <w:color w:val="000000"/>
                <w:sz w:val="18"/>
                <w:szCs w:val="18"/>
              </w:rPr>
            </w:pPr>
            <w:r>
              <w:rPr>
                <w:color w:val="000000"/>
                <w:sz w:val="18"/>
                <w:szCs w:val="18"/>
              </w:rPr>
              <w:t>F</w:t>
            </w:r>
          </w:p>
        </w:tc>
        <w:tc>
          <w:tcPr>
            <w:tcW w:w="456" w:type="dxa"/>
            <w:tcBorders>
              <w:top w:val="single" w:sz="4" w:space="0" w:color="000000"/>
              <w:left w:val="single" w:sz="4" w:space="0" w:color="000000"/>
              <w:bottom w:val="single" w:sz="4" w:space="0" w:color="000000"/>
              <w:right w:val="single" w:sz="4" w:space="0" w:color="000000"/>
            </w:tcBorders>
            <w:vAlign w:val="bottom"/>
          </w:tcPr>
          <w:p w14:paraId="1791387A" w14:textId="77777777" w:rsidR="005333FA" w:rsidRDefault="001033F9">
            <w:pPr>
              <w:jc w:val="center"/>
              <w:rPr>
                <w:color w:val="000000"/>
                <w:sz w:val="18"/>
                <w:szCs w:val="18"/>
              </w:rPr>
            </w:pPr>
            <w:r>
              <w:rPr>
                <w:color w:val="000000"/>
                <w:sz w:val="18"/>
                <w:szCs w:val="18"/>
              </w:rPr>
              <w:t>C</w:t>
            </w:r>
          </w:p>
        </w:tc>
        <w:tc>
          <w:tcPr>
            <w:tcW w:w="717" w:type="dxa"/>
            <w:tcBorders>
              <w:top w:val="single" w:sz="4" w:space="0" w:color="000000"/>
              <w:left w:val="single" w:sz="4" w:space="0" w:color="000000"/>
              <w:bottom w:val="single" w:sz="4" w:space="0" w:color="000000"/>
              <w:right w:val="single" w:sz="4" w:space="0" w:color="000000"/>
            </w:tcBorders>
            <w:vAlign w:val="bottom"/>
          </w:tcPr>
          <w:p w14:paraId="39305C90" w14:textId="77777777" w:rsidR="005333FA" w:rsidRDefault="001033F9">
            <w:pPr>
              <w:jc w:val="center"/>
              <w:rPr>
                <w:color w:val="000000"/>
                <w:sz w:val="18"/>
                <w:szCs w:val="18"/>
              </w:rPr>
            </w:pPr>
            <w:r>
              <w:rPr>
                <w:color w:val="000000"/>
                <w:sz w:val="18"/>
                <w:szCs w:val="18"/>
              </w:rPr>
              <w:t>995302</w:t>
            </w:r>
          </w:p>
        </w:tc>
        <w:tc>
          <w:tcPr>
            <w:tcW w:w="618" w:type="dxa"/>
            <w:tcBorders>
              <w:top w:val="single" w:sz="4" w:space="0" w:color="000000"/>
              <w:left w:val="single" w:sz="4" w:space="0" w:color="000000"/>
              <w:bottom w:val="single" w:sz="4" w:space="0" w:color="000000"/>
              <w:right w:val="single" w:sz="4" w:space="0" w:color="000000"/>
            </w:tcBorders>
            <w:vAlign w:val="bottom"/>
          </w:tcPr>
          <w:p w14:paraId="0F5BDBA7" w14:textId="77777777" w:rsidR="005333FA" w:rsidRDefault="001033F9">
            <w:pPr>
              <w:jc w:val="center"/>
              <w:rPr>
                <w:color w:val="000000"/>
                <w:sz w:val="18"/>
                <w:szCs w:val="18"/>
              </w:rPr>
            </w:pPr>
            <w:r>
              <w:rPr>
                <w:color w:val="000000"/>
                <w:sz w:val="18"/>
                <w:szCs w:val="18"/>
              </w:rPr>
              <w:t>511354</w:t>
            </w:r>
          </w:p>
        </w:tc>
        <w:tc>
          <w:tcPr>
            <w:tcW w:w="699" w:type="dxa"/>
            <w:tcBorders>
              <w:top w:val="single" w:sz="4" w:space="0" w:color="000000"/>
              <w:left w:val="single" w:sz="4" w:space="0" w:color="000000"/>
              <w:bottom w:val="single" w:sz="4" w:space="0" w:color="000000"/>
              <w:right w:val="single" w:sz="4" w:space="0" w:color="000000"/>
            </w:tcBorders>
            <w:vAlign w:val="bottom"/>
          </w:tcPr>
          <w:p w14:paraId="52065941" w14:textId="77777777" w:rsidR="005333FA" w:rsidRDefault="001033F9">
            <w:pPr>
              <w:jc w:val="center"/>
              <w:rPr>
                <w:color w:val="000000"/>
                <w:sz w:val="18"/>
                <w:szCs w:val="18"/>
              </w:rPr>
            </w:pPr>
            <w:r>
              <w:rPr>
                <w:color w:val="000000"/>
                <w:sz w:val="18"/>
                <w:szCs w:val="18"/>
              </w:rPr>
              <w:t>8/17/2012</w:t>
            </w:r>
          </w:p>
        </w:tc>
        <w:tc>
          <w:tcPr>
            <w:tcW w:w="567" w:type="dxa"/>
            <w:tcBorders>
              <w:top w:val="single" w:sz="4" w:space="0" w:color="000000"/>
              <w:left w:val="single" w:sz="4" w:space="0" w:color="000000"/>
              <w:bottom w:val="single" w:sz="4" w:space="0" w:color="000000"/>
              <w:right w:val="single" w:sz="4" w:space="0" w:color="000000"/>
            </w:tcBorders>
            <w:vAlign w:val="bottom"/>
          </w:tcPr>
          <w:p w14:paraId="589AE64F" w14:textId="77777777" w:rsidR="005333FA" w:rsidRDefault="001033F9">
            <w:pPr>
              <w:jc w:val="center"/>
              <w:rPr>
                <w:color w:val="000000"/>
                <w:sz w:val="18"/>
                <w:szCs w:val="18"/>
              </w:rPr>
            </w:pPr>
            <w:r>
              <w:rPr>
                <w:color w:val="000000"/>
                <w:sz w:val="18"/>
                <w:szCs w:val="18"/>
              </w:rPr>
              <w:t>4064</w:t>
            </w:r>
          </w:p>
        </w:tc>
        <w:tc>
          <w:tcPr>
            <w:tcW w:w="637" w:type="dxa"/>
            <w:tcBorders>
              <w:top w:val="single" w:sz="4" w:space="0" w:color="000000"/>
              <w:left w:val="single" w:sz="4" w:space="0" w:color="000000"/>
              <w:bottom w:val="single" w:sz="4" w:space="0" w:color="000000"/>
              <w:right w:val="single" w:sz="4" w:space="0" w:color="000000"/>
            </w:tcBorders>
            <w:vAlign w:val="bottom"/>
          </w:tcPr>
          <w:p w14:paraId="49823A6B" w14:textId="77777777" w:rsidR="005333FA" w:rsidRDefault="001033F9">
            <w:pPr>
              <w:jc w:val="center"/>
              <w:rPr>
                <w:color w:val="000000"/>
                <w:sz w:val="18"/>
                <w:szCs w:val="18"/>
              </w:rPr>
            </w:pPr>
            <w:r>
              <w:rPr>
                <w:rFonts w:ascii="Calibri" w:eastAsia="Calibri" w:hAnsi="Calibri" w:cs="Calibri"/>
                <w:color w:val="000000"/>
                <w:sz w:val="18"/>
                <w:szCs w:val="18"/>
              </w:rPr>
              <w:t>1840</w:t>
            </w:r>
          </w:p>
        </w:tc>
        <w:tc>
          <w:tcPr>
            <w:tcW w:w="732" w:type="dxa"/>
            <w:tcBorders>
              <w:top w:val="single" w:sz="4" w:space="0" w:color="000000"/>
              <w:left w:val="single" w:sz="4" w:space="0" w:color="000000"/>
              <w:bottom w:val="single" w:sz="4" w:space="0" w:color="000000"/>
              <w:right w:val="single" w:sz="4" w:space="0" w:color="000000"/>
            </w:tcBorders>
            <w:vAlign w:val="bottom"/>
          </w:tcPr>
          <w:p w14:paraId="2407ECEB" w14:textId="77777777" w:rsidR="005333FA" w:rsidRDefault="001033F9">
            <w:pPr>
              <w:jc w:val="center"/>
              <w:rPr>
                <w:color w:val="000000"/>
                <w:sz w:val="18"/>
                <w:szCs w:val="18"/>
              </w:rPr>
            </w:pPr>
            <w:r>
              <w:rPr>
                <w:rFonts w:ascii="Calibri" w:eastAsia="Calibri" w:hAnsi="Calibri" w:cs="Calibri"/>
                <w:color w:val="000000"/>
                <w:sz w:val="18"/>
                <w:szCs w:val="18"/>
              </w:rPr>
              <w:t>3934</w:t>
            </w:r>
          </w:p>
        </w:tc>
        <w:tc>
          <w:tcPr>
            <w:tcW w:w="810" w:type="dxa"/>
            <w:tcBorders>
              <w:top w:val="single" w:sz="4" w:space="0" w:color="000000"/>
              <w:left w:val="single" w:sz="4" w:space="0" w:color="000000"/>
              <w:bottom w:val="single" w:sz="4" w:space="0" w:color="000000"/>
              <w:right w:val="single" w:sz="4" w:space="0" w:color="000000"/>
            </w:tcBorders>
            <w:vAlign w:val="bottom"/>
          </w:tcPr>
          <w:p w14:paraId="5F18C93D" w14:textId="77777777" w:rsidR="005333FA" w:rsidRDefault="001033F9">
            <w:pPr>
              <w:jc w:val="center"/>
              <w:rPr>
                <w:color w:val="000000"/>
                <w:sz w:val="18"/>
                <w:szCs w:val="18"/>
              </w:rPr>
            </w:pPr>
            <w:r>
              <w:rPr>
                <w:rFonts w:ascii="Calibri" w:eastAsia="Calibri" w:hAnsi="Calibri" w:cs="Calibri"/>
                <w:color w:val="000000"/>
                <w:sz w:val="18"/>
                <w:szCs w:val="18"/>
              </w:rPr>
              <w:t>296748</w:t>
            </w:r>
          </w:p>
        </w:tc>
        <w:tc>
          <w:tcPr>
            <w:tcW w:w="779" w:type="dxa"/>
            <w:tcBorders>
              <w:top w:val="single" w:sz="4" w:space="0" w:color="000000"/>
              <w:left w:val="single" w:sz="4" w:space="0" w:color="000000"/>
              <w:bottom w:val="single" w:sz="4" w:space="0" w:color="000000"/>
              <w:right w:val="single" w:sz="4" w:space="0" w:color="000000"/>
            </w:tcBorders>
            <w:vAlign w:val="bottom"/>
          </w:tcPr>
          <w:p w14:paraId="54ED0924" w14:textId="77777777" w:rsidR="005333FA" w:rsidRDefault="001033F9">
            <w:pPr>
              <w:jc w:val="center"/>
              <w:rPr>
                <w:color w:val="000000"/>
                <w:sz w:val="18"/>
                <w:szCs w:val="18"/>
              </w:rPr>
            </w:pPr>
            <w:r>
              <w:rPr>
                <w:rFonts w:ascii="Calibri" w:eastAsia="Calibri" w:hAnsi="Calibri" w:cs="Calibri"/>
                <w:color w:val="000000"/>
                <w:sz w:val="18"/>
                <w:szCs w:val="18"/>
              </w:rPr>
              <w:t>4.32</w:t>
            </w:r>
          </w:p>
        </w:tc>
      </w:tr>
      <w:tr w:rsidR="005333FA" w14:paraId="2E091E94"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0EB0D2E9" w14:textId="77777777" w:rsidR="005333FA" w:rsidRDefault="001033F9">
            <w:pPr>
              <w:jc w:val="center"/>
              <w:rPr>
                <w:color w:val="000000"/>
                <w:sz w:val="18"/>
                <w:szCs w:val="18"/>
              </w:rPr>
            </w:pPr>
            <w:r>
              <w:rPr>
                <w:color w:val="000000"/>
                <w:sz w:val="18"/>
                <w:szCs w:val="18"/>
              </w:rPr>
              <w:t>ВСК БЕЛМЕКЕН - БАСЕЙН</w:t>
            </w:r>
          </w:p>
        </w:tc>
        <w:tc>
          <w:tcPr>
            <w:tcW w:w="852" w:type="dxa"/>
            <w:tcBorders>
              <w:top w:val="single" w:sz="4" w:space="0" w:color="000000"/>
              <w:left w:val="single" w:sz="4" w:space="0" w:color="000000"/>
              <w:bottom w:val="single" w:sz="4" w:space="0" w:color="000000"/>
              <w:right w:val="single" w:sz="4" w:space="0" w:color="000000"/>
            </w:tcBorders>
            <w:vAlign w:val="bottom"/>
          </w:tcPr>
          <w:p w14:paraId="3097FB3A" w14:textId="77777777" w:rsidR="005333FA" w:rsidRDefault="001033F9">
            <w:pPr>
              <w:jc w:val="center"/>
              <w:rPr>
                <w:color w:val="000000"/>
                <w:sz w:val="18"/>
                <w:szCs w:val="18"/>
              </w:rPr>
            </w:pPr>
            <w:r>
              <w:rPr>
                <w:color w:val="000000"/>
                <w:sz w:val="18"/>
                <w:szCs w:val="18"/>
              </w:rPr>
              <w:t>1968</w:t>
            </w:r>
          </w:p>
        </w:tc>
        <w:tc>
          <w:tcPr>
            <w:tcW w:w="799" w:type="dxa"/>
            <w:tcBorders>
              <w:top w:val="single" w:sz="4" w:space="0" w:color="000000"/>
              <w:left w:val="single" w:sz="4" w:space="0" w:color="000000"/>
              <w:bottom w:val="single" w:sz="4" w:space="0" w:color="000000"/>
              <w:right w:val="single" w:sz="4" w:space="0" w:color="000000"/>
            </w:tcBorders>
            <w:vAlign w:val="bottom"/>
          </w:tcPr>
          <w:p w14:paraId="518DBDF4" w14:textId="77777777" w:rsidR="005333FA" w:rsidRDefault="001033F9">
            <w:pPr>
              <w:jc w:val="center"/>
              <w:rPr>
                <w:color w:val="000000"/>
                <w:sz w:val="18"/>
                <w:szCs w:val="18"/>
              </w:rPr>
            </w:pPr>
            <w:r>
              <w:rPr>
                <w:color w:val="000000"/>
                <w:sz w:val="18"/>
                <w:szCs w:val="18"/>
              </w:rPr>
              <w:t>Сгради за спорт</w:t>
            </w:r>
          </w:p>
        </w:tc>
        <w:tc>
          <w:tcPr>
            <w:tcW w:w="692" w:type="dxa"/>
            <w:tcBorders>
              <w:top w:val="single" w:sz="4" w:space="0" w:color="000000"/>
              <w:left w:val="single" w:sz="4" w:space="0" w:color="000000"/>
              <w:bottom w:val="single" w:sz="4" w:space="0" w:color="000000"/>
              <w:right w:val="single" w:sz="4" w:space="0" w:color="000000"/>
            </w:tcBorders>
            <w:vAlign w:val="bottom"/>
          </w:tcPr>
          <w:p w14:paraId="45BD2A55" w14:textId="77777777" w:rsidR="005333FA" w:rsidRDefault="001033F9">
            <w:pPr>
              <w:jc w:val="center"/>
              <w:rPr>
                <w:color w:val="000000"/>
                <w:sz w:val="18"/>
                <w:szCs w:val="18"/>
              </w:rPr>
            </w:pPr>
            <w:r>
              <w:rPr>
                <w:color w:val="000000"/>
                <w:sz w:val="18"/>
                <w:szCs w:val="18"/>
              </w:rPr>
              <w:t>F</w:t>
            </w:r>
          </w:p>
        </w:tc>
        <w:tc>
          <w:tcPr>
            <w:tcW w:w="456" w:type="dxa"/>
            <w:tcBorders>
              <w:top w:val="single" w:sz="4" w:space="0" w:color="000000"/>
              <w:left w:val="single" w:sz="4" w:space="0" w:color="000000"/>
              <w:bottom w:val="single" w:sz="4" w:space="0" w:color="000000"/>
              <w:right w:val="single" w:sz="4" w:space="0" w:color="000000"/>
            </w:tcBorders>
            <w:vAlign w:val="bottom"/>
          </w:tcPr>
          <w:p w14:paraId="050DDFEA" w14:textId="77777777" w:rsidR="005333FA" w:rsidRDefault="001033F9">
            <w:pPr>
              <w:jc w:val="center"/>
              <w:rPr>
                <w:color w:val="000000"/>
                <w:sz w:val="18"/>
                <w:szCs w:val="18"/>
              </w:rPr>
            </w:pPr>
            <w:r>
              <w:rPr>
                <w:color w:val="000000"/>
                <w:sz w:val="18"/>
                <w:szCs w:val="18"/>
              </w:rPr>
              <w:t>B</w:t>
            </w:r>
          </w:p>
        </w:tc>
        <w:tc>
          <w:tcPr>
            <w:tcW w:w="717" w:type="dxa"/>
            <w:tcBorders>
              <w:top w:val="single" w:sz="4" w:space="0" w:color="000000"/>
              <w:left w:val="single" w:sz="4" w:space="0" w:color="000000"/>
              <w:bottom w:val="single" w:sz="4" w:space="0" w:color="000000"/>
              <w:right w:val="single" w:sz="4" w:space="0" w:color="000000"/>
            </w:tcBorders>
            <w:vAlign w:val="bottom"/>
          </w:tcPr>
          <w:p w14:paraId="0053D01B" w14:textId="77777777" w:rsidR="005333FA" w:rsidRDefault="001033F9">
            <w:pPr>
              <w:jc w:val="center"/>
              <w:rPr>
                <w:color w:val="000000"/>
                <w:sz w:val="18"/>
                <w:szCs w:val="18"/>
              </w:rPr>
            </w:pPr>
            <w:r>
              <w:rPr>
                <w:color w:val="000000"/>
                <w:sz w:val="18"/>
                <w:szCs w:val="18"/>
              </w:rPr>
              <w:t>1543692</w:t>
            </w:r>
          </w:p>
        </w:tc>
        <w:tc>
          <w:tcPr>
            <w:tcW w:w="618" w:type="dxa"/>
            <w:tcBorders>
              <w:top w:val="single" w:sz="4" w:space="0" w:color="000000"/>
              <w:left w:val="single" w:sz="4" w:space="0" w:color="000000"/>
              <w:bottom w:val="single" w:sz="4" w:space="0" w:color="000000"/>
              <w:right w:val="single" w:sz="4" w:space="0" w:color="000000"/>
            </w:tcBorders>
            <w:vAlign w:val="bottom"/>
          </w:tcPr>
          <w:p w14:paraId="2A6342D9" w14:textId="77777777" w:rsidR="005333FA" w:rsidRDefault="001033F9">
            <w:pPr>
              <w:jc w:val="center"/>
              <w:rPr>
                <w:color w:val="000000"/>
                <w:sz w:val="18"/>
                <w:szCs w:val="18"/>
              </w:rPr>
            </w:pPr>
            <w:r>
              <w:rPr>
                <w:color w:val="000000"/>
                <w:sz w:val="18"/>
                <w:szCs w:val="18"/>
              </w:rPr>
              <w:t>365839</w:t>
            </w:r>
          </w:p>
        </w:tc>
        <w:tc>
          <w:tcPr>
            <w:tcW w:w="699" w:type="dxa"/>
            <w:tcBorders>
              <w:top w:val="single" w:sz="4" w:space="0" w:color="000000"/>
              <w:left w:val="single" w:sz="4" w:space="0" w:color="000000"/>
              <w:bottom w:val="single" w:sz="4" w:space="0" w:color="000000"/>
              <w:right w:val="single" w:sz="4" w:space="0" w:color="000000"/>
            </w:tcBorders>
            <w:vAlign w:val="bottom"/>
          </w:tcPr>
          <w:p w14:paraId="3D084AA9" w14:textId="77777777" w:rsidR="005333FA" w:rsidRDefault="001033F9">
            <w:pPr>
              <w:jc w:val="center"/>
              <w:rPr>
                <w:color w:val="000000"/>
                <w:sz w:val="18"/>
                <w:szCs w:val="18"/>
              </w:rPr>
            </w:pPr>
            <w:r>
              <w:rPr>
                <w:color w:val="000000"/>
                <w:sz w:val="18"/>
                <w:szCs w:val="18"/>
              </w:rPr>
              <w:t>8/10/2012</w:t>
            </w:r>
          </w:p>
        </w:tc>
        <w:tc>
          <w:tcPr>
            <w:tcW w:w="567" w:type="dxa"/>
            <w:tcBorders>
              <w:top w:val="single" w:sz="4" w:space="0" w:color="000000"/>
              <w:left w:val="single" w:sz="4" w:space="0" w:color="000000"/>
              <w:bottom w:val="single" w:sz="4" w:space="0" w:color="000000"/>
              <w:right w:val="single" w:sz="4" w:space="0" w:color="000000"/>
            </w:tcBorders>
            <w:vAlign w:val="bottom"/>
          </w:tcPr>
          <w:p w14:paraId="022516BB" w14:textId="77777777" w:rsidR="005333FA" w:rsidRDefault="001033F9">
            <w:pPr>
              <w:jc w:val="center"/>
              <w:rPr>
                <w:color w:val="000000"/>
                <w:sz w:val="18"/>
                <w:szCs w:val="18"/>
              </w:rPr>
            </w:pPr>
            <w:r>
              <w:rPr>
                <w:color w:val="000000"/>
                <w:sz w:val="18"/>
                <w:szCs w:val="18"/>
              </w:rPr>
              <w:t>820</w:t>
            </w:r>
          </w:p>
        </w:tc>
        <w:tc>
          <w:tcPr>
            <w:tcW w:w="637" w:type="dxa"/>
            <w:tcBorders>
              <w:top w:val="single" w:sz="4" w:space="0" w:color="000000"/>
              <w:left w:val="single" w:sz="4" w:space="0" w:color="000000"/>
              <w:bottom w:val="single" w:sz="4" w:space="0" w:color="000000"/>
              <w:right w:val="single" w:sz="4" w:space="0" w:color="000000"/>
            </w:tcBorders>
            <w:vAlign w:val="bottom"/>
          </w:tcPr>
          <w:p w14:paraId="63E5B589" w14:textId="77777777" w:rsidR="005333FA" w:rsidRDefault="001033F9">
            <w:pPr>
              <w:jc w:val="center"/>
              <w:rPr>
                <w:color w:val="000000"/>
                <w:sz w:val="18"/>
                <w:szCs w:val="18"/>
              </w:rPr>
            </w:pPr>
            <w:r>
              <w:rPr>
                <w:rFonts w:ascii="Calibri" w:eastAsia="Calibri" w:hAnsi="Calibri" w:cs="Calibri"/>
                <w:color w:val="000000"/>
                <w:sz w:val="18"/>
                <w:szCs w:val="18"/>
              </w:rPr>
              <w:t>820</w:t>
            </w:r>
          </w:p>
        </w:tc>
        <w:tc>
          <w:tcPr>
            <w:tcW w:w="732" w:type="dxa"/>
            <w:tcBorders>
              <w:top w:val="single" w:sz="4" w:space="0" w:color="000000"/>
              <w:left w:val="single" w:sz="4" w:space="0" w:color="000000"/>
              <w:bottom w:val="single" w:sz="4" w:space="0" w:color="000000"/>
              <w:right w:val="single" w:sz="4" w:space="0" w:color="000000"/>
            </w:tcBorders>
            <w:vAlign w:val="bottom"/>
          </w:tcPr>
          <w:p w14:paraId="7E722C0C" w14:textId="77777777" w:rsidR="005333FA" w:rsidRDefault="001033F9">
            <w:pPr>
              <w:jc w:val="center"/>
              <w:rPr>
                <w:color w:val="000000"/>
                <w:sz w:val="18"/>
                <w:szCs w:val="18"/>
              </w:rPr>
            </w:pPr>
            <w:r>
              <w:rPr>
                <w:rFonts w:ascii="Calibri" w:eastAsia="Calibri" w:hAnsi="Calibri" w:cs="Calibri"/>
                <w:color w:val="000000"/>
                <w:sz w:val="18"/>
                <w:szCs w:val="18"/>
              </w:rPr>
              <w:t>653</w:t>
            </w:r>
          </w:p>
        </w:tc>
        <w:tc>
          <w:tcPr>
            <w:tcW w:w="810" w:type="dxa"/>
            <w:tcBorders>
              <w:top w:val="single" w:sz="4" w:space="0" w:color="000000"/>
              <w:left w:val="single" w:sz="4" w:space="0" w:color="000000"/>
              <w:bottom w:val="single" w:sz="4" w:space="0" w:color="000000"/>
              <w:right w:val="single" w:sz="4" w:space="0" w:color="000000"/>
            </w:tcBorders>
            <w:vAlign w:val="bottom"/>
          </w:tcPr>
          <w:p w14:paraId="7D10D30C" w14:textId="77777777" w:rsidR="005333FA" w:rsidRDefault="001033F9">
            <w:pPr>
              <w:jc w:val="center"/>
              <w:rPr>
                <w:color w:val="000000"/>
                <w:sz w:val="18"/>
                <w:szCs w:val="18"/>
              </w:rPr>
            </w:pPr>
            <w:r>
              <w:rPr>
                <w:rFonts w:ascii="Calibri" w:eastAsia="Calibri" w:hAnsi="Calibri" w:cs="Calibri"/>
                <w:color w:val="000000"/>
                <w:sz w:val="18"/>
                <w:szCs w:val="18"/>
              </w:rPr>
              <w:t>627192</w:t>
            </w:r>
          </w:p>
        </w:tc>
        <w:tc>
          <w:tcPr>
            <w:tcW w:w="779" w:type="dxa"/>
            <w:tcBorders>
              <w:top w:val="single" w:sz="4" w:space="0" w:color="000000"/>
              <w:left w:val="single" w:sz="4" w:space="0" w:color="000000"/>
              <w:bottom w:val="single" w:sz="4" w:space="0" w:color="000000"/>
              <w:right w:val="single" w:sz="4" w:space="0" w:color="000000"/>
            </w:tcBorders>
            <w:vAlign w:val="bottom"/>
          </w:tcPr>
          <w:p w14:paraId="097D7BF5" w14:textId="77777777" w:rsidR="005333FA" w:rsidRDefault="001033F9">
            <w:pPr>
              <w:jc w:val="center"/>
              <w:rPr>
                <w:color w:val="000000"/>
                <w:sz w:val="18"/>
                <w:szCs w:val="18"/>
              </w:rPr>
            </w:pPr>
            <w:r>
              <w:rPr>
                <w:rFonts w:ascii="Calibri" w:eastAsia="Calibri" w:hAnsi="Calibri" w:cs="Calibri"/>
                <w:color w:val="000000"/>
                <w:sz w:val="18"/>
                <w:szCs w:val="18"/>
              </w:rPr>
              <w:t>2.65</w:t>
            </w:r>
          </w:p>
        </w:tc>
      </w:tr>
      <w:tr w:rsidR="005333FA" w14:paraId="6E9D9FE9"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2EE6CC90" w14:textId="77777777" w:rsidR="005333FA" w:rsidRDefault="001033F9">
            <w:pPr>
              <w:jc w:val="center"/>
              <w:rPr>
                <w:color w:val="000000"/>
                <w:sz w:val="18"/>
                <w:szCs w:val="18"/>
              </w:rPr>
            </w:pPr>
            <w:r>
              <w:rPr>
                <w:color w:val="000000"/>
                <w:sz w:val="18"/>
                <w:szCs w:val="18"/>
              </w:rPr>
              <w:t>ВСК БЕЛМЕКЕН - ЕТАП 1</w:t>
            </w:r>
          </w:p>
        </w:tc>
        <w:tc>
          <w:tcPr>
            <w:tcW w:w="852" w:type="dxa"/>
            <w:tcBorders>
              <w:top w:val="single" w:sz="4" w:space="0" w:color="000000"/>
              <w:left w:val="single" w:sz="4" w:space="0" w:color="000000"/>
              <w:bottom w:val="single" w:sz="4" w:space="0" w:color="000000"/>
              <w:right w:val="single" w:sz="4" w:space="0" w:color="000000"/>
            </w:tcBorders>
            <w:vAlign w:val="bottom"/>
          </w:tcPr>
          <w:p w14:paraId="67427E03" w14:textId="77777777" w:rsidR="005333FA" w:rsidRDefault="001033F9">
            <w:pPr>
              <w:jc w:val="center"/>
              <w:rPr>
                <w:color w:val="000000"/>
                <w:sz w:val="18"/>
                <w:szCs w:val="18"/>
              </w:rPr>
            </w:pPr>
            <w:r>
              <w:rPr>
                <w:color w:val="000000"/>
                <w:sz w:val="18"/>
                <w:szCs w:val="18"/>
              </w:rPr>
              <w:t>1968</w:t>
            </w:r>
          </w:p>
        </w:tc>
        <w:tc>
          <w:tcPr>
            <w:tcW w:w="799" w:type="dxa"/>
            <w:tcBorders>
              <w:top w:val="single" w:sz="4" w:space="0" w:color="000000"/>
              <w:left w:val="single" w:sz="4" w:space="0" w:color="000000"/>
              <w:bottom w:val="single" w:sz="4" w:space="0" w:color="000000"/>
              <w:right w:val="single" w:sz="4" w:space="0" w:color="000000"/>
            </w:tcBorders>
            <w:vAlign w:val="bottom"/>
          </w:tcPr>
          <w:p w14:paraId="7CE920CA" w14:textId="77777777" w:rsidR="005333FA" w:rsidRDefault="001033F9">
            <w:pPr>
              <w:jc w:val="center"/>
              <w:rPr>
                <w:color w:val="000000"/>
                <w:sz w:val="18"/>
                <w:szCs w:val="18"/>
              </w:rPr>
            </w:pPr>
            <w:r>
              <w:rPr>
                <w:color w:val="000000"/>
                <w:sz w:val="18"/>
                <w:szCs w:val="18"/>
              </w:rPr>
              <w:t>Сгради за спорт</w:t>
            </w:r>
          </w:p>
        </w:tc>
        <w:tc>
          <w:tcPr>
            <w:tcW w:w="692" w:type="dxa"/>
            <w:tcBorders>
              <w:top w:val="single" w:sz="4" w:space="0" w:color="000000"/>
              <w:left w:val="single" w:sz="4" w:space="0" w:color="000000"/>
              <w:bottom w:val="single" w:sz="4" w:space="0" w:color="000000"/>
              <w:right w:val="single" w:sz="4" w:space="0" w:color="000000"/>
            </w:tcBorders>
            <w:vAlign w:val="bottom"/>
          </w:tcPr>
          <w:p w14:paraId="169BCE36" w14:textId="77777777" w:rsidR="005333FA" w:rsidRDefault="001033F9">
            <w:pPr>
              <w:jc w:val="center"/>
              <w:rPr>
                <w:color w:val="000000"/>
                <w:sz w:val="18"/>
                <w:szCs w:val="18"/>
              </w:rPr>
            </w:pPr>
            <w:r>
              <w:rPr>
                <w:color w:val="000000"/>
                <w:sz w:val="18"/>
                <w:szCs w:val="18"/>
              </w:rPr>
              <w:t>D</w:t>
            </w:r>
          </w:p>
        </w:tc>
        <w:tc>
          <w:tcPr>
            <w:tcW w:w="456" w:type="dxa"/>
            <w:tcBorders>
              <w:top w:val="single" w:sz="4" w:space="0" w:color="000000"/>
              <w:left w:val="single" w:sz="4" w:space="0" w:color="000000"/>
              <w:bottom w:val="single" w:sz="4" w:space="0" w:color="000000"/>
              <w:right w:val="single" w:sz="4" w:space="0" w:color="000000"/>
            </w:tcBorders>
            <w:vAlign w:val="bottom"/>
          </w:tcPr>
          <w:p w14:paraId="7242A596" w14:textId="77777777" w:rsidR="005333FA" w:rsidRDefault="001033F9">
            <w:pPr>
              <w:jc w:val="center"/>
              <w:rPr>
                <w:color w:val="000000"/>
                <w:sz w:val="18"/>
                <w:szCs w:val="18"/>
              </w:rPr>
            </w:pPr>
            <w:r>
              <w:rPr>
                <w:color w:val="000000"/>
                <w:sz w:val="18"/>
                <w:szCs w:val="18"/>
              </w:rPr>
              <w:t>B</w:t>
            </w:r>
          </w:p>
        </w:tc>
        <w:tc>
          <w:tcPr>
            <w:tcW w:w="717" w:type="dxa"/>
            <w:tcBorders>
              <w:top w:val="single" w:sz="4" w:space="0" w:color="000000"/>
              <w:left w:val="single" w:sz="4" w:space="0" w:color="000000"/>
              <w:bottom w:val="single" w:sz="4" w:space="0" w:color="000000"/>
              <w:right w:val="single" w:sz="4" w:space="0" w:color="000000"/>
            </w:tcBorders>
            <w:vAlign w:val="bottom"/>
          </w:tcPr>
          <w:p w14:paraId="01D75FA3" w14:textId="77777777" w:rsidR="005333FA" w:rsidRDefault="001033F9">
            <w:pPr>
              <w:jc w:val="center"/>
              <w:rPr>
                <w:color w:val="000000"/>
                <w:sz w:val="18"/>
                <w:szCs w:val="18"/>
              </w:rPr>
            </w:pPr>
            <w:r>
              <w:rPr>
                <w:color w:val="000000"/>
                <w:sz w:val="18"/>
                <w:szCs w:val="18"/>
              </w:rPr>
              <w:t>1538131</w:t>
            </w:r>
          </w:p>
        </w:tc>
        <w:tc>
          <w:tcPr>
            <w:tcW w:w="618" w:type="dxa"/>
            <w:tcBorders>
              <w:top w:val="single" w:sz="4" w:space="0" w:color="000000"/>
              <w:left w:val="single" w:sz="4" w:space="0" w:color="000000"/>
              <w:bottom w:val="single" w:sz="4" w:space="0" w:color="000000"/>
              <w:right w:val="single" w:sz="4" w:space="0" w:color="000000"/>
            </w:tcBorders>
            <w:vAlign w:val="bottom"/>
          </w:tcPr>
          <w:p w14:paraId="3E7C924F" w14:textId="77777777" w:rsidR="005333FA" w:rsidRDefault="001033F9">
            <w:pPr>
              <w:jc w:val="center"/>
              <w:rPr>
                <w:color w:val="000000"/>
                <w:sz w:val="18"/>
                <w:szCs w:val="18"/>
              </w:rPr>
            </w:pPr>
            <w:r>
              <w:rPr>
                <w:color w:val="000000"/>
                <w:sz w:val="18"/>
                <w:szCs w:val="18"/>
              </w:rPr>
              <w:t>941717</w:t>
            </w:r>
          </w:p>
        </w:tc>
        <w:tc>
          <w:tcPr>
            <w:tcW w:w="699" w:type="dxa"/>
            <w:tcBorders>
              <w:top w:val="single" w:sz="4" w:space="0" w:color="000000"/>
              <w:left w:val="single" w:sz="4" w:space="0" w:color="000000"/>
              <w:bottom w:val="single" w:sz="4" w:space="0" w:color="000000"/>
              <w:right w:val="single" w:sz="4" w:space="0" w:color="000000"/>
            </w:tcBorders>
            <w:vAlign w:val="bottom"/>
          </w:tcPr>
          <w:p w14:paraId="4C05ACFA" w14:textId="77777777" w:rsidR="005333FA" w:rsidRDefault="001033F9">
            <w:pPr>
              <w:jc w:val="center"/>
              <w:rPr>
                <w:color w:val="000000"/>
                <w:sz w:val="18"/>
                <w:szCs w:val="18"/>
              </w:rPr>
            </w:pPr>
            <w:r>
              <w:rPr>
                <w:color w:val="000000"/>
                <w:sz w:val="18"/>
                <w:szCs w:val="18"/>
              </w:rPr>
              <w:t>8/14/2012</w:t>
            </w:r>
          </w:p>
        </w:tc>
        <w:tc>
          <w:tcPr>
            <w:tcW w:w="567" w:type="dxa"/>
            <w:tcBorders>
              <w:top w:val="single" w:sz="4" w:space="0" w:color="000000"/>
              <w:left w:val="single" w:sz="4" w:space="0" w:color="000000"/>
              <w:bottom w:val="single" w:sz="4" w:space="0" w:color="000000"/>
              <w:right w:val="single" w:sz="4" w:space="0" w:color="000000"/>
            </w:tcBorders>
            <w:vAlign w:val="bottom"/>
          </w:tcPr>
          <w:p w14:paraId="10C9E038" w14:textId="77777777" w:rsidR="005333FA" w:rsidRDefault="001033F9">
            <w:pPr>
              <w:jc w:val="center"/>
              <w:rPr>
                <w:color w:val="000000"/>
                <w:sz w:val="18"/>
                <w:szCs w:val="18"/>
              </w:rPr>
            </w:pPr>
            <w:r>
              <w:rPr>
                <w:color w:val="000000"/>
                <w:sz w:val="18"/>
                <w:szCs w:val="18"/>
              </w:rPr>
              <w:t>8124</w:t>
            </w:r>
          </w:p>
        </w:tc>
        <w:tc>
          <w:tcPr>
            <w:tcW w:w="637" w:type="dxa"/>
            <w:tcBorders>
              <w:top w:val="single" w:sz="4" w:space="0" w:color="000000"/>
              <w:left w:val="single" w:sz="4" w:space="0" w:color="000000"/>
              <w:bottom w:val="single" w:sz="4" w:space="0" w:color="000000"/>
              <w:right w:val="single" w:sz="4" w:space="0" w:color="000000"/>
            </w:tcBorders>
            <w:vAlign w:val="bottom"/>
          </w:tcPr>
          <w:p w14:paraId="2BAB7F50" w14:textId="77777777" w:rsidR="005333FA" w:rsidRDefault="001033F9">
            <w:pPr>
              <w:jc w:val="center"/>
              <w:rPr>
                <w:color w:val="000000"/>
                <w:sz w:val="18"/>
                <w:szCs w:val="18"/>
              </w:rPr>
            </w:pPr>
            <w:r>
              <w:rPr>
                <w:rFonts w:ascii="Calibri" w:eastAsia="Calibri" w:hAnsi="Calibri" w:cs="Calibri"/>
                <w:color w:val="000000"/>
                <w:sz w:val="18"/>
                <w:szCs w:val="18"/>
              </w:rPr>
              <w:t>3046</w:t>
            </w:r>
          </w:p>
        </w:tc>
        <w:tc>
          <w:tcPr>
            <w:tcW w:w="732" w:type="dxa"/>
            <w:tcBorders>
              <w:top w:val="single" w:sz="4" w:space="0" w:color="000000"/>
              <w:left w:val="single" w:sz="4" w:space="0" w:color="000000"/>
              <w:bottom w:val="single" w:sz="4" w:space="0" w:color="000000"/>
              <w:right w:val="single" w:sz="4" w:space="0" w:color="000000"/>
            </w:tcBorders>
            <w:vAlign w:val="bottom"/>
          </w:tcPr>
          <w:p w14:paraId="6D3FF807" w14:textId="77777777" w:rsidR="005333FA" w:rsidRDefault="001033F9">
            <w:pPr>
              <w:jc w:val="center"/>
              <w:rPr>
                <w:color w:val="000000"/>
                <w:sz w:val="18"/>
                <w:szCs w:val="18"/>
              </w:rPr>
            </w:pPr>
            <w:r>
              <w:rPr>
                <w:rFonts w:ascii="Calibri" w:eastAsia="Calibri" w:hAnsi="Calibri" w:cs="Calibri"/>
                <w:color w:val="000000"/>
                <w:sz w:val="18"/>
                <w:szCs w:val="18"/>
              </w:rPr>
              <w:t>7577</w:t>
            </w:r>
          </w:p>
        </w:tc>
        <w:tc>
          <w:tcPr>
            <w:tcW w:w="810" w:type="dxa"/>
            <w:tcBorders>
              <w:top w:val="single" w:sz="4" w:space="0" w:color="000000"/>
              <w:left w:val="single" w:sz="4" w:space="0" w:color="000000"/>
              <w:bottom w:val="single" w:sz="4" w:space="0" w:color="000000"/>
              <w:right w:val="single" w:sz="4" w:space="0" w:color="000000"/>
            </w:tcBorders>
            <w:vAlign w:val="bottom"/>
          </w:tcPr>
          <w:p w14:paraId="4A1B07D3" w14:textId="77777777" w:rsidR="005333FA" w:rsidRDefault="001033F9">
            <w:pPr>
              <w:jc w:val="center"/>
              <w:rPr>
                <w:color w:val="000000"/>
                <w:sz w:val="18"/>
                <w:szCs w:val="18"/>
              </w:rPr>
            </w:pPr>
            <w:r>
              <w:rPr>
                <w:rFonts w:ascii="Calibri" w:eastAsia="Calibri" w:hAnsi="Calibri" w:cs="Calibri"/>
                <w:color w:val="000000"/>
                <w:sz w:val="18"/>
                <w:szCs w:val="18"/>
              </w:rPr>
              <w:t>906146</w:t>
            </w:r>
          </w:p>
        </w:tc>
        <w:tc>
          <w:tcPr>
            <w:tcW w:w="779" w:type="dxa"/>
            <w:tcBorders>
              <w:top w:val="single" w:sz="4" w:space="0" w:color="000000"/>
              <w:left w:val="single" w:sz="4" w:space="0" w:color="000000"/>
              <w:bottom w:val="single" w:sz="4" w:space="0" w:color="000000"/>
              <w:right w:val="single" w:sz="4" w:space="0" w:color="000000"/>
            </w:tcBorders>
            <w:vAlign w:val="bottom"/>
          </w:tcPr>
          <w:p w14:paraId="0A07F70F" w14:textId="77777777" w:rsidR="005333FA" w:rsidRDefault="001033F9">
            <w:pPr>
              <w:jc w:val="center"/>
              <w:rPr>
                <w:color w:val="000000"/>
                <w:sz w:val="18"/>
                <w:szCs w:val="18"/>
              </w:rPr>
            </w:pPr>
            <w:r>
              <w:rPr>
                <w:rFonts w:ascii="Calibri" w:eastAsia="Calibri" w:hAnsi="Calibri" w:cs="Calibri"/>
                <w:color w:val="000000"/>
                <w:sz w:val="18"/>
                <w:szCs w:val="18"/>
              </w:rPr>
              <w:t>8</w:t>
            </w:r>
          </w:p>
        </w:tc>
      </w:tr>
      <w:tr w:rsidR="005333FA" w14:paraId="31E7056B"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300CA6F4" w14:textId="77777777" w:rsidR="005333FA" w:rsidRDefault="001033F9">
            <w:pPr>
              <w:jc w:val="center"/>
              <w:rPr>
                <w:color w:val="000000"/>
                <w:sz w:val="18"/>
                <w:szCs w:val="18"/>
              </w:rPr>
            </w:pPr>
            <w:r>
              <w:rPr>
                <w:color w:val="000000"/>
                <w:sz w:val="18"/>
                <w:szCs w:val="18"/>
              </w:rPr>
              <w:t>ЖИЛИЩНА СГРАДА, УПИ XXIV, КВ.8</w:t>
            </w:r>
          </w:p>
        </w:tc>
        <w:tc>
          <w:tcPr>
            <w:tcW w:w="852" w:type="dxa"/>
            <w:tcBorders>
              <w:top w:val="single" w:sz="4" w:space="0" w:color="000000"/>
              <w:left w:val="single" w:sz="4" w:space="0" w:color="000000"/>
              <w:bottom w:val="single" w:sz="4" w:space="0" w:color="000000"/>
              <w:right w:val="single" w:sz="4" w:space="0" w:color="000000"/>
            </w:tcBorders>
            <w:vAlign w:val="bottom"/>
          </w:tcPr>
          <w:p w14:paraId="706DBB79" w14:textId="77777777" w:rsidR="005333FA" w:rsidRDefault="001033F9">
            <w:pPr>
              <w:jc w:val="center"/>
              <w:rPr>
                <w:color w:val="000000"/>
                <w:sz w:val="18"/>
                <w:szCs w:val="18"/>
              </w:rPr>
            </w:pPr>
            <w:r>
              <w:rPr>
                <w:color w:val="000000"/>
                <w:sz w:val="18"/>
                <w:szCs w:val="18"/>
              </w:rPr>
              <w:t>2024</w:t>
            </w:r>
          </w:p>
        </w:tc>
        <w:tc>
          <w:tcPr>
            <w:tcW w:w="799" w:type="dxa"/>
            <w:tcBorders>
              <w:top w:val="single" w:sz="4" w:space="0" w:color="000000"/>
              <w:left w:val="single" w:sz="4" w:space="0" w:color="000000"/>
              <w:bottom w:val="single" w:sz="4" w:space="0" w:color="000000"/>
              <w:right w:val="single" w:sz="4" w:space="0" w:color="000000"/>
            </w:tcBorders>
            <w:vAlign w:val="bottom"/>
          </w:tcPr>
          <w:p w14:paraId="3CBE132F" w14:textId="77777777" w:rsidR="005333FA" w:rsidRDefault="001033F9">
            <w:pPr>
              <w:jc w:val="center"/>
              <w:rPr>
                <w:color w:val="000000"/>
                <w:sz w:val="18"/>
                <w:szCs w:val="18"/>
              </w:rPr>
            </w:pPr>
            <w:r>
              <w:rPr>
                <w:color w:val="000000"/>
                <w:sz w:val="18"/>
                <w:szCs w:val="18"/>
              </w:rPr>
              <w:t>Еднофамилна жилищна сграда</w:t>
            </w:r>
          </w:p>
        </w:tc>
        <w:tc>
          <w:tcPr>
            <w:tcW w:w="692" w:type="dxa"/>
            <w:tcBorders>
              <w:top w:val="single" w:sz="4" w:space="0" w:color="000000"/>
              <w:left w:val="single" w:sz="4" w:space="0" w:color="000000"/>
              <w:bottom w:val="single" w:sz="4" w:space="0" w:color="000000"/>
              <w:right w:val="single" w:sz="4" w:space="0" w:color="000000"/>
            </w:tcBorders>
            <w:vAlign w:val="bottom"/>
          </w:tcPr>
          <w:p w14:paraId="62F2C039" w14:textId="77777777" w:rsidR="005333FA" w:rsidRDefault="001033F9">
            <w:pPr>
              <w:jc w:val="center"/>
              <w:rPr>
                <w:color w:val="000000"/>
                <w:sz w:val="18"/>
                <w:szCs w:val="18"/>
              </w:rPr>
            </w:pPr>
            <w:r>
              <w:rPr>
                <w:color w:val="000000"/>
                <w:sz w:val="18"/>
                <w:szCs w:val="18"/>
              </w:rPr>
              <w:t>B</w:t>
            </w:r>
          </w:p>
        </w:tc>
        <w:tc>
          <w:tcPr>
            <w:tcW w:w="456" w:type="dxa"/>
            <w:tcBorders>
              <w:top w:val="single" w:sz="4" w:space="0" w:color="000000"/>
              <w:left w:val="single" w:sz="4" w:space="0" w:color="000000"/>
              <w:bottom w:val="single" w:sz="4" w:space="0" w:color="000000"/>
              <w:right w:val="single" w:sz="4" w:space="0" w:color="000000"/>
            </w:tcBorders>
            <w:vAlign w:val="center"/>
          </w:tcPr>
          <w:p w14:paraId="15C535DB" w14:textId="77777777" w:rsidR="005333FA" w:rsidRDefault="005333FA">
            <w:pPr>
              <w:jc w:val="center"/>
              <w:rPr>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bottom"/>
          </w:tcPr>
          <w:p w14:paraId="49AFE2A8" w14:textId="77777777" w:rsidR="005333FA" w:rsidRDefault="001033F9">
            <w:pPr>
              <w:jc w:val="center"/>
              <w:rPr>
                <w:color w:val="000000"/>
                <w:sz w:val="18"/>
                <w:szCs w:val="18"/>
              </w:rPr>
            </w:pPr>
            <w:r>
              <w:rPr>
                <w:color w:val="000000"/>
                <w:sz w:val="18"/>
                <w:szCs w:val="18"/>
              </w:rPr>
              <w:t>34589.6915</w:t>
            </w:r>
          </w:p>
        </w:tc>
        <w:tc>
          <w:tcPr>
            <w:tcW w:w="618" w:type="dxa"/>
            <w:tcBorders>
              <w:top w:val="single" w:sz="4" w:space="0" w:color="000000"/>
              <w:left w:val="single" w:sz="4" w:space="0" w:color="000000"/>
              <w:bottom w:val="single" w:sz="4" w:space="0" w:color="000000"/>
              <w:right w:val="single" w:sz="4" w:space="0" w:color="000000"/>
            </w:tcBorders>
            <w:vAlign w:val="bottom"/>
          </w:tcPr>
          <w:p w14:paraId="7B972789" w14:textId="77777777" w:rsidR="005333FA" w:rsidRDefault="001033F9">
            <w:pPr>
              <w:jc w:val="center"/>
              <w:rPr>
                <w:color w:val="000000"/>
                <w:sz w:val="18"/>
                <w:szCs w:val="18"/>
              </w:rPr>
            </w:pPr>
            <w:r>
              <w:rPr>
                <w:color w:val="000000"/>
                <w:sz w:val="18"/>
                <w:szCs w:val="18"/>
              </w:rPr>
              <w:t>34589.6915</w:t>
            </w:r>
          </w:p>
        </w:tc>
        <w:tc>
          <w:tcPr>
            <w:tcW w:w="699" w:type="dxa"/>
            <w:tcBorders>
              <w:top w:val="single" w:sz="4" w:space="0" w:color="000000"/>
              <w:left w:val="single" w:sz="4" w:space="0" w:color="000000"/>
              <w:bottom w:val="single" w:sz="4" w:space="0" w:color="000000"/>
              <w:right w:val="single" w:sz="4" w:space="0" w:color="000000"/>
            </w:tcBorders>
            <w:vAlign w:val="bottom"/>
          </w:tcPr>
          <w:p w14:paraId="70D4B12C" w14:textId="77777777" w:rsidR="005333FA" w:rsidRDefault="001033F9">
            <w:pPr>
              <w:jc w:val="center"/>
              <w:rPr>
                <w:color w:val="000000"/>
                <w:sz w:val="18"/>
                <w:szCs w:val="18"/>
              </w:rPr>
            </w:pPr>
            <w:r>
              <w:rPr>
                <w:color w:val="000000"/>
                <w:sz w:val="18"/>
                <w:szCs w:val="18"/>
              </w:rPr>
              <w:t>2/19/2024</w:t>
            </w:r>
          </w:p>
        </w:tc>
        <w:tc>
          <w:tcPr>
            <w:tcW w:w="567" w:type="dxa"/>
            <w:tcBorders>
              <w:top w:val="single" w:sz="4" w:space="0" w:color="000000"/>
              <w:left w:val="single" w:sz="4" w:space="0" w:color="000000"/>
              <w:bottom w:val="single" w:sz="4" w:space="0" w:color="000000"/>
              <w:right w:val="single" w:sz="4" w:space="0" w:color="000000"/>
            </w:tcBorders>
            <w:vAlign w:val="bottom"/>
          </w:tcPr>
          <w:p w14:paraId="2A9DCF4F" w14:textId="77777777" w:rsidR="005333FA" w:rsidRDefault="001033F9">
            <w:pPr>
              <w:jc w:val="center"/>
              <w:rPr>
                <w:color w:val="000000"/>
                <w:sz w:val="18"/>
                <w:szCs w:val="18"/>
              </w:rPr>
            </w:pPr>
            <w:r>
              <w:rPr>
                <w:color w:val="000000"/>
                <w:sz w:val="18"/>
                <w:szCs w:val="18"/>
              </w:rPr>
              <w:t>566.1</w:t>
            </w:r>
          </w:p>
        </w:tc>
        <w:tc>
          <w:tcPr>
            <w:tcW w:w="637" w:type="dxa"/>
            <w:tcBorders>
              <w:top w:val="single" w:sz="4" w:space="0" w:color="000000"/>
              <w:left w:val="single" w:sz="4" w:space="0" w:color="000000"/>
              <w:bottom w:val="single" w:sz="4" w:space="0" w:color="000000"/>
              <w:right w:val="single" w:sz="4" w:space="0" w:color="000000"/>
            </w:tcBorders>
            <w:vAlign w:val="bottom"/>
          </w:tcPr>
          <w:p w14:paraId="0326D9F4"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32" w:type="dxa"/>
            <w:tcBorders>
              <w:top w:val="single" w:sz="4" w:space="0" w:color="000000"/>
              <w:left w:val="single" w:sz="4" w:space="0" w:color="000000"/>
              <w:bottom w:val="single" w:sz="4" w:space="0" w:color="000000"/>
              <w:right w:val="single" w:sz="4" w:space="0" w:color="000000"/>
            </w:tcBorders>
            <w:vAlign w:val="bottom"/>
          </w:tcPr>
          <w:p w14:paraId="0484075D" w14:textId="77777777" w:rsidR="005333FA" w:rsidRDefault="001033F9">
            <w:pPr>
              <w:jc w:val="center"/>
              <w:rPr>
                <w:color w:val="000000"/>
                <w:sz w:val="18"/>
                <w:szCs w:val="18"/>
              </w:rPr>
            </w:pPr>
            <w:r>
              <w:rPr>
                <w:rFonts w:ascii="Calibri" w:eastAsia="Calibri" w:hAnsi="Calibri" w:cs="Calibri"/>
                <w:color w:val="000000"/>
                <w:sz w:val="18"/>
                <w:szCs w:val="18"/>
              </w:rPr>
              <w:t>424.7</w:t>
            </w:r>
          </w:p>
        </w:tc>
        <w:tc>
          <w:tcPr>
            <w:tcW w:w="810" w:type="dxa"/>
            <w:tcBorders>
              <w:top w:val="single" w:sz="4" w:space="0" w:color="000000"/>
              <w:left w:val="single" w:sz="4" w:space="0" w:color="000000"/>
              <w:bottom w:val="single" w:sz="4" w:space="0" w:color="000000"/>
              <w:right w:val="single" w:sz="4" w:space="0" w:color="000000"/>
            </w:tcBorders>
            <w:vAlign w:val="bottom"/>
          </w:tcPr>
          <w:p w14:paraId="581B2439"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79" w:type="dxa"/>
            <w:tcBorders>
              <w:top w:val="single" w:sz="4" w:space="0" w:color="000000"/>
              <w:left w:val="single" w:sz="4" w:space="0" w:color="000000"/>
              <w:bottom w:val="single" w:sz="4" w:space="0" w:color="000000"/>
              <w:right w:val="single" w:sz="4" w:space="0" w:color="000000"/>
            </w:tcBorders>
            <w:vAlign w:val="bottom"/>
          </w:tcPr>
          <w:p w14:paraId="24497A56" w14:textId="77777777" w:rsidR="005333FA" w:rsidRDefault="001033F9">
            <w:pPr>
              <w:jc w:val="center"/>
              <w:rPr>
                <w:color w:val="000000"/>
                <w:sz w:val="18"/>
                <w:szCs w:val="18"/>
              </w:rPr>
            </w:pPr>
            <w:r>
              <w:rPr>
                <w:rFonts w:ascii="Calibri" w:eastAsia="Calibri" w:hAnsi="Calibri" w:cs="Calibri"/>
                <w:color w:val="000000"/>
                <w:sz w:val="18"/>
                <w:szCs w:val="18"/>
              </w:rPr>
              <w:t>0</w:t>
            </w:r>
          </w:p>
        </w:tc>
      </w:tr>
      <w:tr w:rsidR="005333FA" w14:paraId="0C4FB6C4" w14:textId="77777777">
        <w:trPr>
          <w:trHeight w:val="1263"/>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06C79AFD" w14:textId="77777777" w:rsidR="005333FA" w:rsidRDefault="001033F9">
            <w:pPr>
              <w:jc w:val="center"/>
              <w:rPr>
                <w:color w:val="000000"/>
                <w:sz w:val="18"/>
                <w:szCs w:val="18"/>
              </w:rPr>
            </w:pPr>
            <w:r>
              <w:rPr>
                <w:color w:val="000000"/>
                <w:sz w:val="18"/>
                <w:szCs w:val="18"/>
              </w:rPr>
              <w:t xml:space="preserve">Преустройство и промяна на предназначението на част от общинска сграда </w:t>
            </w:r>
            <w:r>
              <w:rPr>
                <w:color w:val="000000"/>
                <w:sz w:val="18"/>
                <w:szCs w:val="18"/>
              </w:rPr>
              <w:lastRenderedPageBreak/>
              <w:t>и обособяване на самостоятелни жилища</w:t>
            </w:r>
          </w:p>
        </w:tc>
        <w:tc>
          <w:tcPr>
            <w:tcW w:w="852" w:type="dxa"/>
            <w:tcBorders>
              <w:top w:val="single" w:sz="4" w:space="0" w:color="000000"/>
              <w:left w:val="single" w:sz="4" w:space="0" w:color="000000"/>
              <w:bottom w:val="single" w:sz="4" w:space="0" w:color="000000"/>
              <w:right w:val="single" w:sz="4" w:space="0" w:color="000000"/>
            </w:tcBorders>
            <w:vAlign w:val="bottom"/>
          </w:tcPr>
          <w:p w14:paraId="32918978" w14:textId="77777777" w:rsidR="005333FA" w:rsidRDefault="001033F9">
            <w:pPr>
              <w:jc w:val="center"/>
              <w:rPr>
                <w:color w:val="000000"/>
                <w:sz w:val="18"/>
                <w:szCs w:val="18"/>
              </w:rPr>
            </w:pPr>
            <w:r>
              <w:rPr>
                <w:color w:val="000000"/>
                <w:sz w:val="18"/>
                <w:szCs w:val="18"/>
              </w:rPr>
              <w:lastRenderedPageBreak/>
              <w:t>2017</w:t>
            </w:r>
          </w:p>
        </w:tc>
        <w:tc>
          <w:tcPr>
            <w:tcW w:w="799" w:type="dxa"/>
            <w:tcBorders>
              <w:top w:val="single" w:sz="4" w:space="0" w:color="000000"/>
              <w:left w:val="single" w:sz="4" w:space="0" w:color="000000"/>
              <w:bottom w:val="single" w:sz="4" w:space="0" w:color="000000"/>
              <w:right w:val="single" w:sz="4" w:space="0" w:color="000000"/>
            </w:tcBorders>
            <w:vAlign w:val="bottom"/>
          </w:tcPr>
          <w:p w14:paraId="145384DB" w14:textId="77777777" w:rsidR="005333FA" w:rsidRDefault="001033F9">
            <w:pPr>
              <w:jc w:val="center"/>
              <w:rPr>
                <w:color w:val="000000"/>
                <w:sz w:val="18"/>
                <w:szCs w:val="18"/>
              </w:rPr>
            </w:pPr>
            <w:r>
              <w:rPr>
                <w:color w:val="000000"/>
                <w:sz w:val="18"/>
                <w:szCs w:val="18"/>
              </w:rPr>
              <w:t>Многофамилна жилищна сграда/общежитие</w:t>
            </w:r>
          </w:p>
        </w:tc>
        <w:tc>
          <w:tcPr>
            <w:tcW w:w="692" w:type="dxa"/>
            <w:tcBorders>
              <w:top w:val="single" w:sz="4" w:space="0" w:color="000000"/>
              <w:left w:val="single" w:sz="4" w:space="0" w:color="000000"/>
              <w:bottom w:val="single" w:sz="4" w:space="0" w:color="000000"/>
              <w:right w:val="single" w:sz="4" w:space="0" w:color="000000"/>
            </w:tcBorders>
            <w:vAlign w:val="bottom"/>
          </w:tcPr>
          <w:p w14:paraId="631C8B3D" w14:textId="77777777" w:rsidR="005333FA" w:rsidRDefault="001033F9">
            <w:pPr>
              <w:jc w:val="center"/>
              <w:rPr>
                <w:color w:val="000000"/>
                <w:sz w:val="18"/>
                <w:szCs w:val="18"/>
              </w:rPr>
            </w:pPr>
            <w:r>
              <w:rPr>
                <w:color w:val="000000"/>
                <w:sz w:val="18"/>
                <w:szCs w:val="18"/>
              </w:rPr>
              <w:t>C</w:t>
            </w:r>
          </w:p>
        </w:tc>
        <w:tc>
          <w:tcPr>
            <w:tcW w:w="456" w:type="dxa"/>
            <w:tcBorders>
              <w:top w:val="single" w:sz="4" w:space="0" w:color="000000"/>
              <w:left w:val="single" w:sz="4" w:space="0" w:color="000000"/>
              <w:bottom w:val="single" w:sz="4" w:space="0" w:color="000000"/>
              <w:right w:val="single" w:sz="4" w:space="0" w:color="000000"/>
            </w:tcBorders>
            <w:vAlign w:val="center"/>
          </w:tcPr>
          <w:p w14:paraId="5916A084" w14:textId="77777777" w:rsidR="005333FA" w:rsidRDefault="005333FA">
            <w:pPr>
              <w:jc w:val="center"/>
              <w:rPr>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bottom"/>
          </w:tcPr>
          <w:p w14:paraId="5418BD5F" w14:textId="77777777" w:rsidR="005333FA" w:rsidRDefault="001033F9">
            <w:pPr>
              <w:jc w:val="center"/>
              <w:rPr>
                <w:color w:val="000000"/>
                <w:sz w:val="18"/>
                <w:szCs w:val="18"/>
              </w:rPr>
            </w:pPr>
            <w:r>
              <w:rPr>
                <w:color w:val="000000"/>
                <w:sz w:val="18"/>
                <w:szCs w:val="18"/>
              </w:rPr>
              <w:t>132750</w:t>
            </w:r>
          </w:p>
        </w:tc>
        <w:tc>
          <w:tcPr>
            <w:tcW w:w="618" w:type="dxa"/>
            <w:tcBorders>
              <w:top w:val="single" w:sz="4" w:space="0" w:color="000000"/>
              <w:left w:val="single" w:sz="4" w:space="0" w:color="000000"/>
              <w:bottom w:val="single" w:sz="4" w:space="0" w:color="000000"/>
              <w:right w:val="single" w:sz="4" w:space="0" w:color="000000"/>
            </w:tcBorders>
            <w:vAlign w:val="bottom"/>
          </w:tcPr>
          <w:p w14:paraId="5425C20C" w14:textId="77777777" w:rsidR="005333FA" w:rsidRDefault="001033F9">
            <w:pPr>
              <w:jc w:val="center"/>
              <w:rPr>
                <w:color w:val="000000"/>
                <w:sz w:val="18"/>
                <w:szCs w:val="18"/>
              </w:rPr>
            </w:pPr>
            <w:r>
              <w:rPr>
                <w:color w:val="000000"/>
                <w:sz w:val="18"/>
                <w:szCs w:val="18"/>
              </w:rPr>
              <w:t>132750</w:t>
            </w:r>
          </w:p>
        </w:tc>
        <w:tc>
          <w:tcPr>
            <w:tcW w:w="699" w:type="dxa"/>
            <w:tcBorders>
              <w:top w:val="single" w:sz="4" w:space="0" w:color="000000"/>
              <w:left w:val="single" w:sz="4" w:space="0" w:color="000000"/>
              <w:bottom w:val="single" w:sz="4" w:space="0" w:color="000000"/>
              <w:right w:val="single" w:sz="4" w:space="0" w:color="000000"/>
            </w:tcBorders>
            <w:vAlign w:val="bottom"/>
          </w:tcPr>
          <w:p w14:paraId="47922CB6" w14:textId="77777777" w:rsidR="005333FA" w:rsidRDefault="001033F9">
            <w:pPr>
              <w:jc w:val="center"/>
              <w:rPr>
                <w:color w:val="000000"/>
                <w:sz w:val="18"/>
                <w:szCs w:val="18"/>
              </w:rPr>
            </w:pPr>
            <w:r>
              <w:rPr>
                <w:color w:val="000000"/>
                <w:sz w:val="18"/>
                <w:szCs w:val="18"/>
              </w:rPr>
              <w:t>6/19/2017</w:t>
            </w:r>
          </w:p>
        </w:tc>
        <w:tc>
          <w:tcPr>
            <w:tcW w:w="567" w:type="dxa"/>
            <w:tcBorders>
              <w:top w:val="single" w:sz="4" w:space="0" w:color="000000"/>
              <w:left w:val="single" w:sz="4" w:space="0" w:color="000000"/>
              <w:bottom w:val="single" w:sz="4" w:space="0" w:color="000000"/>
              <w:right w:val="single" w:sz="4" w:space="0" w:color="000000"/>
            </w:tcBorders>
            <w:vAlign w:val="bottom"/>
          </w:tcPr>
          <w:p w14:paraId="4DCA209A" w14:textId="77777777" w:rsidR="005333FA" w:rsidRDefault="001033F9">
            <w:pPr>
              <w:jc w:val="center"/>
              <w:rPr>
                <w:color w:val="000000"/>
                <w:sz w:val="18"/>
                <w:szCs w:val="18"/>
              </w:rPr>
            </w:pPr>
            <w:r>
              <w:rPr>
                <w:color w:val="000000"/>
                <w:sz w:val="18"/>
                <w:szCs w:val="18"/>
              </w:rPr>
              <w:t>1983.7</w:t>
            </w:r>
          </w:p>
        </w:tc>
        <w:tc>
          <w:tcPr>
            <w:tcW w:w="637" w:type="dxa"/>
            <w:tcBorders>
              <w:top w:val="single" w:sz="4" w:space="0" w:color="000000"/>
              <w:left w:val="single" w:sz="4" w:space="0" w:color="000000"/>
              <w:bottom w:val="single" w:sz="4" w:space="0" w:color="000000"/>
              <w:right w:val="single" w:sz="4" w:space="0" w:color="000000"/>
            </w:tcBorders>
            <w:vAlign w:val="bottom"/>
          </w:tcPr>
          <w:p w14:paraId="5E518FA8"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32" w:type="dxa"/>
            <w:tcBorders>
              <w:top w:val="single" w:sz="4" w:space="0" w:color="000000"/>
              <w:left w:val="single" w:sz="4" w:space="0" w:color="000000"/>
              <w:bottom w:val="single" w:sz="4" w:space="0" w:color="000000"/>
              <w:right w:val="single" w:sz="4" w:space="0" w:color="000000"/>
            </w:tcBorders>
            <w:vAlign w:val="bottom"/>
          </w:tcPr>
          <w:p w14:paraId="7A010674" w14:textId="77777777" w:rsidR="005333FA" w:rsidRDefault="001033F9">
            <w:pPr>
              <w:jc w:val="center"/>
              <w:rPr>
                <w:color w:val="000000"/>
                <w:sz w:val="18"/>
                <w:szCs w:val="18"/>
              </w:rPr>
            </w:pPr>
            <w:r>
              <w:rPr>
                <w:rFonts w:ascii="Calibri" w:eastAsia="Calibri" w:hAnsi="Calibri" w:cs="Calibri"/>
                <w:color w:val="000000"/>
                <w:sz w:val="18"/>
                <w:szCs w:val="18"/>
              </w:rPr>
              <w:t>1770</w:t>
            </w:r>
          </w:p>
        </w:tc>
        <w:tc>
          <w:tcPr>
            <w:tcW w:w="810" w:type="dxa"/>
            <w:tcBorders>
              <w:top w:val="single" w:sz="4" w:space="0" w:color="000000"/>
              <w:left w:val="single" w:sz="4" w:space="0" w:color="000000"/>
              <w:bottom w:val="single" w:sz="4" w:space="0" w:color="000000"/>
              <w:right w:val="single" w:sz="4" w:space="0" w:color="000000"/>
            </w:tcBorders>
            <w:vAlign w:val="bottom"/>
          </w:tcPr>
          <w:p w14:paraId="14619BF6"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79" w:type="dxa"/>
            <w:tcBorders>
              <w:top w:val="single" w:sz="4" w:space="0" w:color="000000"/>
              <w:left w:val="single" w:sz="4" w:space="0" w:color="000000"/>
              <w:bottom w:val="single" w:sz="4" w:space="0" w:color="000000"/>
              <w:right w:val="single" w:sz="4" w:space="0" w:color="000000"/>
            </w:tcBorders>
            <w:vAlign w:val="bottom"/>
          </w:tcPr>
          <w:p w14:paraId="7FA8DDBE" w14:textId="77777777" w:rsidR="005333FA" w:rsidRDefault="001033F9">
            <w:pPr>
              <w:jc w:val="center"/>
              <w:rPr>
                <w:color w:val="000000"/>
                <w:sz w:val="18"/>
                <w:szCs w:val="18"/>
              </w:rPr>
            </w:pPr>
            <w:r>
              <w:rPr>
                <w:rFonts w:ascii="Calibri" w:eastAsia="Calibri" w:hAnsi="Calibri" w:cs="Calibri"/>
                <w:color w:val="000000"/>
                <w:sz w:val="18"/>
                <w:szCs w:val="18"/>
              </w:rPr>
              <w:t>0</w:t>
            </w:r>
          </w:p>
        </w:tc>
      </w:tr>
      <w:tr w:rsidR="005333FA" w14:paraId="3FAFE848" w14:textId="77777777">
        <w:trPr>
          <w:trHeight w:val="1071"/>
          <w:jc w:val="center"/>
        </w:trPr>
        <w:tc>
          <w:tcPr>
            <w:tcW w:w="832" w:type="dxa"/>
            <w:tcBorders>
              <w:top w:val="single" w:sz="4" w:space="0" w:color="000000"/>
              <w:left w:val="single" w:sz="4" w:space="0" w:color="000000"/>
              <w:bottom w:val="single" w:sz="4" w:space="0" w:color="000000"/>
              <w:right w:val="single" w:sz="4" w:space="0" w:color="000000"/>
            </w:tcBorders>
            <w:vAlign w:val="bottom"/>
          </w:tcPr>
          <w:p w14:paraId="692330AD" w14:textId="77777777" w:rsidR="005333FA" w:rsidRDefault="001033F9">
            <w:pPr>
              <w:jc w:val="center"/>
              <w:rPr>
                <w:color w:val="000000"/>
                <w:sz w:val="18"/>
                <w:szCs w:val="18"/>
              </w:rPr>
            </w:pPr>
            <w:r>
              <w:rPr>
                <w:color w:val="000000"/>
                <w:sz w:val="18"/>
                <w:szCs w:val="18"/>
              </w:rPr>
              <w:lastRenderedPageBreak/>
              <w:t>ЖИЛИЩНА СГРАДА</w:t>
            </w:r>
          </w:p>
        </w:tc>
        <w:tc>
          <w:tcPr>
            <w:tcW w:w="852" w:type="dxa"/>
            <w:tcBorders>
              <w:top w:val="single" w:sz="4" w:space="0" w:color="000000"/>
              <w:left w:val="single" w:sz="4" w:space="0" w:color="000000"/>
              <w:bottom w:val="single" w:sz="4" w:space="0" w:color="000000"/>
              <w:right w:val="single" w:sz="4" w:space="0" w:color="000000"/>
            </w:tcBorders>
            <w:vAlign w:val="bottom"/>
          </w:tcPr>
          <w:p w14:paraId="060F54E3" w14:textId="77777777" w:rsidR="005333FA" w:rsidRDefault="001033F9">
            <w:pPr>
              <w:jc w:val="center"/>
              <w:rPr>
                <w:color w:val="000000"/>
                <w:sz w:val="18"/>
                <w:szCs w:val="18"/>
              </w:rPr>
            </w:pPr>
            <w:r>
              <w:rPr>
                <w:color w:val="000000"/>
                <w:sz w:val="18"/>
                <w:szCs w:val="18"/>
              </w:rPr>
              <w:t>2023</w:t>
            </w:r>
          </w:p>
        </w:tc>
        <w:tc>
          <w:tcPr>
            <w:tcW w:w="799" w:type="dxa"/>
            <w:tcBorders>
              <w:top w:val="single" w:sz="4" w:space="0" w:color="000000"/>
              <w:left w:val="single" w:sz="4" w:space="0" w:color="000000"/>
              <w:bottom w:val="single" w:sz="4" w:space="0" w:color="000000"/>
              <w:right w:val="single" w:sz="4" w:space="0" w:color="000000"/>
            </w:tcBorders>
            <w:vAlign w:val="bottom"/>
          </w:tcPr>
          <w:p w14:paraId="15383B7E" w14:textId="77777777" w:rsidR="005333FA" w:rsidRDefault="001033F9">
            <w:pPr>
              <w:jc w:val="center"/>
              <w:rPr>
                <w:color w:val="000000"/>
                <w:sz w:val="18"/>
                <w:szCs w:val="18"/>
              </w:rPr>
            </w:pPr>
            <w:r>
              <w:rPr>
                <w:color w:val="000000"/>
                <w:sz w:val="18"/>
                <w:szCs w:val="18"/>
              </w:rPr>
              <w:t>Еднофамилна жилищна сграда</w:t>
            </w:r>
          </w:p>
        </w:tc>
        <w:tc>
          <w:tcPr>
            <w:tcW w:w="692" w:type="dxa"/>
            <w:tcBorders>
              <w:top w:val="single" w:sz="4" w:space="0" w:color="000000"/>
              <w:left w:val="single" w:sz="4" w:space="0" w:color="000000"/>
              <w:bottom w:val="single" w:sz="4" w:space="0" w:color="000000"/>
              <w:right w:val="single" w:sz="4" w:space="0" w:color="000000"/>
            </w:tcBorders>
            <w:vAlign w:val="bottom"/>
          </w:tcPr>
          <w:p w14:paraId="294F1F00" w14:textId="77777777" w:rsidR="005333FA" w:rsidRDefault="001033F9">
            <w:pPr>
              <w:jc w:val="center"/>
              <w:rPr>
                <w:color w:val="000000"/>
                <w:sz w:val="18"/>
                <w:szCs w:val="18"/>
              </w:rPr>
            </w:pPr>
            <w:r>
              <w:rPr>
                <w:color w:val="000000"/>
                <w:sz w:val="18"/>
                <w:szCs w:val="18"/>
              </w:rPr>
              <w:t>A</w:t>
            </w:r>
          </w:p>
        </w:tc>
        <w:tc>
          <w:tcPr>
            <w:tcW w:w="456" w:type="dxa"/>
            <w:tcBorders>
              <w:top w:val="single" w:sz="4" w:space="0" w:color="000000"/>
              <w:left w:val="single" w:sz="4" w:space="0" w:color="000000"/>
              <w:bottom w:val="single" w:sz="4" w:space="0" w:color="000000"/>
              <w:right w:val="single" w:sz="4" w:space="0" w:color="000000"/>
            </w:tcBorders>
            <w:vAlign w:val="center"/>
          </w:tcPr>
          <w:p w14:paraId="5B650EC0" w14:textId="77777777" w:rsidR="005333FA" w:rsidRDefault="005333FA">
            <w:pPr>
              <w:jc w:val="center"/>
              <w:rPr>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bottom"/>
          </w:tcPr>
          <w:p w14:paraId="4EF3CE17" w14:textId="77777777" w:rsidR="005333FA" w:rsidRDefault="001033F9">
            <w:pPr>
              <w:jc w:val="center"/>
              <w:rPr>
                <w:color w:val="000000"/>
                <w:sz w:val="18"/>
                <w:szCs w:val="18"/>
              </w:rPr>
            </w:pPr>
            <w:r>
              <w:rPr>
                <w:color w:val="000000"/>
                <w:sz w:val="18"/>
                <w:szCs w:val="18"/>
              </w:rPr>
              <w:t>22902.856</w:t>
            </w:r>
          </w:p>
        </w:tc>
        <w:tc>
          <w:tcPr>
            <w:tcW w:w="618" w:type="dxa"/>
            <w:tcBorders>
              <w:top w:val="single" w:sz="4" w:space="0" w:color="000000"/>
              <w:left w:val="single" w:sz="4" w:space="0" w:color="000000"/>
              <w:bottom w:val="single" w:sz="4" w:space="0" w:color="000000"/>
              <w:right w:val="single" w:sz="4" w:space="0" w:color="000000"/>
            </w:tcBorders>
            <w:vAlign w:val="bottom"/>
          </w:tcPr>
          <w:p w14:paraId="7A36293C" w14:textId="77777777" w:rsidR="005333FA" w:rsidRDefault="001033F9">
            <w:pPr>
              <w:jc w:val="center"/>
              <w:rPr>
                <w:color w:val="000000"/>
                <w:sz w:val="18"/>
                <w:szCs w:val="18"/>
              </w:rPr>
            </w:pPr>
            <w:r>
              <w:rPr>
                <w:color w:val="000000"/>
                <w:sz w:val="18"/>
                <w:szCs w:val="18"/>
              </w:rPr>
              <w:t>22902.856</w:t>
            </w:r>
          </w:p>
        </w:tc>
        <w:tc>
          <w:tcPr>
            <w:tcW w:w="699" w:type="dxa"/>
            <w:tcBorders>
              <w:top w:val="single" w:sz="4" w:space="0" w:color="000000"/>
              <w:left w:val="single" w:sz="4" w:space="0" w:color="000000"/>
              <w:bottom w:val="single" w:sz="4" w:space="0" w:color="000000"/>
              <w:right w:val="single" w:sz="4" w:space="0" w:color="000000"/>
            </w:tcBorders>
            <w:vAlign w:val="bottom"/>
          </w:tcPr>
          <w:p w14:paraId="0AD8DDAF" w14:textId="77777777" w:rsidR="005333FA" w:rsidRDefault="001033F9">
            <w:pPr>
              <w:jc w:val="center"/>
              <w:rPr>
                <w:color w:val="000000"/>
                <w:sz w:val="18"/>
                <w:szCs w:val="18"/>
              </w:rPr>
            </w:pPr>
            <w:r>
              <w:rPr>
                <w:color w:val="000000"/>
                <w:sz w:val="18"/>
                <w:szCs w:val="18"/>
              </w:rPr>
              <w:t>4/4/2023</w:t>
            </w:r>
          </w:p>
        </w:tc>
        <w:tc>
          <w:tcPr>
            <w:tcW w:w="567" w:type="dxa"/>
            <w:tcBorders>
              <w:top w:val="single" w:sz="4" w:space="0" w:color="000000"/>
              <w:left w:val="single" w:sz="4" w:space="0" w:color="000000"/>
              <w:bottom w:val="single" w:sz="4" w:space="0" w:color="000000"/>
              <w:right w:val="single" w:sz="4" w:space="0" w:color="000000"/>
            </w:tcBorders>
            <w:vAlign w:val="bottom"/>
          </w:tcPr>
          <w:p w14:paraId="3CBD31DB" w14:textId="77777777" w:rsidR="005333FA" w:rsidRDefault="001033F9">
            <w:pPr>
              <w:jc w:val="center"/>
              <w:rPr>
                <w:color w:val="000000"/>
                <w:sz w:val="18"/>
                <w:szCs w:val="18"/>
              </w:rPr>
            </w:pPr>
            <w:r>
              <w:rPr>
                <w:color w:val="000000"/>
                <w:sz w:val="18"/>
                <w:szCs w:val="18"/>
              </w:rPr>
              <w:t>236</w:t>
            </w:r>
          </w:p>
        </w:tc>
        <w:tc>
          <w:tcPr>
            <w:tcW w:w="637" w:type="dxa"/>
            <w:tcBorders>
              <w:top w:val="single" w:sz="4" w:space="0" w:color="000000"/>
              <w:left w:val="single" w:sz="4" w:space="0" w:color="000000"/>
              <w:bottom w:val="single" w:sz="4" w:space="0" w:color="000000"/>
              <w:right w:val="single" w:sz="4" w:space="0" w:color="000000"/>
            </w:tcBorders>
            <w:vAlign w:val="bottom"/>
          </w:tcPr>
          <w:p w14:paraId="412E69A3"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32" w:type="dxa"/>
            <w:tcBorders>
              <w:top w:val="single" w:sz="4" w:space="0" w:color="000000"/>
              <w:left w:val="single" w:sz="4" w:space="0" w:color="000000"/>
              <w:bottom w:val="single" w:sz="4" w:space="0" w:color="000000"/>
              <w:right w:val="single" w:sz="4" w:space="0" w:color="000000"/>
            </w:tcBorders>
            <w:vAlign w:val="bottom"/>
          </w:tcPr>
          <w:p w14:paraId="2C976C35" w14:textId="77777777" w:rsidR="005333FA" w:rsidRDefault="001033F9">
            <w:pPr>
              <w:jc w:val="center"/>
              <w:rPr>
                <w:color w:val="000000"/>
                <w:sz w:val="18"/>
                <w:szCs w:val="18"/>
              </w:rPr>
            </w:pPr>
            <w:r>
              <w:rPr>
                <w:rFonts w:ascii="Calibri" w:eastAsia="Calibri" w:hAnsi="Calibri" w:cs="Calibri"/>
                <w:color w:val="000000"/>
                <w:sz w:val="18"/>
                <w:szCs w:val="18"/>
              </w:rPr>
              <w:t>236</w:t>
            </w:r>
          </w:p>
        </w:tc>
        <w:tc>
          <w:tcPr>
            <w:tcW w:w="810" w:type="dxa"/>
            <w:tcBorders>
              <w:top w:val="single" w:sz="4" w:space="0" w:color="000000"/>
              <w:left w:val="single" w:sz="4" w:space="0" w:color="000000"/>
              <w:bottom w:val="single" w:sz="4" w:space="0" w:color="000000"/>
              <w:right w:val="single" w:sz="4" w:space="0" w:color="000000"/>
            </w:tcBorders>
            <w:vAlign w:val="bottom"/>
          </w:tcPr>
          <w:p w14:paraId="481EE680" w14:textId="77777777" w:rsidR="005333FA" w:rsidRDefault="001033F9">
            <w:pPr>
              <w:jc w:val="center"/>
              <w:rPr>
                <w:color w:val="000000"/>
                <w:sz w:val="18"/>
                <w:szCs w:val="18"/>
              </w:rPr>
            </w:pPr>
            <w:r>
              <w:rPr>
                <w:rFonts w:ascii="Calibri" w:eastAsia="Calibri" w:hAnsi="Calibri" w:cs="Calibri"/>
                <w:color w:val="000000"/>
                <w:sz w:val="18"/>
                <w:szCs w:val="18"/>
              </w:rPr>
              <w:t>0</w:t>
            </w:r>
          </w:p>
        </w:tc>
        <w:tc>
          <w:tcPr>
            <w:tcW w:w="779" w:type="dxa"/>
            <w:tcBorders>
              <w:top w:val="single" w:sz="4" w:space="0" w:color="000000"/>
              <w:left w:val="single" w:sz="4" w:space="0" w:color="000000"/>
              <w:bottom w:val="single" w:sz="4" w:space="0" w:color="000000"/>
              <w:right w:val="single" w:sz="4" w:space="0" w:color="000000"/>
            </w:tcBorders>
            <w:vAlign w:val="bottom"/>
          </w:tcPr>
          <w:p w14:paraId="647D8DA5" w14:textId="77777777" w:rsidR="005333FA" w:rsidRDefault="001033F9">
            <w:pPr>
              <w:jc w:val="center"/>
              <w:rPr>
                <w:color w:val="000000"/>
                <w:sz w:val="18"/>
                <w:szCs w:val="18"/>
              </w:rPr>
            </w:pPr>
            <w:r>
              <w:rPr>
                <w:rFonts w:ascii="Calibri" w:eastAsia="Calibri" w:hAnsi="Calibri" w:cs="Calibri"/>
                <w:color w:val="000000"/>
                <w:sz w:val="18"/>
                <w:szCs w:val="18"/>
              </w:rPr>
              <w:t>0</w:t>
            </w:r>
          </w:p>
        </w:tc>
      </w:tr>
    </w:tbl>
    <w:p w14:paraId="5A6ED6DD" w14:textId="77777777" w:rsidR="005333FA" w:rsidRDefault="001033F9">
      <w:pPr>
        <w:pBdr>
          <w:top w:val="nil"/>
          <w:left w:val="nil"/>
          <w:bottom w:val="nil"/>
          <w:right w:val="nil"/>
          <w:between w:val="nil"/>
        </w:pBdr>
        <w:spacing w:after="200"/>
        <w:jc w:val="center"/>
        <w:rPr>
          <w:i/>
          <w:color w:val="000000"/>
          <w:sz w:val="20"/>
          <w:szCs w:val="20"/>
        </w:rPr>
      </w:pPr>
      <w:r>
        <w:rPr>
          <w:i/>
          <w:color w:val="000000"/>
          <w:sz w:val="20"/>
          <w:szCs w:val="20"/>
        </w:rPr>
        <w:t>По данни на АУЕР</w:t>
      </w:r>
    </w:p>
    <w:p w14:paraId="6935CBC7" w14:textId="77777777" w:rsidR="005333FA" w:rsidRDefault="001033F9">
      <w:pPr>
        <w:spacing w:before="120" w:after="120" w:line="360" w:lineRule="auto"/>
        <w:ind w:left="142" w:firstLine="578"/>
        <w:jc w:val="both"/>
        <w:rPr>
          <w:sz w:val="24"/>
          <w:szCs w:val="24"/>
        </w:rPr>
      </w:pPr>
      <w:r>
        <w:rPr>
          <w:sz w:val="24"/>
          <w:szCs w:val="24"/>
        </w:rPr>
        <w:t>Има три нови реализирани обекта общинска собственост - 2 еднофамилни и многофамилна жилищни сгради, сертифицирани съответно през 2024 г., 2023 г. и през 2017 г.. Преобладаващият брой сгради са построени в периода 1960-1990 г. Едва около 25% от сградния фонд е с висока степен на енергийна ефективност, като преобладаващите мерки, приложени за подобрението им са подмяна на дограми и топлинно изолиране на обшивката на сградите. Като цяло общинският сграден фонд на територията на общината е остарял, амортизиран, което предопределя високите разходи за поддръжка и експлоатация. Има значителен потенциал за изпълнение на мерки за енергийна ефективност и постигане на добър комфорт на обитаване и работа. Повечето от сградите на общината са строени по времето, когато цената на енергията е била ниска и поради това външните ограждащи конструкции са причина за много недостатъци в сградите при експлоатацията им, по съществените от които са увеличените топлинни загуби и поява на конденз по вътрешните повърхности. Топлинните загуби понякога достигат до около 50% от общите топлинни загуби на сградите. Те се дължат предимно на ниските топлоизолационни качества на използваната дограма и некачествен монтаж, лошото физическо състояние на сградите и конструкциите.</w:t>
      </w:r>
    </w:p>
    <w:p w14:paraId="4FD775EC" w14:textId="77777777" w:rsidR="005333FA" w:rsidRDefault="001033F9">
      <w:pPr>
        <w:spacing w:before="120" w:after="120" w:line="360" w:lineRule="auto"/>
        <w:ind w:left="142" w:firstLine="720"/>
        <w:jc w:val="both"/>
        <w:rPr>
          <w:sz w:val="24"/>
          <w:szCs w:val="24"/>
        </w:rPr>
      </w:pPr>
      <w:r>
        <w:rPr>
          <w:sz w:val="24"/>
          <w:szCs w:val="24"/>
        </w:rPr>
        <w:t>Все още е много нисък процентът на прилагане на мерки за подобряване на енергийната ефективност на сградния фонд в община Якоруда, както и на източници на възобновяема енергия, което се дължи и на слабата информираност на населението за ползите от използването им и възможностите за привличане на външно финансиране.</w:t>
      </w:r>
    </w:p>
    <w:p w14:paraId="17D3B667" w14:textId="77777777" w:rsidR="005333FA" w:rsidRDefault="001033F9">
      <w:pPr>
        <w:spacing w:before="120" w:after="120" w:line="360" w:lineRule="auto"/>
        <w:ind w:firstLine="720"/>
        <w:jc w:val="both"/>
        <w:rPr>
          <w:sz w:val="24"/>
          <w:szCs w:val="24"/>
        </w:rPr>
      </w:pPr>
      <w:r>
        <w:rPr>
          <w:sz w:val="24"/>
          <w:szCs w:val="24"/>
        </w:rPr>
        <w:t xml:space="preserve">Повечето сгради от общинския сграден фонд на Община Якоруда подлежат на задължително енергийно обследване, тъй като са с РЗП повече от 250 кв.м. </w:t>
      </w:r>
    </w:p>
    <w:p w14:paraId="300954D3" w14:textId="77777777" w:rsidR="005333FA" w:rsidRDefault="001033F9">
      <w:pPr>
        <w:spacing w:before="120" w:after="120" w:line="360" w:lineRule="auto"/>
        <w:ind w:firstLine="720"/>
        <w:jc w:val="both"/>
        <w:rPr>
          <w:sz w:val="24"/>
          <w:szCs w:val="24"/>
        </w:rPr>
      </w:pPr>
      <w:r>
        <w:rPr>
          <w:sz w:val="24"/>
          <w:szCs w:val="24"/>
        </w:rPr>
        <w:t>Общинският сграден фонд на община Якоруда се състои от административни сгради, училищни сгради, детски градини, читалищни сгради.</w:t>
      </w:r>
    </w:p>
    <w:p w14:paraId="71080076" w14:textId="77777777" w:rsidR="005333FA" w:rsidRDefault="001033F9">
      <w:pPr>
        <w:shd w:val="clear" w:color="auto" w:fill="FFFFFF"/>
        <w:spacing w:before="120" w:after="120" w:line="360" w:lineRule="auto"/>
        <w:ind w:left="142" w:firstLine="578"/>
        <w:jc w:val="both"/>
        <w:rPr>
          <w:sz w:val="24"/>
          <w:szCs w:val="24"/>
        </w:rPr>
      </w:pPr>
      <w:r>
        <w:rPr>
          <w:sz w:val="24"/>
          <w:szCs w:val="24"/>
        </w:rPr>
        <w:t xml:space="preserve">Към 2024 г. община Якоруда разполага общо с 26 сгради, общинска собственост, от които в административния център – гр. Якоруда са 10, а останалите са разпределени по селата </w:t>
      </w:r>
      <w:r>
        <w:rPr>
          <w:sz w:val="24"/>
          <w:szCs w:val="24"/>
        </w:rPr>
        <w:lastRenderedPageBreak/>
        <w:t xml:space="preserve">в общината. Най-много са сградите за административно обслужване – 9 сгради, следвани от сградите на образованието – 12 броя  /в т.ч. училища, детски градини и ясли/ и от сградите в сферата на културата – 8 сгради. В 5 от сградите са изпълнени различни мерки за ЕЕ през последния програмен период. </w:t>
      </w:r>
    </w:p>
    <w:p w14:paraId="5B069897" w14:textId="5629D089" w:rsidR="005333FA" w:rsidRPr="00A8320D" w:rsidRDefault="00A8320D" w:rsidP="00A8320D">
      <w:pPr>
        <w:pStyle w:val="Caption"/>
        <w:keepNext/>
        <w:jc w:val="center"/>
        <w:rPr>
          <w:i/>
          <w:sz w:val="22"/>
          <w:szCs w:val="22"/>
          <w:lang w:val="bg-BG"/>
        </w:rPr>
      </w:pPr>
      <w:bookmarkStart w:id="42" w:name="_heading=h.67spfael4jgj" w:colFirst="0" w:colLast="0"/>
      <w:bookmarkStart w:id="43" w:name="_Toc213535159"/>
      <w:bookmarkEnd w:id="42"/>
      <w:r w:rsidRPr="00A8320D">
        <w:rPr>
          <w:i/>
          <w:sz w:val="22"/>
          <w:szCs w:val="22"/>
        </w:rPr>
        <w:t xml:space="preserve">Таблица </w:t>
      </w:r>
      <w:r w:rsidRPr="00A8320D">
        <w:rPr>
          <w:i/>
          <w:sz w:val="22"/>
          <w:szCs w:val="22"/>
        </w:rPr>
        <w:fldChar w:fldCharType="begin"/>
      </w:r>
      <w:r w:rsidRPr="00A8320D">
        <w:rPr>
          <w:i/>
          <w:sz w:val="22"/>
          <w:szCs w:val="22"/>
        </w:rPr>
        <w:instrText xml:space="preserve"> SEQ Таблица \* ARABIC </w:instrText>
      </w:r>
      <w:r w:rsidRPr="00A8320D">
        <w:rPr>
          <w:i/>
          <w:sz w:val="22"/>
          <w:szCs w:val="22"/>
        </w:rPr>
        <w:fldChar w:fldCharType="separate"/>
      </w:r>
      <w:r w:rsidR="00251C82">
        <w:rPr>
          <w:i/>
          <w:noProof/>
          <w:sz w:val="22"/>
          <w:szCs w:val="22"/>
        </w:rPr>
        <w:t>5</w:t>
      </w:r>
      <w:r w:rsidRPr="00A8320D">
        <w:rPr>
          <w:i/>
          <w:sz w:val="22"/>
          <w:szCs w:val="22"/>
        </w:rPr>
        <w:fldChar w:fldCharType="end"/>
      </w:r>
      <w:r w:rsidRPr="00A8320D">
        <w:rPr>
          <w:i/>
          <w:sz w:val="22"/>
          <w:szCs w:val="22"/>
          <w:lang w:val="bg-BG"/>
        </w:rPr>
        <w:t xml:space="preserve">. </w:t>
      </w:r>
      <w:r w:rsidRPr="00A8320D">
        <w:rPr>
          <w:i/>
          <w:color w:val="0F6FC6"/>
          <w:sz w:val="22"/>
          <w:szCs w:val="22"/>
        </w:rPr>
        <w:t>Сгради общинска собственост с РЗП и състояние към 31.12.2024</w:t>
      </w:r>
      <w:r w:rsidRPr="00A8320D">
        <w:rPr>
          <w:i/>
          <w:color w:val="0F6FC6"/>
          <w:sz w:val="22"/>
          <w:szCs w:val="22"/>
          <w:lang w:val="bg-BG"/>
        </w:rPr>
        <w:t xml:space="preserve"> г.</w:t>
      </w:r>
      <w:bookmarkEnd w:id="43"/>
    </w:p>
    <w:tbl>
      <w:tblPr>
        <w:tblStyle w:val="a8"/>
        <w:tblW w:w="10349" w:type="dxa"/>
        <w:jc w:val="center"/>
        <w:tblLayout w:type="fixed"/>
        <w:tblLook w:val="0400" w:firstRow="0" w:lastRow="0" w:firstColumn="0" w:lastColumn="0" w:noHBand="0" w:noVBand="1"/>
      </w:tblPr>
      <w:tblGrid>
        <w:gridCol w:w="408"/>
        <w:gridCol w:w="2429"/>
        <w:gridCol w:w="1133"/>
        <w:gridCol w:w="994"/>
        <w:gridCol w:w="1416"/>
        <w:gridCol w:w="2270"/>
        <w:gridCol w:w="1699"/>
      </w:tblGrid>
      <w:tr w:rsidR="005333FA" w14:paraId="48CA0A8C" w14:textId="77777777">
        <w:trPr>
          <w:trHeight w:val="1147"/>
          <w:jc w:val="center"/>
        </w:trPr>
        <w:tc>
          <w:tcPr>
            <w:tcW w:w="408" w:type="dxa"/>
            <w:tcBorders>
              <w:top w:val="single" w:sz="4" w:space="0" w:color="000000"/>
              <w:left w:val="single" w:sz="4" w:space="0" w:color="000000"/>
              <w:bottom w:val="single" w:sz="4" w:space="0" w:color="000000"/>
              <w:right w:val="single" w:sz="4" w:space="0" w:color="000000"/>
            </w:tcBorders>
            <w:shd w:val="clear" w:color="auto" w:fill="83992A"/>
            <w:vAlign w:val="center"/>
          </w:tcPr>
          <w:p w14:paraId="2718BE16"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w:t>
            </w:r>
          </w:p>
        </w:tc>
        <w:tc>
          <w:tcPr>
            <w:tcW w:w="2429" w:type="dxa"/>
            <w:tcBorders>
              <w:top w:val="single" w:sz="4" w:space="0" w:color="000000"/>
              <w:left w:val="single" w:sz="4" w:space="0" w:color="000000"/>
              <w:bottom w:val="single" w:sz="4" w:space="0" w:color="000000"/>
              <w:right w:val="single" w:sz="4" w:space="0" w:color="000000"/>
            </w:tcBorders>
            <w:shd w:val="clear" w:color="auto" w:fill="83992A"/>
            <w:vAlign w:val="center"/>
          </w:tcPr>
          <w:p w14:paraId="7B4114AD"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Наименование на сградата</w:t>
            </w:r>
          </w:p>
        </w:tc>
        <w:tc>
          <w:tcPr>
            <w:tcW w:w="1133" w:type="dxa"/>
            <w:tcBorders>
              <w:top w:val="single" w:sz="4" w:space="0" w:color="000000"/>
              <w:left w:val="single" w:sz="4" w:space="0" w:color="000000"/>
              <w:bottom w:val="single" w:sz="4" w:space="0" w:color="000000"/>
              <w:right w:val="single" w:sz="4" w:space="0" w:color="000000"/>
            </w:tcBorders>
            <w:shd w:val="clear" w:color="auto" w:fill="83992A"/>
            <w:vAlign w:val="center"/>
          </w:tcPr>
          <w:p w14:paraId="0AC32404"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360"/>
              <w:rPr>
                <w:color w:val="000000"/>
                <w:sz w:val="20"/>
                <w:szCs w:val="20"/>
              </w:rPr>
            </w:pPr>
            <w:r>
              <w:rPr>
                <w:b/>
                <w:color w:val="FFFFFF"/>
                <w:sz w:val="20"/>
                <w:szCs w:val="20"/>
              </w:rPr>
              <w:t>РЗП</w:t>
            </w:r>
          </w:p>
          <w:p w14:paraId="7B4967F8"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(кв. м.)</w:t>
            </w:r>
          </w:p>
        </w:tc>
        <w:tc>
          <w:tcPr>
            <w:tcW w:w="994" w:type="dxa"/>
            <w:tcBorders>
              <w:top w:val="single" w:sz="4" w:space="0" w:color="000000"/>
              <w:left w:val="single" w:sz="4" w:space="0" w:color="000000"/>
              <w:bottom w:val="single" w:sz="4" w:space="0" w:color="000000"/>
              <w:right w:val="single" w:sz="4" w:space="0" w:color="000000"/>
            </w:tcBorders>
            <w:shd w:val="clear" w:color="auto" w:fill="83992A"/>
            <w:vAlign w:val="bottom"/>
          </w:tcPr>
          <w:p w14:paraId="4A268FFA"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Изготве но обследв ане за ЕЕ</w:t>
            </w:r>
          </w:p>
        </w:tc>
        <w:tc>
          <w:tcPr>
            <w:tcW w:w="1416" w:type="dxa"/>
            <w:tcBorders>
              <w:top w:val="single" w:sz="4" w:space="0" w:color="000000"/>
              <w:left w:val="single" w:sz="4" w:space="0" w:color="000000"/>
              <w:bottom w:val="single" w:sz="4" w:space="0" w:color="000000"/>
              <w:right w:val="single" w:sz="4" w:space="0" w:color="000000"/>
            </w:tcBorders>
            <w:shd w:val="clear" w:color="auto" w:fill="83992A"/>
            <w:vAlign w:val="center"/>
          </w:tcPr>
          <w:p w14:paraId="446E3F77"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Вид на отоплението</w:t>
            </w:r>
          </w:p>
        </w:tc>
        <w:tc>
          <w:tcPr>
            <w:tcW w:w="2270" w:type="dxa"/>
            <w:tcBorders>
              <w:top w:val="single" w:sz="4" w:space="0" w:color="000000"/>
              <w:left w:val="single" w:sz="4" w:space="0" w:color="000000"/>
              <w:bottom w:val="single" w:sz="4" w:space="0" w:color="000000"/>
              <w:right w:val="single" w:sz="4" w:space="0" w:color="000000"/>
            </w:tcBorders>
            <w:shd w:val="clear" w:color="auto" w:fill="83992A"/>
            <w:vAlign w:val="bottom"/>
          </w:tcPr>
          <w:p w14:paraId="5485834F"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Въвеждане/подобрява не на системи за мониторинг и контрол на енергопотреблението</w:t>
            </w:r>
          </w:p>
        </w:tc>
        <w:tc>
          <w:tcPr>
            <w:tcW w:w="1699" w:type="dxa"/>
            <w:tcBorders>
              <w:top w:val="single" w:sz="4" w:space="0" w:color="000000"/>
              <w:left w:val="single" w:sz="4" w:space="0" w:color="000000"/>
              <w:bottom w:val="single" w:sz="4" w:space="0" w:color="000000"/>
              <w:right w:val="single" w:sz="4" w:space="0" w:color="000000"/>
            </w:tcBorders>
            <w:shd w:val="clear" w:color="auto" w:fill="83992A"/>
            <w:vAlign w:val="center"/>
          </w:tcPr>
          <w:p w14:paraId="210B47B1"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jc w:val="center"/>
              <w:rPr>
                <w:color w:val="000000"/>
                <w:sz w:val="20"/>
                <w:szCs w:val="20"/>
              </w:rPr>
            </w:pPr>
            <w:r>
              <w:rPr>
                <w:b/>
                <w:color w:val="FFFFFF"/>
                <w:sz w:val="20"/>
                <w:szCs w:val="20"/>
              </w:rPr>
              <w:t>Етап на изпълнение</w:t>
            </w:r>
          </w:p>
        </w:tc>
      </w:tr>
      <w:tr w:rsidR="005333FA" w14:paraId="2D8635E7" w14:textId="77777777">
        <w:trPr>
          <w:trHeight w:val="485"/>
          <w:jc w:val="center"/>
        </w:trPr>
        <w:tc>
          <w:tcPr>
            <w:tcW w:w="408" w:type="dxa"/>
            <w:tcBorders>
              <w:top w:val="single" w:sz="4" w:space="0" w:color="000000"/>
            </w:tcBorders>
            <w:shd w:val="clear" w:color="auto" w:fill="83992A"/>
            <w:vAlign w:val="center"/>
          </w:tcPr>
          <w:p w14:paraId="0A036E03"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1</w:t>
            </w:r>
          </w:p>
        </w:tc>
        <w:tc>
          <w:tcPr>
            <w:tcW w:w="2429" w:type="dxa"/>
            <w:tcBorders>
              <w:top w:val="single" w:sz="4" w:space="0" w:color="000000"/>
            </w:tcBorders>
            <w:shd w:val="clear" w:color="auto" w:fill="D6E39D"/>
            <w:vAlign w:val="bottom"/>
          </w:tcPr>
          <w:p w14:paraId="40A011B4" w14:textId="77777777" w:rsidR="005333FA" w:rsidRDefault="001033F9">
            <w:pPr>
              <w:pBdr>
                <w:top w:val="nil"/>
                <w:left w:val="nil"/>
                <w:bottom w:val="nil"/>
                <w:right w:val="nil"/>
                <w:between w:val="nil"/>
              </w:pBdr>
              <w:rPr>
                <w:color w:val="000000"/>
                <w:sz w:val="20"/>
                <w:szCs w:val="20"/>
              </w:rPr>
            </w:pPr>
            <w:r>
              <w:rPr>
                <w:color w:val="000000"/>
                <w:sz w:val="20"/>
                <w:szCs w:val="20"/>
              </w:rPr>
              <w:t>Читалище и киносалон - гр. Якоруда</w:t>
            </w:r>
          </w:p>
        </w:tc>
        <w:tc>
          <w:tcPr>
            <w:tcW w:w="1133" w:type="dxa"/>
            <w:tcBorders>
              <w:top w:val="single" w:sz="4" w:space="0" w:color="000000"/>
            </w:tcBorders>
            <w:shd w:val="clear" w:color="auto" w:fill="D6E39D"/>
            <w:vAlign w:val="center"/>
          </w:tcPr>
          <w:p w14:paraId="57D3EB19"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2 580</w:t>
            </w:r>
          </w:p>
        </w:tc>
        <w:tc>
          <w:tcPr>
            <w:tcW w:w="994" w:type="dxa"/>
            <w:tcBorders>
              <w:top w:val="single" w:sz="4" w:space="0" w:color="000000"/>
            </w:tcBorders>
            <w:shd w:val="clear" w:color="auto" w:fill="D6E39D"/>
            <w:vAlign w:val="center"/>
          </w:tcPr>
          <w:p w14:paraId="77EF0D92"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tcBorders>
              <w:top w:val="single" w:sz="4" w:space="0" w:color="000000"/>
            </w:tcBorders>
            <w:shd w:val="clear" w:color="auto" w:fill="D6E39D"/>
            <w:vAlign w:val="bottom"/>
          </w:tcPr>
          <w:p w14:paraId="28E8A508"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дърва</w:t>
            </w:r>
          </w:p>
        </w:tc>
        <w:tc>
          <w:tcPr>
            <w:tcW w:w="2270" w:type="dxa"/>
            <w:tcBorders>
              <w:top w:val="single" w:sz="4" w:space="0" w:color="000000"/>
            </w:tcBorders>
            <w:shd w:val="clear" w:color="auto" w:fill="D6E39D"/>
            <w:vAlign w:val="bottom"/>
          </w:tcPr>
          <w:p w14:paraId="000FFBA7"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tcBorders>
              <w:top w:val="single" w:sz="4" w:space="0" w:color="000000"/>
            </w:tcBorders>
            <w:shd w:val="clear" w:color="auto" w:fill="D6E39D"/>
            <w:vAlign w:val="center"/>
          </w:tcPr>
          <w:p w14:paraId="0035DDAF"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1360DA6C" w14:textId="77777777">
        <w:trPr>
          <w:trHeight w:val="470"/>
          <w:jc w:val="center"/>
        </w:trPr>
        <w:tc>
          <w:tcPr>
            <w:tcW w:w="408" w:type="dxa"/>
            <w:shd w:val="clear" w:color="auto" w:fill="83992A"/>
            <w:vAlign w:val="center"/>
          </w:tcPr>
          <w:p w14:paraId="10CEB050"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2</w:t>
            </w:r>
          </w:p>
        </w:tc>
        <w:tc>
          <w:tcPr>
            <w:tcW w:w="2429" w:type="dxa"/>
            <w:shd w:val="clear" w:color="auto" w:fill="EAF2CD"/>
            <w:vAlign w:val="bottom"/>
          </w:tcPr>
          <w:p w14:paraId="644E9FDD" w14:textId="77777777" w:rsidR="005333FA" w:rsidRDefault="001033F9">
            <w:pPr>
              <w:pBdr>
                <w:top w:val="nil"/>
                <w:left w:val="nil"/>
                <w:bottom w:val="nil"/>
                <w:right w:val="nil"/>
                <w:between w:val="nil"/>
              </w:pBdr>
              <w:rPr>
                <w:color w:val="000000"/>
                <w:sz w:val="20"/>
                <w:szCs w:val="20"/>
              </w:rPr>
            </w:pPr>
            <w:r>
              <w:rPr>
                <w:color w:val="000000"/>
                <w:sz w:val="20"/>
                <w:szCs w:val="20"/>
              </w:rPr>
              <w:t>Общинска баня - гр.</w:t>
            </w:r>
          </w:p>
          <w:p w14:paraId="3757C0F8" w14:textId="77777777" w:rsidR="005333FA" w:rsidRDefault="001033F9">
            <w:pPr>
              <w:pBdr>
                <w:top w:val="nil"/>
                <w:left w:val="nil"/>
                <w:bottom w:val="nil"/>
                <w:right w:val="nil"/>
                <w:between w:val="nil"/>
              </w:pBdr>
              <w:rPr>
                <w:color w:val="000000"/>
                <w:sz w:val="20"/>
                <w:szCs w:val="20"/>
              </w:rPr>
            </w:pPr>
            <w:r>
              <w:rPr>
                <w:color w:val="000000"/>
                <w:sz w:val="20"/>
                <w:szCs w:val="20"/>
              </w:rPr>
              <w:t>Якоруда</w:t>
            </w:r>
          </w:p>
        </w:tc>
        <w:tc>
          <w:tcPr>
            <w:tcW w:w="1133" w:type="dxa"/>
            <w:shd w:val="clear" w:color="auto" w:fill="EAF2CD"/>
            <w:vAlign w:val="center"/>
          </w:tcPr>
          <w:p w14:paraId="3C92C236"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3 480</w:t>
            </w:r>
          </w:p>
        </w:tc>
        <w:tc>
          <w:tcPr>
            <w:tcW w:w="994" w:type="dxa"/>
            <w:shd w:val="clear" w:color="auto" w:fill="EAF2CD"/>
            <w:vAlign w:val="center"/>
          </w:tcPr>
          <w:p w14:paraId="65315C78"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center"/>
          </w:tcPr>
          <w:p w14:paraId="31B5530B"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c>
          <w:tcPr>
            <w:tcW w:w="2270" w:type="dxa"/>
            <w:shd w:val="clear" w:color="auto" w:fill="EAF2CD"/>
            <w:vAlign w:val="bottom"/>
          </w:tcPr>
          <w:p w14:paraId="143F929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65E81454"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 нен проект</w:t>
            </w:r>
          </w:p>
        </w:tc>
      </w:tr>
      <w:tr w:rsidR="005333FA" w14:paraId="7EBF2EB0" w14:textId="77777777">
        <w:trPr>
          <w:trHeight w:val="470"/>
          <w:jc w:val="center"/>
        </w:trPr>
        <w:tc>
          <w:tcPr>
            <w:tcW w:w="408" w:type="dxa"/>
            <w:shd w:val="clear" w:color="auto" w:fill="83992A"/>
            <w:vAlign w:val="center"/>
          </w:tcPr>
          <w:p w14:paraId="05A81709"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3</w:t>
            </w:r>
          </w:p>
        </w:tc>
        <w:tc>
          <w:tcPr>
            <w:tcW w:w="2429" w:type="dxa"/>
            <w:shd w:val="clear" w:color="auto" w:fill="D6E39D"/>
            <w:vAlign w:val="bottom"/>
          </w:tcPr>
          <w:p w14:paraId="1C8877C8" w14:textId="77777777" w:rsidR="005333FA" w:rsidRDefault="001033F9">
            <w:pPr>
              <w:pBdr>
                <w:top w:val="nil"/>
                <w:left w:val="nil"/>
                <w:bottom w:val="nil"/>
                <w:right w:val="nil"/>
                <w:between w:val="nil"/>
              </w:pBdr>
              <w:rPr>
                <w:color w:val="000000"/>
                <w:sz w:val="20"/>
                <w:szCs w:val="20"/>
              </w:rPr>
            </w:pPr>
            <w:r>
              <w:rPr>
                <w:color w:val="000000"/>
                <w:sz w:val="20"/>
                <w:szCs w:val="20"/>
              </w:rPr>
              <w:t>Обредна зала - гр.</w:t>
            </w:r>
          </w:p>
          <w:p w14:paraId="3A680062" w14:textId="77777777" w:rsidR="005333FA" w:rsidRDefault="001033F9">
            <w:pPr>
              <w:pBdr>
                <w:top w:val="nil"/>
                <w:left w:val="nil"/>
                <w:bottom w:val="nil"/>
                <w:right w:val="nil"/>
                <w:between w:val="nil"/>
              </w:pBdr>
              <w:rPr>
                <w:color w:val="000000"/>
                <w:sz w:val="20"/>
                <w:szCs w:val="20"/>
              </w:rPr>
            </w:pPr>
            <w:r>
              <w:rPr>
                <w:color w:val="000000"/>
                <w:sz w:val="20"/>
                <w:szCs w:val="20"/>
              </w:rPr>
              <w:t>Якоруда</w:t>
            </w:r>
          </w:p>
        </w:tc>
        <w:tc>
          <w:tcPr>
            <w:tcW w:w="1133" w:type="dxa"/>
            <w:shd w:val="clear" w:color="auto" w:fill="D6E39D"/>
            <w:vAlign w:val="center"/>
          </w:tcPr>
          <w:p w14:paraId="42E38971"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102</w:t>
            </w:r>
          </w:p>
        </w:tc>
        <w:tc>
          <w:tcPr>
            <w:tcW w:w="994" w:type="dxa"/>
            <w:shd w:val="clear" w:color="auto" w:fill="D6E39D"/>
            <w:vAlign w:val="center"/>
          </w:tcPr>
          <w:p w14:paraId="2E1C85B9"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center"/>
          </w:tcPr>
          <w:p w14:paraId="1742E399"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c>
          <w:tcPr>
            <w:tcW w:w="2270" w:type="dxa"/>
            <w:shd w:val="clear" w:color="auto" w:fill="D6E39D"/>
            <w:vAlign w:val="bottom"/>
          </w:tcPr>
          <w:p w14:paraId="7C2232CE"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bottom"/>
          </w:tcPr>
          <w:p w14:paraId="4703FAF4"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3E4BB870" w14:textId="77777777">
        <w:trPr>
          <w:trHeight w:val="926"/>
          <w:jc w:val="center"/>
        </w:trPr>
        <w:tc>
          <w:tcPr>
            <w:tcW w:w="408" w:type="dxa"/>
            <w:shd w:val="clear" w:color="auto" w:fill="83992A"/>
            <w:vAlign w:val="center"/>
          </w:tcPr>
          <w:p w14:paraId="076F2428"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4</w:t>
            </w:r>
          </w:p>
        </w:tc>
        <w:tc>
          <w:tcPr>
            <w:tcW w:w="2429" w:type="dxa"/>
            <w:shd w:val="clear" w:color="auto" w:fill="EAF2CD"/>
            <w:vAlign w:val="center"/>
          </w:tcPr>
          <w:p w14:paraId="4DCABCB7"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ОДЗ - гр.</w:t>
            </w:r>
          </w:p>
          <w:p w14:paraId="75B69C6F" w14:textId="77777777" w:rsidR="005333FA" w:rsidRDefault="001033F9">
            <w:pPr>
              <w:pBdr>
                <w:top w:val="nil"/>
                <w:left w:val="nil"/>
                <w:bottom w:val="nil"/>
                <w:right w:val="nil"/>
                <w:between w:val="nil"/>
              </w:pBdr>
              <w:rPr>
                <w:color w:val="000000"/>
                <w:sz w:val="20"/>
                <w:szCs w:val="20"/>
              </w:rPr>
            </w:pPr>
            <w:r>
              <w:rPr>
                <w:color w:val="000000"/>
                <w:sz w:val="20"/>
                <w:szCs w:val="20"/>
              </w:rPr>
              <w:t>Якоруда</w:t>
            </w:r>
          </w:p>
        </w:tc>
        <w:tc>
          <w:tcPr>
            <w:tcW w:w="1133" w:type="dxa"/>
            <w:shd w:val="clear" w:color="auto" w:fill="EAF2CD"/>
            <w:vAlign w:val="center"/>
          </w:tcPr>
          <w:p w14:paraId="799C3400"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2 548</w:t>
            </w:r>
          </w:p>
        </w:tc>
        <w:tc>
          <w:tcPr>
            <w:tcW w:w="994" w:type="dxa"/>
            <w:shd w:val="clear" w:color="auto" w:fill="EAF2CD"/>
            <w:vAlign w:val="center"/>
          </w:tcPr>
          <w:p w14:paraId="7883D091"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73E55285"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дърва и котел на течно гориво</w:t>
            </w:r>
          </w:p>
        </w:tc>
        <w:tc>
          <w:tcPr>
            <w:tcW w:w="2270" w:type="dxa"/>
            <w:shd w:val="clear" w:color="auto" w:fill="EAF2CD"/>
            <w:vAlign w:val="center"/>
          </w:tcPr>
          <w:p w14:paraId="3F9B9E4B"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center"/>
          </w:tcPr>
          <w:p w14:paraId="50148554"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08B5B1E6" w14:textId="77777777">
        <w:trPr>
          <w:trHeight w:val="470"/>
          <w:jc w:val="center"/>
        </w:trPr>
        <w:tc>
          <w:tcPr>
            <w:tcW w:w="408" w:type="dxa"/>
            <w:shd w:val="clear" w:color="auto" w:fill="83992A"/>
            <w:vAlign w:val="center"/>
          </w:tcPr>
          <w:p w14:paraId="79EF811E"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5</w:t>
            </w:r>
          </w:p>
        </w:tc>
        <w:tc>
          <w:tcPr>
            <w:tcW w:w="2429" w:type="dxa"/>
            <w:shd w:val="clear" w:color="auto" w:fill="D6E39D"/>
            <w:vAlign w:val="bottom"/>
          </w:tcPr>
          <w:p w14:paraId="74395355" w14:textId="77777777" w:rsidR="005333FA" w:rsidRDefault="001033F9">
            <w:pPr>
              <w:pBdr>
                <w:top w:val="nil"/>
                <w:left w:val="nil"/>
                <w:bottom w:val="nil"/>
                <w:right w:val="nil"/>
                <w:between w:val="nil"/>
              </w:pBdr>
              <w:rPr>
                <w:color w:val="000000"/>
                <w:sz w:val="20"/>
                <w:szCs w:val="20"/>
              </w:rPr>
            </w:pPr>
            <w:r>
              <w:rPr>
                <w:color w:val="000000"/>
                <w:sz w:val="20"/>
                <w:szCs w:val="20"/>
              </w:rPr>
              <w:t>СУ „Св. Св. Кирил и Методий“ - гр. Якоруда</w:t>
            </w:r>
          </w:p>
        </w:tc>
        <w:tc>
          <w:tcPr>
            <w:tcW w:w="1133" w:type="dxa"/>
            <w:shd w:val="clear" w:color="auto" w:fill="D6E39D"/>
            <w:vAlign w:val="center"/>
          </w:tcPr>
          <w:p w14:paraId="563ED266"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4 570</w:t>
            </w:r>
          </w:p>
        </w:tc>
        <w:tc>
          <w:tcPr>
            <w:tcW w:w="994" w:type="dxa"/>
            <w:shd w:val="clear" w:color="auto" w:fill="D6E39D"/>
            <w:vAlign w:val="center"/>
          </w:tcPr>
          <w:p w14:paraId="431A69E6" w14:textId="77777777" w:rsidR="005333FA" w:rsidRDefault="001033F9">
            <w:pPr>
              <w:pBdr>
                <w:top w:val="nil"/>
                <w:left w:val="nil"/>
                <w:bottom w:val="nil"/>
                <w:right w:val="nil"/>
                <w:between w:val="nil"/>
              </w:pBdr>
              <w:jc w:val="center"/>
              <w:rPr>
                <w:color w:val="000000"/>
                <w:sz w:val="20"/>
                <w:szCs w:val="20"/>
              </w:rPr>
            </w:pPr>
            <w:r>
              <w:rPr>
                <w:color w:val="000000"/>
                <w:sz w:val="20"/>
                <w:szCs w:val="20"/>
              </w:rPr>
              <w:t>да</w:t>
            </w:r>
          </w:p>
        </w:tc>
        <w:tc>
          <w:tcPr>
            <w:tcW w:w="1416" w:type="dxa"/>
            <w:shd w:val="clear" w:color="auto" w:fill="D6E39D"/>
            <w:vAlign w:val="bottom"/>
          </w:tcPr>
          <w:p w14:paraId="675D6409"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дърва</w:t>
            </w:r>
          </w:p>
        </w:tc>
        <w:tc>
          <w:tcPr>
            <w:tcW w:w="2270" w:type="dxa"/>
            <w:shd w:val="clear" w:color="auto" w:fill="D6E39D"/>
            <w:vAlign w:val="bottom"/>
          </w:tcPr>
          <w:p w14:paraId="04D3920D"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center"/>
          </w:tcPr>
          <w:p w14:paraId="4396BBF6"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388E0C38" w14:textId="77777777">
        <w:trPr>
          <w:trHeight w:val="701"/>
          <w:jc w:val="center"/>
        </w:trPr>
        <w:tc>
          <w:tcPr>
            <w:tcW w:w="408" w:type="dxa"/>
            <w:shd w:val="clear" w:color="auto" w:fill="83992A"/>
            <w:vAlign w:val="center"/>
          </w:tcPr>
          <w:p w14:paraId="3D767CC0"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6</w:t>
            </w:r>
          </w:p>
        </w:tc>
        <w:tc>
          <w:tcPr>
            <w:tcW w:w="2429" w:type="dxa"/>
            <w:shd w:val="clear" w:color="auto" w:fill="EAF2CD"/>
            <w:vAlign w:val="center"/>
          </w:tcPr>
          <w:p w14:paraId="059CB46F" w14:textId="77777777" w:rsidR="005333FA" w:rsidRDefault="001033F9">
            <w:pPr>
              <w:pBdr>
                <w:top w:val="nil"/>
                <w:left w:val="nil"/>
                <w:bottom w:val="nil"/>
                <w:right w:val="nil"/>
                <w:between w:val="nil"/>
              </w:pBdr>
              <w:rPr>
                <w:color w:val="000000"/>
                <w:sz w:val="20"/>
                <w:szCs w:val="20"/>
              </w:rPr>
            </w:pPr>
            <w:r>
              <w:rPr>
                <w:color w:val="000000"/>
                <w:sz w:val="20"/>
                <w:szCs w:val="20"/>
              </w:rPr>
              <w:t>Ученически пансион - гр. Якоруда</w:t>
            </w:r>
          </w:p>
        </w:tc>
        <w:tc>
          <w:tcPr>
            <w:tcW w:w="1133" w:type="dxa"/>
            <w:shd w:val="clear" w:color="auto" w:fill="EAF2CD"/>
            <w:vAlign w:val="center"/>
          </w:tcPr>
          <w:p w14:paraId="67C2C244"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2 606</w:t>
            </w:r>
          </w:p>
        </w:tc>
        <w:tc>
          <w:tcPr>
            <w:tcW w:w="994" w:type="dxa"/>
            <w:shd w:val="clear" w:color="auto" w:fill="EAF2CD"/>
            <w:vAlign w:val="center"/>
          </w:tcPr>
          <w:p w14:paraId="35A39088"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5EEC8579"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дизелово гориво</w:t>
            </w:r>
          </w:p>
        </w:tc>
        <w:tc>
          <w:tcPr>
            <w:tcW w:w="2270" w:type="dxa"/>
            <w:shd w:val="clear" w:color="auto" w:fill="EAF2CD"/>
            <w:vAlign w:val="center"/>
          </w:tcPr>
          <w:p w14:paraId="32C96B85"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center"/>
          </w:tcPr>
          <w:p w14:paraId="742E8AC1"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458B67C4" w14:textId="77777777">
        <w:trPr>
          <w:trHeight w:val="701"/>
          <w:jc w:val="center"/>
        </w:trPr>
        <w:tc>
          <w:tcPr>
            <w:tcW w:w="408" w:type="dxa"/>
            <w:shd w:val="clear" w:color="auto" w:fill="83992A"/>
            <w:vAlign w:val="center"/>
          </w:tcPr>
          <w:p w14:paraId="3C778ECB"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7</w:t>
            </w:r>
          </w:p>
        </w:tc>
        <w:tc>
          <w:tcPr>
            <w:tcW w:w="2429" w:type="dxa"/>
            <w:shd w:val="clear" w:color="auto" w:fill="D6E39D"/>
            <w:vAlign w:val="bottom"/>
          </w:tcPr>
          <w:p w14:paraId="51ADE267"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общинска администрация - гр. Якоруда</w:t>
            </w:r>
          </w:p>
        </w:tc>
        <w:tc>
          <w:tcPr>
            <w:tcW w:w="1133" w:type="dxa"/>
            <w:shd w:val="clear" w:color="auto" w:fill="D6E39D"/>
            <w:vAlign w:val="center"/>
          </w:tcPr>
          <w:p w14:paraId="16D36F66"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747</w:t>
            </w:r>
          </w:p>
        </w:tc>
        <w:tc>
          <w:tcPr>
            <w:tcW w:w="994" w:type="dxa"/>
            <w:shd w:val="clear" w:color="auto" w:fill="D6E39D"/>
            <w:vAlign w:val="center"/>
          </w:tcPr>
          <w:p w14:paraId="486557B3"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bottom"/>
          </w:tcPr>
          <w:p w14:paraId="72E237FB"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дизелово гориво</w:t>
            </w:r>
          </w:p>
        </w:tc>
        <w:tc>
          <w:tcPr>
            <w:tcW w:w="2270" w:type="dxa"/>
            <w:shd w:val="clear" w:color="auto" w:fill="D6E39D"/>
            <w:vAlign w:val="center"/>
          </w:tcPr>
          <w:p w14:paraId="6B8A7CB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center"/>
          </w:tcPr>
          <w:p w14:paraId="3AE02F82"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28060B14" w14:textId="77777777">
        <w:trPr>
          <w:trHeight w:val="470"/>
          <w:jc w:val="center"/>
        </w:trPr>
        <w:tc>
          <w:tcPr>
            <w:tcW w:w="408" w:type="dxa"/>
            <w:shd w:val="clear" w:color="auto" w:fill="83992A"/>
            <w:vAlign w:val="center"/>
          </w:tcPr>
          <w:p w14:paraId="1018A65E"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ind w:firstLine="140"/>
              <w:rPr>
                <w:color w:val="000000"/>
                <w:sz w:val="20"/>
                <w:szCs w:val="20"/>
              </w:rPr>
            </w:pPr>
            <w:r>
              <w:rPr>
                <w:b/>
                <w:color w:val="FFFFFF"/>
                <w:sz w:val="20"/>
                <w:szCs w:val="20"/>
              </w:rPr>
              <w:t>8</w:t>
            </w:r>
          </w:p>
        </w:tc>
        <w:tc>
          <w:tcPr>
            <w:tcW w:w="2429" w:type="dxa"/>
            <w:shd w:val="clear" w:color="auto" w:fill="EAF2CD"/>
            <w:vAlign w:val="bottom"/>
          </w:tcPr>
          <w:p w14:paraId="1CB327A9" w14:textId="77777777" w:rsidR="005333FA" w:rsidRDefault="001033F9">
            <w:pPr>
              <w:pBdr>
                <w:top w:val="nil"/>
                <w:left w:val="nil"/>
                <w:bottom w:val="nil"/>
                <w:right w:val="nil"/>
                <w:between w:val="nil"/>
              </w:pBdr>
              <w:rPr>
                <w:color w:val="000000"/>
                <w:sz w:val="20"/>
                <w:szCs w:val="20"/>
              </w:rPr>
            </w:pPr>
            <w:r>
              <w:rPr>
                <w:color w:val="000000"/>
                <w:sz w:val="20"/>
                <w:szCs w:val="20"/>
              </w:rPr>
              <w:t>Младежки дом - гр.</w:t>
            </w:r>
          </w:p>
          <w:p w14:paraId="20054B20" w14:textId="77777777" w:rsidR="005333FA" w:rsidRDefault="001033F9">
            <w:pPr>
              <w:pBdr>
                <w:top w:val="nil"/>
                <w:left w:val="nil"/>
                <w:bottom w:val="nil"/>
                <w:right w:val="nil"/>
                <w:between w:val="nil"/>
              </w:pBdr>
              <w:rPr>
                <w:color w:val="000000"/>
                <w:sz w:val="20"/>
                <w:szCs w:val="20"/>
              </w:rPr>
            </w:pPr>
            <w:r>
              <w:rPr>
                <w:color w:val="000000"/>
                <w:sz w:val="20"/>
                <w:szCs w:val="20"/>
              </w:rPr>
              <w:t>Якоруда</w:t>
            </w:r>
          </w:p>
        </w:tc>
        <w:tc>
          <w:tcPr>
            <w:tcW w:w="1133" w:type="dxa"/>
            <w:shd w:val="clear" w:color="auto" w:fill="EAF2CD"/>
            <w:vAlign w:val="center"/>
          </w:tcPr>
          <w:p w14:paraId="061FBE1B"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922</w:t>
            </w:r>
          </w:p>
        </w:tc>
        <w:tc>
          <w:tcPr>
            <w:tcW w:w="994" w:type="dxa"/>
            <w:shd w:val="clear" w:color="auto" w:fill="EAF2CD"/>
            <w:vAlign w:val="center"/>
          </w:tcPr>
          <w:p w14:paraId="0ACCBD1F"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center"/>
          </w:tcPr>
          <w:p w14:paraId="6B800149"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c>
          <w:tcPr>
            <w:tcW w:w="2270" w:type="dxa"/>
            <w:shd w:val="clear" w:color="auto" w:fill="EAF2CD"/>
            <w:vAlign w:val="bottom"/>
          </w:tcPr>
          <w:p w14:paraId="28BE421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25FAF7ED"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5F38E2C3" w14:textId="77777777">
        <w:trPr>
          <w:trHeight w:val="696"/>
          <w:jc w:val="center"/>
        </w:trPr>
        <w:tc>
          <w:tcPr>
            <w:tcW w:w="408" w:type="dxa"/>
            <w:shd w:val="clear" w:color="auto" w:fill="83992A"/>
            <w:vAlign w:val="center"/>
          </w:tcPr>
          <w:p w14:paraId="0AE3B8CA"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 xml:space="preserve">  9</w:t>
            </w:r>
          </w:p>
        </w:tc>
        <w:tc>
          <w:tcPr>
            <w:tcW w:w="2429" w:type="dxa"/>
            <w:shd w:val="clear" w:color="auto" w:fill="EAF2CD"/>
            <w:vAlign w:val="bottom"/>
          </w:tcPr>
          <w:p w14:paraId="5D34CB8A" w14:textId="77777777" w:rsidR="005333FA" w:rsidRDefault="001033F9">
            <w:pPr>
              <w:pBdr>
                <w:top w:val="nil"/>
                <w:left w:val="nil"/>
                <w:bottom w:val="nil"/>
                <w:right w:val="nil"/>
                <w:between w:val="nil"/>
              </w:pBdr>
              <w:rPr>
                <w:color w:val="000000"/>
                <w:sz w:val="20"/>
                <w:szCs w:val="20"/>
              </w:rPr>
            </w:pPr>
            <w:r>
              <w:rPr>
                <w:color w:val="000000"/>
                <w:sz w:val="20"/>
                <w:szCs w:val="20"/>
              </w:rPr>
              <w:t>Сграда кметство, училище и детска градина - с. Черна Места</w:t>
            </w:r>
          </w:p>
        </w:tc>
        <w:tc>
          <w:tcPr>
            <w:tcW w:w="1133" w:type="dxa"/>
            <w:shd w:val="clear" w:color="auto" w:fill="EAF2CD"/>
            <w:vAlign w:val="center"/>
          </w:tcPr>
          <w:p w14:paraId="4D7142C6"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500</w:t>
            </w:r>
          </w:p>
        </w:tc>
        <w:tc>
          <w:tcPr>
            <w:tcW w:w="994" w:type="dxa"/>
            <w:shd w:val="clear" w:color="auto" w:fill="EAF2CD"/>
            <w:vAlign w:val="center"/>
          </w:tcPr>
          <w:p w14:paraId="0D1B9760"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center"/>
          </w:tcPr>
          <w:p w14:paraId="768AF17F"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center"/>
          </w:tcPr>
          <w:p w14:paraId="4B5F9B1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center"/>
          </w:tcPr>
          <w:p w14:paraId="2DCE5252"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28B2E5FF" w14:textId="77777777">
        <w:trPr>
          <w:trHeight w:val="374"/>
          <w:jc w:val="center"/>
        </w:trPr>
        <w:tc>
          <w:tcPr>
            <w:tcW w:w="408" w:type="dxa"/>
            <w:shd w:val="clear" w:color="auto" w:fill="83992A"/>
            <w:vAlign w:val="center"/>
          </w:tcPr>
          <w:p w14:paraId="24603DEA"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10</w:t>
            </w:r>
          </w:p>
        </w:tc>
        <w:tc>
          <w:tcPr>
            <w:tcW w:w="2429" w:type="dxa"/>
            <w:shd w:val="clear" w:color="auto" w:fill="D6E39D"/>
            <w:vAlign w:val="center"/>
          </w:tcPr>
          <w:p w14:paraId="1B340324" w14:textId="77777777" w:rsidR="005333FA" w:rsidRDefault="001033F9">
            <w:pPr>
              <w:pBdr>
                <w:top w:val="nil"/>
                <w:left w:val="nil"/>
                <w:bottom w:val="nil"/>
                <w:right w:val="nil"/>
                <w:between w:val="nil"/>
              </w:pBdr>
              <w:rPr>
                <w:color w:val="000000"/>
                <w:sz w:val="20"/>
                <w:szCs w:val="20"/>
              </w:rPr>
            </w:pPr>
            <w:r>
              <w:rPr>
                <w:color w:val="000000"/>
                <w:sz w:val="20"/>
                <w:szCs w:val="20"/>
              </w:rPr>
              <w:t>Административна сграда</w:t>
            </w:r>
          </w:p>
        </w:tc>
        <w:tc>
          <w:tcPr>
            <w:tcW w:w="1133" w:type="dxa"/>
            <w:shd w:val="clear" w:color="auto" w:fill="D6E39D"/>
            <w:vAlign w:val="center"/>
          </w:tcPr>
          <w:p w14:paraId="35693A58"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340</w:t>
            </w:r>
          </w:p>
        </w:tc>
        <w:tc>
          <w:tcPr>
            <w:tcW w:w="994" w:type="dxa"/>
            <w:shd w:val="clear" w:color="auto" w:fill="D6E39D"/>
            <w:vAlign w:val="center"/>
          </w:tcPr>
          <w:p w14:paraId="20F019A3"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center"/>
          </w:tcPr>
          <w:p w14:paraId="3614499F"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c>
          <w:tcPr>
            <w:tcW w:w="2270" w:type="dxa"/>
            <w:shd w:val="clear" w:color="auto" w:fill="D6E39D"/>
            <w:vAlign w:val="center"/>
          </w:tcPr>
          <w:p w14:paraId="43593692"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c>
          <w:tcPr>
            <w:tcW w:w="1699" w:type="dxa"/>
            <w:shd w:val="clear" w:color="auto" w:fill="D6E39D"/>
            <w:vAlign w:val="center"/>
          </w:tcPr>
          <w:p w14:paraId="508F68C3" w14:textId="77777777" w:rsidR="005333FA" w:rsidRDefault="001033F9">
            <w:pPr>
              <w:pBdr>
                <w:top w:val="nil"/>
                <w:left w:val="nil"/>
                <w:bottom w:val="nil"/>
                <w:right w:val="nil"/>
                <w:between w:val="nil"/>
              </w:pBdr>
              <w:jc w:val="center"/>
              <w:rPr>
                <w:color w:val="000000"/>
                <w:sz w:val="20"/>
                <w:szCs w:val="20"/>
              </w:rPr>
            </w:pPr>
            <w:r>
              <w:rPr>
                <w:color w:val="000000"/>
                <w:sz w:val="20"/>
                <w:szCs w:val="20"/>
              </w:rPr>
              <w:t>-</w:t>
            </w:r>
          </w:p>
        </w:tc>
      </w:tr>
      <w:tr w:rsidR="005333FA" w14:paraId="54504A54" w14:textId="77777777">
        <w:trPr>
          <w:trHeight w:val="466"/>
          <w:jc w:val="center"/>
        </w:trPr>
        <w:tc>
          <w:tcPr>
            <w:tcW w:w="408" w:type="dxa"/>
            <w:shd w:val="clear" w:color="auto" w:fill="83992A"/>
            <w:vAlign w:val="center"/>
          </w:tcPr>
          <w:p w14:paraId="722E235A"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11</w:t>
            </w:r>
          </w:p>
        </w:tc>
        <w:tc>
          <w:tcPr>
            <w:tcW w:w="2429" w:type="dxa"/>
            <w:shd w:val="clear" w:color="auto" w:fill="EAF2CD"/>
            <w:vAlign w:val="bottom"/>
          </w:tcPr>
          <w:p w14:paraId="6F0F2AFB"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кметство - с.</w:t>
            </w:r>
          </w:p>
          <w:p w14:paraId="33F0BF9E" w14:textId="77777777" w:rsidR="005333FA" w:rsidRDefault="001033F9">
            <w:pPr>
              <w:pBdr>
                <w:top w:val="nil"/>
                <w:left w:val="nil"/>
                <w:bottom w:val="nil"/>
                <w:right w:val="nil"/>
                <w:between w:val="nil"/>
              </w:pBdr>
              <w:rPr>
                <w:color w:val="000000"/>
                <w:sz w:val="20"/>
                <w:szCs w:val="20"/>
              </w:rPr>
            </w:pPr>
            <w:r>
              <w:rPr>
                <w:color w:val="000000"/>
                <w:sz w:val="20"/>
                <w:szCs w:val="20"/>
              </w:rPr>
              <w:t>Бунцево</w:t>
            </w:r>
          </w:p>
        </w:tc>
        <w:tc>
          <w:tcPr>
            <w:tcW w:w="1133" w:type="dxa"/>
            <w:shd w:val="clear" w:color="auto" w:fill="EAF2CD"/>
            <w:vAlign w:val="center"/>
          </w:tcPr>
          <w:p w14:paraId="35F3E18C"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400</w:t>
            </w:r>
          </w:p>
        </w:tc>
        <w:tc>
          <w:tcPr>
            <w:tcW w:w="994" w:type="dxa"/>
            <w:shd w:val="clear" w:color="auto" w:fill="EAF2CD"/>
            <w:vAlign w:val="center"/>
          </w:tcPr>
          <w:p w14:paraId="682086D5"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42E18474"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bottom"/>
          </w:tcPr>
          <w:p w14:paraId="60A31F45"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6CF37EB1"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418B966C" w14:textId="77777777">
        <w:trPr>
          <w:trHeight w:val="470"/>
          <w:jc w:val="center"/>
        </w:trPr>
        <w:tc>
          <w:tcPr>
            <w:tcW w:w="408" w:type="dxa"/>
            <w:shd w:val="clear" w:color="auto" w:fill="83992A"/>
            <w:vAlign w:val="center"/>
          </w:tcPr>
          <w:p w14:paraId="27406670"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12</w:t>
            </w:r>
          </w:p>
        </w:tc>
        <w:tc>
          <w:tcPr>
            <w:tcW w:w="2429" w:type="dxa"/>
            <w:shd w:val="clear" w:color="auto" w:fill="D6E39D"/>
            <w:vAlign w:val="bottom"/>
          </w:tcPr>
          <w:p w14:paraId="6CA69C12"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кметство - с.</w:t>
            </w:r>
          </w:p>
          <w:p w14:paraId="4EBE4005" w14:textId="77777777" w:rsidR="005333FA" w:rsidRDefault="001033F9">
            <w:pPr>
              <w:pBdr>
                <w:top w:val="nil"/>
                <w:left w:val="nil"/>
                <w:bottom w:val="nil"/>
                <w:right w:val="nil"/>
                <w:between w:val="nil"/>
              </w:pBdr>
              <w:rPr>
                <w:color w:val="000000"/>
                <w:sz w:val="20"/>
                <w:szCs w:val="20"/>
              </w:rPr>
            </w:pPr>
            <w:r>
              <w:rPr>
                <w:color w:val="000000"/>
                <w:sz w:val="20"/>
                <w:szCs w:val="20"/>
              </w:rPr>
              <w:t>Смолево</w:t>
            </w:r>
          </w:p>
        </w:tc>
        <w:tc>
          <w:tcPr>
            <w:tcW w:w="1133" w:type="dxa"/>
            <w:shd w:val="clear" w:color="auto" w:fill="D6E39D"/>
            <w:vAlign w:val="center"/>
          </w:tcPr>
          <w:p w14:paraId="73AAE5CA"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580</w:t>
            </w:r>
          </w:p>
        </w:tc>
        <w:tc>
          <w:tcPr>
            <w:tcW w:w="994" w:type="dxa"/>
            <w:shd w:val="clear" w:color="auto" w:fill="D6E39D"/>
            <w:vAlign w:val="center"/>
          </w:tcPr>
          <w:p w14:paraId="7E3E7EC0"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bottom"/>
          </w:tcPr>
          <w:p w14:paraId="3E917C11"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D6E39D"/>
            <w:vAlign w:val="bottom"/>
          </w:tcPr>
          <w:p w14:paraId="6E517CCD"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bottom"/>
          </w:tcPr>
          <w:p w14:paraId="472DC280"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36FE1A75" w14:textId="77777777">
        <w:trPr>
          <w:trHeight w:val="470"/>
          <w:jc w:val="center"/>
        </w:trPr>
        <w:tc>
          <w:tcPr>
            <w:tcW w:w="408" w:type="dxa"/>
            <w:shd w:val="clear" w:color="auto" w:fill="83992A"/>
            <w:vAlign w:val="center"/>
          </w:tcPr>
          <w:p w14:paraId="2316729F"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13</w:t>
            </w:r>
          </w:p>
        </w:tc>
        <w:tc>
          <w:tcPr>
            <w:tcW w:w="2429" w:type="dxa"/>
            <w:shd w:val="clear" w:color="auto" w:fill="EAF2CD"/>
            <w:vAlign w:val="bottom"/>
          </w:tcPr>
          <w:p w14:paraId="2F37F8E2"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кметство - с.</w:t>
            </w:r>
          </w:p>
          <w:p w14:paraId="1153B5A5" w14:textId="77777777" w:rsidR="005333FA" w:rsidRDefault="001033F9">
            <w:pPr>
              <w:pBdr>
                <w:top w:val="nil"/>
                <w:left w:val="nil"/>
                <w:bottom w:val="nil"/>
                <w:right w:val="nil"/>
                <w:between w:val="nil"/>
              </w:pBdr>
              <w:rPr>
                <w:color w:val="000000"/>
                <w:sz w:val="20"/>
                <w:szCs w:val="20"/>
              </w:rPr>
            </w:pPr>
            <w:r>
              <w:rPr>
                <w:color w:val="000000"/>
                <w:sz w:val="20"/>
                <w:szCs w:val="20"/>
              </w:rPr>
              <w:t>Бел Камен</w:t>
            </w:r>
          </w:p>
        </w:tc>
        <w:tc>
          <w:tcPr>
            <w:tcW w:w="1133" w:type="dxa"/>
            <w:shd w:val="clear" w:color="auto" w:fill="EAF2CD"/>
            <w:vAlign w:val="center"/>
          </w:tcPr>
          <w:p w14:paraId="536C2F9D"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362</w:t>
            </w:r>
          </w:p>
        </w:tc>
        <w:tc>
          <w:tcPr>
            <w:tcW w:w="994" w:type="dxa"/>
            <w:shd w:val="clear" w:color="auto" w:fill="EAF2CD"/>
            <w:vAlign w:val="center"/>
          </w:tcPr>
          <w:p w14:paraId="786B8E78"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51459C23"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bottom"/>
          </w:tcPr>
          <w:p w14:paraId="7683BF02"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374396D4"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2BC26CE6" w14:textId="77777777">
        <w:trPr>
          <w:trHeight w:val="470"/>
          <w:jc w:val="center"/>
        </w:trPr>
        <w:tc>
          <w:tcPr>
            <w:tcW w:w="408" w:type="dxa"/>
            <w:shd w:val="clear" w:color="auto" w:fill="83992A"/>
            <w:vAlign w:val="center"/>
          </w:tcPr>
          <w:p w14:paraId="4D49D35E"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14</w:t>
            </w:r>
          </w:p>
        </w:tc>
        <w:tc>
          <w:tcPr>
            <w:tcW w:w="2429" w:type="dxa"/>
            <w:shd w:val="clear" w:color="auto" w:fill="D6E39D"/>
            <w:vAlign w:val="bottom"/>
          </w:tcPr>
          <w:p w14:paraId="243EA753" w14:textId="77777777" w:rsidR="005333FA" w:rsidRDefault="001033F9">
            <w:pPr>
              <w:pBdr>
                <w:top w:val="nil"/>
                <w:left w:val="nil"/>
                <w:bottom w:val="nil"/>
                <w:right w:val="nil"/>
                <w:between w:val="nil"/>
              </w:pBdr>
              <w:rPr>
                <w:color w:val="000000"/>
                <w:sz w:val="20"/>
                <w:szCs w:val="20"/>
              </w:rPr>
            </w:pPr>
            <w:r>
              <w:rPr>
                <w:color w:val="000000"/>
                <w:sz w:val="20"/>
                <w:szCs w:val="20"/>
              </w:rPr>
              <w:t>Сграда на кметство - с.</w:t>
            </w:r>
          </w:p>
          <w:p w14:paraId="12A5DD64" w14:textId="77777777" w:rsidR="005333FA" w:rsidRDefault="001033F9">
            <w:pPr>
              <w:pBdr>
                <w:top w:val="nil"/>
                <w:left w:val="nil"/>
                <w:bottom w:val="nil"/>
                <w:right w:val="nil"/>
                <w:between w:val="nil"/>
              </w:pBdr>
              <w:rPr>
                <w:color w:val="000000"/>
                <w:sz w:val="20"/>
                <w:szCs w:val="20"/>
              </w:rPr>
            </w:pPr>
            <w:r>
              <w:rPr>
                <w:color w:val="000000"/>
                <w:sz w:val="20"/>
                <w:szCs w:val="20"/>
              </w:rPr>
              <w:t>Юруково</w:t>
            </w:r>
          </w:p>
        </w:tc>
        <w:tc>
          <w:tcPr>
            <w:tcW w:w="1133" w:type="dxa"/>
            <w:shd w:val="clear" w:color="auto" w:fill="D6E39D"/>
            <w:vAlign w:val="center"/>
          </w:tcPr>
          <w:p w14:paraId="002B0EB0"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440</w:t>
            </w:r>
          </w:p>
        </w:tc>
        <w:tc>
          <w:tcPr>
            <w:tcW w:w="994" w:type="dxa"/>
            <w:shd w:val="clear" w:color="auto" w:fill="D6E39D"/>
            <w:vAlign w:val="center"/>
          </w:tcPr>
          <w:p w14:paraId="0EDF22BF"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bottom"/>
          </w:tcPr>
          <w:p w14:paraId="2144C4B1"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парно на дърва</w:t>
            </w:r>
          </w:p>
        </w:tc>
        <w:tc>
          <w:tcPr>
            <w:tcW w:w="2270" w:type="dxa"/>
            <w:shd w:val="clear" w:color="auto" w:fill="D6E39D"/>
            <w:vAlign w:val="bottom"/>
          </w:tcPr>
          <w:p w14:paraId="663A9132"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bottom"/>
          </w:tcPr>
          <w:p w14:paraId="6FE127D8"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1C4E1FCF" w14:textId="77777777">
        <w:trPr>
          <w:trHeight w:val="701"/>
          <w:jc w:val="center"/>
        </w:trPr>
        <w:tc>
          <w:tcPr>
            <w:tcW w:w="408" w:type="dxa"/>
            <w:shd w:val="clear" w:color="auto" w:fill="83992A"/>
            <w:vAlign w:val="center"/>
          </w:tcPr>
          <w:p w14:paraId="5CD88EE4"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15</w:t>
            </w:r>
          </w:p>
        </w:tc>
        <w:tc>
          <w:tcPr>
            <w:tcW w:w="2429" w:type="dxa"/>
            <w:shd w:val="clear" w:color="auto" w:fill="EAF2CD"/>
            <w:vAlign w:val="bottom"/>
          </w:tcPr>
          <w:p w14:paraId="7AEEAAC6" w14:textId="77777777" w:rsidR="005333FA" w:rsidRDefault="001033F9">
            <w:pPr>
              <w:pBdr>
                <w:top w:val="nil"/>
                <w:left w:val="nil"/>
                <w:bottom w:val="nil"/>
                <w:right w:val="nil"/>
                <w:between w:val="nil"/>
              </w:pBdr>
              <w:rPr>
                <w:color w:val="000000"/>
                <w:sz w:val="20"/>
                <w:szCs w:val="20"/>
              </w:rPr>
            </w:pPr>
            <w:r>
              <w:rPr>
                <w:color w:val="000000"/>
                <w:sz w:val="20"/>
                <w:szCs w:val="20"/>
              </w:rPr>
              <w:t>Детска градина и ОУ „Васил Левски“ - с.</w:t>
            </w:r>
          </w:p>
          <w:p w14:paraId="311A67FD" w14:textId="77777777" w:rsidR="005333FA" w:rsidRDefault="001033F9">
            <w:pPr>
              <w:pBdr>
                <w:top w:val="nil"/>
                <w:left w:val="nil"/>
                <w:bottom w:val="nil"/>
                <w:right w:val="nil"/>
                <w:between w:val="nil"/>
              </w:pBdr>
              <w:rPr>
                <w:color w:val="000000"/>
                <w:sz w:val="20"/>
                <w:szCs w:val="20"/>
              </w:rPr>
            </w:pPr>
            <w:r>
              <w:rPr>
                <w:color w:val="000000"/>
                <w:sz w:val="20"/>
                <w:szCs w:val="20"/>
              </w:rPr>
              <w:t>Юруково</w:t>
            </w:r>
          </w:p>
        </w:tc>
        <w:tc>
          <w:tcPr>
            <w:tcW w:w="1133" w:type="dxa"/>
            <w:shd w:val="clear" w:color="auto" w:fill="EAF2CD"/>
            <w:vAlign w:val="center"/>
          </w:tcPr>
          <w:p w14:paraId="5D142AB4"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1 080</w:t>
            </w:r>
          </w:p>
        </w:tc>
        <w:tc>
          <w:tcPr>
            <w:tcW w:w="994" w:type="dxa"/>
            <w:shd w:val="clear" w:color="auto" w:fill="EAF2CD"/>
            <w:vAlign w:val="center"/>
          </w:tcPr>
          <w:p w14:paraId="69B71467"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center"/>
          </w:tcPr>
          <w:p w14:paraId="2F96AB88"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center"/>
          </w:tcPr>
          <w:p w14:paraId="423F3A67"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center"/>
          </w:tcPr>
          <w:p w14:paraId="0EB04B86"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67B52248" w14:textId="77777777">
        <w:trPr>
          <w:trHeight w:val="470"/>
          <w:jc w:val="center"/>
        </w:trPr>
        <w:tc>
          <w:tcPr>
            <w:tcW w:w="408" w:type="dxa"/>
            <w:shd w:val="clear" w:color="auto" w:fill="83992A"/>
            <w:vAlign w:val="center"/>
          </w:tcPr>
          <w:p w14:paraId="7C2710A7"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16</w:t>
            </w:r>
          </w:p>
        </w:tc>
        <w:tc>
          <w:tcPr>
            <w:tcW w:w="2429" w:type="dxa"/>
            <w:shd w:val="clear" w:color="auto" w:fill="D6E39D"/>
            <w:vAlign w:val="bottom"/>
          </w:tcPr>
          <w:p w14:paraId="01B6C950" w14:textId="77777777" w:rsidR="005333FA" w:rsidRDefault="001033F9">
            <w:pPr>
              <w:pBdr>
                <w:top w:val="nil"/>
                <w:left w:val="nil"/>
                <w:bottom w:val="nil"/>
                <w:right w:val="nil"/>
                <w:between w:val="nil"/>
              </w:pBdr>
              <w:rPr>
                <w:color w:val="000000"/>
                <w:sz w:val="20"/>
                <w:szCs w:val="20"/>
              </w:rPr>
            </w:pPr>
            <w:r>
              <w:rPr>
                <w:color w:val="000000"/>
                <w:sz w:val="20"/>
                <w:szCs w:val="20"/>
              </w:rPr>
              <w:t>ОУ „Гоце Делчев“ - с.</w:t>
            </w:r>
          </w:p>
          <w:p w14:paraId="5C55B23D" w14:textId="77777777" w:rsidR="005333FA" w:rsidRDefault="001033F9">
            <w:pPr>
              <w:pBdr>
                <w:top w:val="nil"/>
                <w:left w:val="nil"/>
                <w:bottom w:val="nil"/>
                <w:right w:val="nil"/>
                <w:between w:val="nil"/>
              </w:pBdr>
              <w:rPr>
                <w:color w:val="000000"/>
                <w:sz w:val="20"/>
                <w:szCs w:val="20"/>
              </w:rPr>
            </w:pPr>
            <w:r>
              <w:rPr>
                <w:color w:val="000000"/>
                <w:sz w:val="20"/>
                <w:szCs w:val="20"/>
              </w:rPr>
              <w:t>Смолево</w:t>
            </w:r>
          </w:p>
        </w:tc>
        <w:tc>
          <w:tcPr>
            <w:tcW w:w="1133" w:type="dxa"/>
            <w:shd w:val="clear" w:color="auto" w:fill="D6E39D"/>
            <w:vAlign w:val="center"/>
          </w:tcPr>
          <w:p w14:paraId="5EA3C67F"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1 639</w:t>
            </w:r>
          </w:p>
        </w:tc>
        <w:tc>
          <w:tcPr>
            <w:tcW w:w="994" w:type="dxa"/>
            <w:shd w:val="clear" w:color="auto" w:fill="D6E39D"/>
            <w:vAlign w:val="center"/>
          </w:tcPr>
          <w:p w14:paraId="4C02DC0A"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да</w:t>
            </w:r>
          </w:p>
        </w:tc>
        <w:tc>
          <w:tcPr>
            <w:tcW w:w="1416" w:type="dxa"/>
            <w:shd w:val="clear" w:color="auto" w:fill="D6E39D"/>
            <w:vAlign w:val="bottom"/>
          </w:tcPr>
          <w:p w14:paraId="24C046A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D6E39D"/>
            <w:vAlign w:val="bottom"/>
          </w:tcPr>
          <w:p w14:paraId="7F64028E"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center"/>
          </w:tcPr>
          <w:p w14:paraId="3AC30C21" w14:textId="77777777" w:rsidR="005333FA" w:rsidRDefault="001033F9">
            <w:pPr>
              <w:pBdr>
                <w:top w:val="nil"/>
                <w:left w:val="nil"/>
                <w:bottom w:val="nil"/>
                <w:right w:val="nil"/>
                <w:between w:val="nil"/>
              </w:pBdr>
              <w:ind w:firstLine="300"/>
              <w:rPr>
                <w:color w:val="000000"/>
                <w:sz w:val="20"/>
                <w:szCs w:val="20"/>
              </w:rPr>
            </w:pPr>
            <w:r>
              <w:rPr>
                <w:color w:val="000000"/>
                <w:sz w:val="20"/>
                <w:szCs w:val="20"/>
              </w:rPr>
              <w:t>Мониторинг</w:t>
            </w:r>
          </w:p>
        </w:tc>
      </w:tr>
      <w:tr w:rsidR="005333FA" w14:paraId="07AEF274" w14:textId="77777777">
        <w:trPr>
          <w:trHeight w:val="470"/>
          <w:jc w:val="center"/>
        </w:trPr>
        <w:tc>
          <w:tcPr>
            <w:tcW w:w="408" w:type="dxa"/>
            <w:shd w:val="clear" w:color="auto" w:fill="83992A"/>
            <w:vAlign w:val="center"/>
          </w:tcPr>
          <w:p w14:paraId="2AF10B42"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17</w:t>
            </w:r>
          </w:p>
        </w:tc>
        <w:tc>
          <w:tcPr>
            <w:tcW w:w="2429" w:type="dxa"/>
            <w:shd w:val="clear" w:color="auto" w:fill="EAF2CD"/>
            <w:vAlign w:val="bottom"/>
          </w:tcPr>
          <w:p w14:paraId="7C49BA6A" w14:textId="77777777" w:rsidR="005333FA" w:rsidRDefault="001033F9">
            <w:pPr>
              <w:pBdr>
                <w:top w:val="nil"/>
                <w:left w:val="nil"/>
                <w:bottom w:val="nil"/>
                <w:right w:val="nil"/>
                <w:between w:val="nil"/>
              </w:pBdr>
              <w:rPr>
                <w:color w:val="000000"/>
                <w:sz w:val="20"/>
                <w:szCs w:val="20"/>
              </w:rPr>
            </w:pPr>
            <w:r>
              <w:rPr>
                <w:color w:val="000000"/>
                <w:sz w:val="20"/>
                <w:szCs w:val="20"/>
              </w:rPr>
              <w:t>Детска Градина - с. Бел Камен</w:t>
            </w:r>
          </w:p>
        </w:tc>
        <w:tc>
          <w:tcPr>
            <w:tcW w:w="1133" w:type="dxa"/>
            <w:shd w:val="clear" w:color="auto" w:fill="EAF2CD"/>
            <w:vAlign w:val="center"/>
          </w:tcPr>
          <w:p w14:paraId="338173BD"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369</w:t>
            </w:r>
          </w:p>
        </w:tc>
        <w:tc>
          <w:tcPr>
            <w:tcW w:w="994" w:type="dxa"/>
            <w:shd w:val="clear" w:color="auto" w:fill="EAF2CD"/>
            <w:vAlign w:val="center"/>
          </w:tcPr>
          <w:p w14:paraId="0841DDA0"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61DFECEF"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bottom"/>
          </w:tcPr>
          <w:p w14:paraId="6691744C"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752781E4"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42CBBD55" w14:textId="77777777">
        <w:trPr>
          <w:trHeight w:val="470"/>
          <w:jc w:val="center"/>
        </w:trPr>
        <w:tc>
          <w:tcPr>
            <w:tcW w:w="408" w:type="dxa"/>
            <w:shd w:val="clear" w:color="auto" w:fill="83992A"/>
            <w:vAlign w:val="center"/>
          </w:tcPr>
          <w:p w14:paraId="5D9811E6"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18</w:t>
            </w:r>
          </w:p>
        </w:tc>
        <w:tc>
          <w:tcPr>
            <w:tcW w:w="2429" w:type="dxa"/>
            <w:shd w:val="clear" w:color="auto" w:fill="D6E39D"/>
            <w:vAlign w:val="bottom"/>
          </w:tcPr>
          <w:p w14:paraId="2DF38284" w14:textId="77777777" w:rsidR="005333FA" w:rsidRDefault="001033F9">
            <w:pPr>
              <w:pBdr>
                <w:top w:val="nil"/>
                <w:left w:val="nil"/>
                <w:bottom w:val="nil"/>
                <w:right w:val="nil"/>
                <w:between w:val="nil"/>
              </w:pBdr>
              <w:rPr>
                <w:color w:val="000000"/>
                <w:sz w:val="20"/>
                <w:szCs w:val="20"/>
              </w:rPr>
            </w:pPr>
            <w:r>
              <w:rPr>
                <w:color w:val="000000"/>
                <w:sz w:val="20"/>
                <w:szCs w:val="20"/>
              </w:rPr>
              <w:t>ОУ „Неофит Рилски" - с.</w:t>
            </w:r>
          </w:p>
          <w:p w14:paraId="71E2D33F" w14:textId="77777777" w:rsidR="005333FA" w:rsidRDefault="001033F9">
            <w:pPr>
              <w:pBdr>
                <w:top w:val="nil"/>
                <w:left w:val="nil"/>
                <w:bottom w:val="nil"/>
                <w:right w:val="nil"/>
                <w:between w:val="nil"/>
              </w:pBdr>
              <w:rPr>
                <w:color w:val="000000"/>
                <w:sz w:val="20"/>
                <w:szCs w:val="20"/>
              </w:rPr>
            </w:pPr>
            <w:r>
              <w:rPr>
                <w:color w:val="000000"/>
                <w:sz w:val="20"/>
                <w:szCs w:val="20"/>
              </w:rPr>
              <w:t>Бел Камен</w:t>
            </w:r>
          </w:p>
        </w:tc>
        <w:tc>
          <w:tcPr>
            <w:tcW w:w="1133" w:type="dxa"/>
            <w:shd w:val="clear" w:color="auto" w:fill="D6E39D"/>
            <w:vAlign w:val="center"/>
          </w:tcPr>
          <w:p w14:paraId="25CF1B2A"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730</w:t>
            </w:r>
          </w:p>
        </w:tc>
        <w:tc>
          <w:tcPr>
            <w:tcW w:w="994" w:type="dxa"/>
            <w:shd w:val="clear" w:color="auto" w:fill="D6E39D"/>
            <w:vAlign w:val="center"/>
          </w:tcPr>
          <w:p w14:paraId="1551D6BA"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bottom"/>
          </w:tcPr>
          <w:p w14:paraId="7FA76772"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D6E39D"/>
            <w:vAlign w:val="bottom"/>
          </w:tcPr>
          <w:p w14:paraId="5438845D"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bottom"/>
          </w:tcPr>
          <w:p w14:paraId="173AB8AF"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5E0CB2B5" w14:textId="77777777">
        <w:trPr>
          <w:trHeight w:val="470"/>
          <w:jc w:val="center"/>
        </w:trPr>
        <w:tc>
          <w:tcPr>
            <w:tcW w:w="408" w:type="dxa"/>
            <w:shd w:val="clear" w:color="auto" w:fill="83992A"/>
            <w:vAlign w:val="center"/>
          </w:tcPr>
          <w:p w14:paraId="1D2B42B8"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19</w:t>
            </w:r>
          </w:p>
        </w:tc>
        <w:tc>
          <w:tcPr>
            <w:tcW w:w="2429" w:type="dxa"/>
            <w:shd w:val="clear" w:color="auto" w:fill="EAF2CD"/>
            <w:vAlign w:val="bottom"/>
          </w:tcPr>
          <w:p w14:paraId="1FAB4258" w14:textId="77777777" w:rsidR="005333FA" w:rsidRDefault="001033F9">
            <w:pPr>
              <w:pBdr>
                <w:top w:val="nil"/>
                <w:left w:val="nil"/>
                <w:bottom w:val="nil"/>
                <w:right w:val="nil"/>
                <w:between w:val="nil"/>
              </w:pBdr>
              <w:rPr>
                <w:color w:val="000000"/>
                <w:sz w:val="20"/>
                <w:szCs w:val="20"/>
              </w:rPr>
            </w:pPr>
            <w:r>
              <w:rPr>
                <w:color w:val="000000"/>
                <w:sz w:val="20"/>
                <w:szCs w:val="20"/>
              </w:rPr>
              <w:t>Детска градина - с.</w:t>
            </w:r>
          </w:p>
          <w:p w14:paraId="081CF7F9" w14:textId="77777777" w:rsidR="005333FA" w:rsidRDefault="001033F9">
            <w:pPr>
              <w:pBdr>
                <w:top w:val="nil"/>
                <w:left w:val="nil"/>
                <w:bottom w:val="nil"/>
                <w:right w:val="nil"/>
                <w:between w:val="nil"/>
              </w:pBdr>
              <w:rPr>
                <w:color w:val="000000"/>
                <w:sz w:val="20"/>
                <w:szCs w:val="20"/>
              </w:rPr>
            </w:pPr>
            <w:r>
              <w:rPr>
                <w:color w:val="000000"/>
                <w:sz w:val="20"/>
                <w:szCs w:val="20"/>
              </w:rPr>
              <w:t>Конарско</w:t>
            </w:r>
          </w:p>
        </w:tc>
        <w:tc>
          <w:tcPr>
            <w:tcW w:w="1133" w:type="dxa"/>
            <w:shd w:val="clear" w:color="auto" w:fill="EAF2CD"/>
            <w:vAlign w:val="center"/>
          </w:tcPr>
          <w:p w14:paraId="5A61C24E" w14:textId="77777777" w:rsidR="005333FA" w:rsidRDefault="001033F9">
            <w:pPr>
              <w:pBdr>
                <w:top w:val="nil"/>
                <w:left w:val="nil"/>
                <w:bottom w:val="nil"/>
                <w:right w:val="nil"/>
                <w:between w:val="nil"/>
              </w:pBdr>
              <w:ind w:firstLine="720"/>
              <w:jc w:val="both"/>
              <w:rPr>
                <w:color w:val="000000"/>
                <w:sz w:val="20"/>
                <w:szCs w:val="20"/>
              </w:rPr>
            </w:pPr>
            <w:r>
              <w:rPr>
                <w:color w:val="000000"/>
                <w:sz w:val="20"/>
                <w:szCs w:val="20"/>
              </w:rPr>
              <w:t>525</w:t>
            </w:r>
          </w:p>
        </w:tc>
        <w:tc>
          <w:tcPr>
            <w:tcW w:w="994" w:type="dxa"/>
            <w:shd w:val="clear" w:color="auto" w:fill="EAF2CD"/>
            <w:vAlign w:val="center"/>
          </w:tcPr>
          <w:p w14:paraId="736802AC"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EAF2CD"/>
            <w:vAlign w:val="bottom"/>
          </w:tcPr>
          <w:p w14:paraId="783B869A"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EAF2CD"/>
            <w:vAlign w:val="bottom"/>
          </w:tcPr>
          <w:p w14:paraId="1EA7C78B"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EAF2CD"/>
            <w:vAlign w:val="bottom"/>
          </w:tcPr>
          <w:p w14:paraId="259EF43E"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1BFA86D7" w14:textId="77777777">
        <w:trPr>
          <w:trHeight w:val="470"/>
          <w:jc w:val="center"/>
        </w:trPr>
        <w:tc>
          <w:tcPr>
            <w:tcW w:w="408" w:type="dxa"/>
            <w:shd w:val="clear" w:color="auto" w:fill="83992A"/>
            <w:vAlign w:val="center"/>
          </w:tcPr>
          <w:p w14:paraId="2830AED5"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000000"/>
                <w:sz w:val="20"/>
                <w:szCs w:val="20"/>
              </w:rPr>
            </w:pPr>
            <w:r>
              <w:rPr>
                <w:b/>
                <w:color w:val="FFFFFF"/>
                <w:sz w:val="20"/>
                <w:szCs w:val="20"/>
              </w:rPr>
              <w:t>20</w:t>
            </w:r>
          </w:p>
        </w:tc>
        <w:tc>
          <w:tcPr>
            <w:tcW w:w="2429" w:type="dxa"/>
            <w:shd w:val="clear" w:color="auto" w:fill="D6E39D"/>
            <w:vAlign w:val="bottom"/>
          </w:tcPr>
          <w:p w14:paraId="6EAFFC7D" w14:textId="77777777" w:rsidR="005333FA" w:rsidRDefault="001033F9">
            <w:pPr>
              <w:pBdr>
                <w:top w:val="nil"/>
                <w:left w:val="nil"/>
                <w:bottom w:val="nil"/>
                <w:right w:val="nil"/>
                <w:between w:val="nil"/>
              </w:pBdr>
              <w:rPr>
                <w:color w:val="000000"/>
                <w:sz w:val="20"/>
                <w:szCs w:val="20"/>
              </w:rPr>
            </w:pPr>
            <w:r>
              <w:rPr>
                <w:color w:val="000000"/>
                <w:sz w:val="20"/>
                <w:szCs w:val="20"/>
              </w:rPr>
              <w:t>ОУ „Братя Миладинови“</w:t>
            </w:r>
          </w:p>
          <w:p w14:paraId="707642D0" w14:textId="77777777" w:rsidR="005333FA" w:rsidRDefault="001033F9">
            <w:pPr>
              <w:pBdr>
                <w:top w:val="nil"/>
                <w:left w:val="nil"/>
                <w:bottom w:val="nil"/>
                <w:right w:val="nil"/>
                <w:between w:val="nil"/>
              </w:pBdr>
              <w:rPr>
                <w:color w:val="000000"/>
                <w:sz w:val="20"/>
                <w:szCs w:val="20"/>
              </w:rPr>
            </w:pPr>
            <w:r>
              <w:rPr>
                <w:color w:val="000000"/>
                <w:sz w:val="20"/>
                <w:szCs w:val="20"/>
              </w:rPr>
              <w:t>- с. Конарско</w:t>
            </w:r>
          </w:p>
        </w:tc>
        <w:tc>
          <w:tcPr>
            <w:tcW w:w="1133" w:type="dxa"/>
            <w:shd w:val="clear" w:color="auto" w:fill="D6E39D"/>
            <w:vAlign w:val="center"/>
          </w:tcPr>
          <w:p w14:paraId="03EE2C10" w14:textId="77777777" w:rsidR="005333FA" w:rsidRDefault="001033F9">
            <w:pPr>
              <w:pBdr>
                <w:top w:val="nil"/>
                <w:left w:val="nil"/>
                <w:bottom w:val="nil"/>
                <w:right w:val="nil"/>
                <w:between w:val="nil"/>
              </w:pBdr>
              <w:ind w:firstLine="560"/>
              <w:jc w:val="both"/>
              <w:rPr>
                <w:color w:val="000000"/>
                <w:sz w:val="20"/>
                <w:szCs w:val="20"/>
              </w:rPr>
            </w:pPr>
            <w:r>
              <w:rPr>
                <w:color w:val="000000"/>
                <w:sz w:val="20"/>
                <w:szCs w:val="20"/>
              </w:rPr>
              <w:t>1 060</w:t>
            </w:r>
          </w:p>
        </w:tc>
        <w:tc>
          <w:tcPr>
            <w:tcW w:w="994" w:type="dxa"/>
            <w:shd w:val="clear" w:color="auto" w:fill="D6E39D"/>
            <w:vAlign w:val="center"/>
          </w:tcPr>
          <w:p w14:paraId="631D1716" w14:textId="77777777" w:rsidR="005333FA" w:rsidRDefault="001033F9">
            <w:pPr>
              <w:pBdr>
                <w:top w:val="nil"/>
                <w:left w:val="nil"/>
                <w:bottom w:val="nil"/>
                <w:right w:val="nil"/>
                <w:between w:val="nil"/>
              </w:pBdr>
              <w:ind w:firstLine="360"/>
              <w:jc w:val="both"/>
              <w:rPr>
                <w:color w:val="000000"/>
                <w:sz w:val="20"/>
                <w:szCs w:val="20"/>
              </w:rPr>
            </w:pPr>
            <w:r>
              <w:rPr>
                <w:color w:val="000000"/>
                <w:sz w:val="20"/>
                <w:szCs w:val="20"/>
              </w:rPr>
              <w:t>не</w:t>
            </w:r>
          </w:p>
        </w:tc>
        <w:tc>
          <w:tcPr>
            <w:tcW w:w="1416" w:type="dxa"/>
            <w:shd w:val="clear" w:color="auto" w:fill="D6E39D"/>
            <w:vAlign w:val="bottom"/>
          </w:tcPr>
          <w:p w14:paraId="6E0B8673" w14:textId="77777777" w:rsidR="005333FA" w:rsidRDefault="001033F9">
            <w:pPr>
              <w:pBdr>
                <w:top w:val="nil"/>
                <w:left w:val="nil"/>
                <w:bottom w:val="nil"/>
                <w:right w:val="nil"/>
                <w:between w:val="nil"/>
              </w:pBdr>
              <w:jc w:val="center"/>
              <w:rPr>
                <w:color w:val="000000"/>
                <w:sz w:val="20"/>
                <w:szCs w:val="20"/>
              </w:rPr>
            </w:pPr>
            <w:r>
              <w:rPr>
                <w:color w:val="000000"/>
                <w:sz w:val="20"/>
                <w:szCs w:val="20"/>
              </w:rPr>
              <w:t>печки на дърва</w:t>
            </w:r>
          </w:p>
        </w:tc>
        <w:tc>
          <w:tcPr>
            <w:tcW w:w="2270" w:type="dxa"/>
            <w:shd w:val="clear" w:color="auto" w:fill="D6E39D"/>
            <w:vAlign w:val="bottom"/>
          </w:tcPr>
          <w:p w14:paraId="4B31D35A" w14:textId="77777777" w:rsidR="005333FA" w:rsidRDefault="001033F9">
            <w:pPr>
              <w:pBdr>
                <w:top w:val="nil"/>
                <w:left w:val="nil"/>
                <w:bottom w:val="nil"/>
                <w:right w:val="nil"/>
                <w:between w:val="nil"/>
              </w:pBdr>
              <w:jc w:val="center"/>
              <w:rPr>
                <w:color w:val="000000"/>
                <w:sz w:val="20"/>
                <w:szCs w:val="20"/>
              </w:rPr>
            </w:pPr>
            <w:r>
              <w:rPr>
                <w:color w:val="000000"/>
                <w:sz w:val="20"/>
                <w:szCs w:val="20"/>
              </w:rPr>
              <w:t>Предстои да се въведе система</w:t>
            </w:r>
          </w:p>
        </w:tc>
        <w:tc>
          <w:tcPr>
            <w:tcW w:w="1699" w:type="dxa"/>
            <w:shd w:val="clear" w:color="auto" w:fill="D6E39D"/>
            <w:vAlign w:val="bottom"/>
          </w:tcPr>
          <w:p w14:paraId="5185FAFC" w14:textId="77777777" w:rsidR="005333FA" w:rsidRDefault="001033F9">
            <w:pPr>
              <w:pBdr>
                <w:top w:val="nil"/>
                <w:left w:val="nil"/>
                <w:bottom w:val="nil"/>
                <w:right w:val="nil"/>
                <w:between w:val="nil"/>
              </w:pBdr>
              <w:jc w:val="center"/>
              <w:rPr>
                <w:color w:val="000000"/>
                <w:sz w:val="20"/>
                <w:szCs w:val="20"/>
              </w:rPr>
            </w:pPr>
            <w:r>
              <w:rPr>
                <w:color w:val="000000"/>
                <w:sz w:val="20"/>
                <w:szCs w:val="20"/>
              </w:rPr>
              <w:t>Инвестиционно намерение</w:t>
            </w:r>
          </w:p>
        </w:tc>
      </w:tr>
      <w:tr w:rsidR="005333FA" w14:paraId="6552D638" w14:textId="77777777">
        <w:trPr>
          <w:trHeight w:val="470"/>
          <w:jc w:val="center"/>
        </w:trPr>
        <w:tc>
          <w:tcPr>
            <w:tcW w:w="408" w:type="dxa"/>
            <w:shd w:val="clear" w:color="auto" w:fill="83992A"/>
            <w:vAlign w:val="center"/>
          </w:tcPr>
          <w:p w14:paraId="7513B228" w14:textId="77777777" w:rsidR="005333FA" w:rsidRDefault="001033F9">
            <w:pPr>
              <w:pBdr>
                <w:top w:val="single" w:sz="4" w:space="0" w:color="83992A"/>
                <w:left w:val="single" w:sz="4" w:space="0" w:color="83992A"/>
                <w:bottom w:val="single" w:sz="4" w:space="0" w:color="83992A"/>
                <w:right w:val="single" w:sz="4" w:space="0" w:color="83992A"/>
                <w:between w:val="nil"/>
              </w:pBdr>
              <w:shd w:val="clear" w:color="auto" w:fill="83992A"/>
              <w:rPr>
                <w:color w:val="FFFFFF"/>
                <w:sz w:val="20"/>
                <w:szCs w:val="20"/>
              </w:rPr>
            </w:pPr>
            <w:r>
              <w:rPr>
                <w:color w:val="FFFFFF"/>
                <w:sz w:val="20"/>
                <w:szCs w:val="20"/>
              </w:rPr>
              <w:t>21</w:t>
            </w:r>
          </w:p>
        </w:tc>
        <w:tc>
          <w:tcPr>
            <w:tcW w:w="2429" w:type="dxa"/>
            <w:shd w:val="clear" w:color="auto" w:fill="EAF2CD"/>
            <w:vAlign w:val="bottom"/>
          </w:tcPr>
          <w:p w14:paraId="0FA69063" w14:textId="77777777" w:rsidR="005333FA" w:rsidRDefault="001033F9">
            <w:pPr>
              <w:pBdr>
                <w:top w:val="nil"/>
                <w:left w:val="nil"/>
                <w:bottom w:val="nil"/>
                <w:right w:val="nil"/>
                <w:between w:val="nil"/>
              </w:pBdr>
              <w:rPr>
                <w:color w:val="FFFFFF"/>
                <w:sz w:val="20"/>
                <w:szCs w:val="20"/>
              </w:rPr>
            </w:pPr>
            <w:r>
              <w:rPr>
                <w:color w:val="000000"/>
                <w:sz w:val="20"/>
                <w:szCs w:val="20"/>
              </w:rPr>
              <w:t>Спортна зала - гр. Якоруда</w:t>
            </w:r>
          </w:p>
        </w:tc>
        <w:tc>
          <w:tcPr>
            <w:tcW w:w="1133" w:type="dxa"/>
            <w:shd w:val="clear" w:color="auto" w:fill="EAF2CD"/>
            <w:vAlign w:val="center"/>
          </w:tcPr>
          <w:p w14:paraId="03FDD027" w14:textId="77777777" w:rsidR="005333FA" w:rsidRDefault="001033F9">
            <w:pPr>
              <w:pBdr>
                <w:top w:val="nil"/>
                <w:left w:val="nil"/>
                <w:bottom w:val="nil"/>
                <w:right w:val="nil"/>
                <w:between w:val="nil"/>
              </w:pBdr>
              <w:ind w:firstLine="560"/>
              <w:jc w:val="both"/>
              <w:rPr>
                <w:color w:val="FFFFFF"/>
                <w:sz w:val="20"/>
                <w:szCs w:val="20"/>
              </w:rPr>
            </w:pPr>
            <w:r>
              <w:rPr>
                <w:color w:val="000000"/>
                <w:sz w:val="20"/>
                <w:szCs w:val="20"/>
              </w:rPr>
              <w:t>2 500</w:t>
            </w:r>
          </w:p>
        </w:tc>
        <w:tc>
          <w:tcPr>
            <w:tcW w:w="994" w:type="dxa"/>
            <w:shd w:val="clear" w:color="auto" w:fill="EAF2CD"/>
            <w:vAlign w:val="center"/>
          </w:tcPr>
          <w:p w14:paraId="3B2725C2" w14:textId="77777777" w:rsidR="005333FA" w:rsidRDefault="001033F9">
            <w:pPr>
              <w:pBdr>
                <w:top w:val="nil"/>
                <w:left w:val="nil"/>
                <w:bottom w:val="nil"/>
                <w:right w:val="nil"/>
                <w:between w:val="nil"/>
              </w:pBdr>
              <w:ind w:firstLine="360"/>
              <w:jc w:val="both"/>
              <w:rPr>
                <w:color w:val="FFFFFF"/>
                <w:sz w:val="20"/>
                <w:szCs w:val="20"/>
              </w:rPr>
            </w:pPr>
            <w:r>
              <w:rPr>
                <w:color w:val="000000"/>
                <w:sz w:val="20"/>
                <w:szCs w:val="20"/>
              </w:rPr>
              <w:t>не</w:t>
            </w:r>
          </w:p>
        </w:tc>
        <w:tc>
          <w:tcPr>
            <w:tcW w:w="1416" w:type="dxa"/>
            <w:shd w:val="clear" w:color="auto" w:fill="EAF2CD"/>
            <w:vAlign w:val="bottom"/>
          </w:tcPr>
          <w:p w14:paraId="67E06927" w14:textId="77777777" w:rsidR="005333FA" w:rsidRDefault="001033F9">
            <w:pPr>
              <w:pBdr>
                <w:top w:val="nil"/>
                <w:left w:val="nil"/>
                <w:bottom w:val="nil"/>
                <w:right w:val="nil"/>
                <w:between w:val="nil"/>
              </w:pBdr>
              <w:jc w:val="center"/>
              <w:rPr>
                <w:color w:val="FFFFFF"/>
                <w:sz w:val="20"/>
                <w:szCs w:val="20"/>
              </w:rPr>
            </w:pPr>
            <w:r>
              <w:rPr>
                <w:color w:val="000000"/>
                <w:sz w:val="20"/>
                <w:szCs w:val="20"/>
              </w:rPr>
              <w:t>парно на пелети</w:t>
            </w:r>
          </w:p>
        </w:tc>
        <w:tc>
          <w:tcPr>
            <w:tcW w:w="2270" w:type="dxa"/>
            <w:shd w:val="clear" w:color="auto" w:fill="EAF2CD"/>
            <w:vAlign w:val="bottom"/>
          </w:tcPr>
          <w:p w14:paraId="272EE9AA" w14:textId="77777777" w:rsidR="005333FA" w:rsidRDefault="001033F9">
            <w:pPr>
              <w:pBdr>
                <w:top w:val="nil"/>
                <w:left w:val="nil"/>
                <w:bottom w:val="nil"/>
                <w:right w:val="nil"/>
                <w:between w:val="nil"/>
              </w:pBdr>
              <w:jc w:val="center"/>
              <w:rPr>
                <w:color w:val="FFFFFF"/>
                <w:sz w:val="20"/>
                <w:szCs w:val="20"/>
              </w:rPr>
            </w:pPr>
            <w:r>
              <w:rPr>
                <w:color w:val="000000"/>
                <w:sz w:val="20"/>
                <w:szCs w:val="20"/>
              </w:rPr>
              <w:t>Предстои да се въведе система</w:t>
            </w:r>
          </w:p>
        </w:tc>
        <w:tc>
          <w:tcPr>
            <w:tcW w:w="1699" w:type="dxa"/>
            <w:shd w:val="clear" w:color="auto" w:fill="EAF2CD"/>
            <w:vAlign w:val="center"/>
          </w:tcPr>
          <w:p w14:paraId="4DC6F932" w14:textId="77777777" w:rsidR="005333FA" w:rsidRDefault="001033F9">
            <w:pPr>
              <w:pBdr>
                <w:top w:val="nil"/>
                <w:left w:val="nil"/>
                <w:bottom w:val="nil"/>
                <w:right w:val="nil"/>
                <w:between w:val="nil"/>
              </w:pBdr>
              <w:jc w:val="center"/>
              <w:rPr>
                <w:color w:val="FFFFFF"/>
                <w:sz w:val="20"/>
                <w:szCs w:val="20"/>
              </w:rPr>
            </w:pPr>
            <w:r>
              <w:rPr>
                <w:color w:val="000000"/>
                <w:sz w:val="20"/>
                <w:szCs w:val="20"/>
              </w:rPr>
              <w:t>Мониторинг</w:t>
            </w:r>
          </w:p>
        </w:tc>
      </w:tr>
      <w:tr w:rsidR="005333FA" w14:paraId="23B2CA8F" w14:textId="77777777">
        <w:trPr>
          <w:trHeight w:val="470"/>
          <w:jc w:val="center"/>
        </w:trPr>
        <w:tc>
          <w:tcPr>
            <w:tcW w:w="408" w:type="dxa"/>
            <w:shd w:val="clear" w:color="auto" w:fill="83992A"/>
            <w:vAlign w:val="center"/>
          </w:tcPr>
          <w:p w14:paraId="35F10121" w14:textId="77777777" w:rsidR="005333FA" w:rsidRDefault="005333FA">
            <w:pPr>
              <w:pBdr>
                <w:top w:val="single" w:sz="4" w:space="0" w:color="83992A"/>
                <w:left w:val="single" w:sz="4" w:space="0" w:color="83992A"/>
                <w:bottom w:val="single" w:sz="4" w:space="0" w:color="83992A"/>
                <w:right w:val="single" w:sz="4" w:space="0" w:color="83992A"/>
                <w:between w:val="nil"/>
              </w:pBdr>
              <w:shd w:val="clear" w:color="auto" w:fill="83992A"/>
              <w:rPr>
                <w:color w:val="FFFFFF"/>
                <w:sz w:val="20"/>
                <w:szCs w:val="20"/>
              </w:rPr>
            </w:pPr>
          </w:p>
        </w:tc>
        <w:tc>
          <w:tcPr>
            <w:tcW w:w="2429" w:type="dxa"/>
            <w:shd w:val="clear" w:color="auto" w:fill="EAF2CD"/>
            <w:vAlign w:val="bottom"/>
          </w:tcPr>
          <w:p w14:paraId="79C52035" w14:textId="77777777" w:rsidR="005333FA" w:rsidRDefault="005333FA">
            <w:pPr>
              <w:pBdr>
                <w:top w:val="nil"/>
                <w:left w:val="nil"/>
                <w:bottom w:val="nil"/>
                <w:right w:val="nil"/>
                <w:between w:val="nil"/>
              </w:pBdr>
              <w:rPr>
                <w:color w:val="000000"/>
                <w:sz w:val="20"/>
                <w:szCs w:val="20"/>
              </w:rPr>
            </w:pPr>
          </w:p>
        </w:tc>
        <w:tc>
          <w:tcPr>
            <w:tcW w:w="1133" w:type="dxa"/>
            <w:shd w:val="clear" w:color="auto" w:fill="EAF2CD"/>
            <w:vAlign w:val="center"/>
          </w:tcPr>
          <w:p w14:paraId="1A718D90" w14:textId="77777777" w:rsidR="005333FA" w:rsidRDefault="005333FA">
            <w:pPr>
              <w:pBdr>
                <w:top w:val="nil"/>
                <w:left w:val="nil"/>
                <w:bottom w:val="nil"/>
                <w:right w:val="nil"/>
                <w:between w:val="nil"/>
              </w:pBdr>
              <w:ind w:firstLine="560"/>
              <w:jc w:val="both"/>
              <w:rPr>
                <w:color w:val="000000"/>
                <w:sz w:val="20"/>
                <w:szCs w:val="20"/>
              </w:rPr>
            </w:pPr>
          </w:p>
        </w:tc>
        <w:tc>
          <w:tcPr>
            <w:tcW w:w="994" w:type="dxa"/>
            <w:shd w:val="clear" w:color="auto" w:fill="EAF2CD"/>
            <w:vAlign w:val="center"/>
          </w:tcPr>
          <w:p w14:paraId="11508DFB" w14:textId="77777777" w:rsidR="005333FA" w:rsidRDefault="005333FA">
            <w:pPr>
              <w:pBdr>
                <w:top w:val="nil"/>
                <w:left w:val="nil"/>
                <w:bottom w:val="nil"/>
                <w:right w:val="nil"/>
                <w:between w:val="nil"/>
              </w:pBdr>
              <w:ind w:firstLine="360"/>
              <w:jc w:val="both"/>
              <w:rPr>
                <w:color w:val="000000"/>
                <w:sz w:val="20"/>
                <w:szCs w:val="20"/>
              </w:rPr>
            </w:pPr>
          </w:p>
        </w:tc>
        <w:tc>
          <w:tcPr>
            <w:tcW w:w="1416" w:type="dxa"/>
            <w:shd w:val="clear" w:color="auto" w:fill="EAF2CD"/>
            <w:vAlign w:val="bottom"/>
          </w:tcPr>
          <w:p w14:paraId="5A63804B" w14:textId="77777777" w:rsidR="005333FA" w:rsidRDefault="005333FA">
            <w:pPr>
              <w:pBdr>
                <w:top w:val="nil"/>
                <w:left w:val="nil"/>
                <w:bottom w:val="nil"/>
                <w:right w:val="nil"/>
                <w:between w:val="nil"/>
              </w:pBdr>
              <w:jc w:val="center"/>
              <w:rPr>
                <w:color w:val="000000"/>
                <w:sz w:val="20"/>
                <w:szCs w:val="20"/>
              </w:rPr>
            </w:pPr>
          </w:p>
        </w:tc>
        <w:tc>
          <w:tcPr>
            <w:tcW w:w="2270" w:type="dxa"/>
            <w:shd w:val="clear" w:color="auto" w:fill="EAF2CD"/>
            <w:vAlign w:val="bottom"/>
          </w:tcPr>
          <w:p w14:paraId="363D9A3C" w14:textId="77777777" w:rsidR="005333FA" w:rsidRDefault="005333FA">
            <w:pPr>
              <w:pBdr>
                <w:top w:val="nil"/>
                <w:left w:val="nil"/>
                <w:bottom w:val="nil"/>
                <w:right w:val="nil"/>
                <w:between w:val="nil"/>
              </w:pBdr>
              <w:jc w:val="center"/>
              <w:rPr>
                <w:color w:val="000000"/>
                <w:sz w:val="20"/>
                <w:szCs w:val="20"/>
              </w:rPr>
            </w:pPr>
          </w:p>
        </w:tc>
        <w:tc>
          <w:tcPr>
            <w:tcW w:w="1699" w:type="dxa"/>
            <w:shd w:val="clear" w:color="auto" w:fill="EAF2CD"/>
            <w:vAlign w:val="center"/>
          </w:tcPr>
          <w:p w14:paraId="7452B33B" w14:textId="77777777" w:rsidR="005333FA" w:rsidRDefault="005333FA">
            <w:pPr>
              <w:pBdr>
                <w:top w:val="nil"/>
                <w:left w:val="nil"/>
                <w:bottom w:val="nil"/>
                <w:right w:val="nil"/>
                <w:between w:val="nil"/>
              </w:pBdr>
              <w:jc w:val="center"/>
              <w:rPr>
                <w:color w:val="000000"/>
                <w:sz w:val="20"/>
                <w:szCs w:val="20"/>
              </w:rPr>
            </w:pPr>
          </w:p>
        </w:tc>
      </w:tr>
    </w:tbl>
    <w:p w14:paraId="1D1187A0"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448CB707" w14:textId="77777777" w:rsidR="005333FA" w:rsidRDefault="001033F9">
      <w:pPr>
        <w:spacing w:before="120" w:after="120" w:line="360" w:lineRule="auto"/>
        <w:ind w:left="142" w:firstLine="720"/>
        <w:jc w:val="both"/>
        <w:rPr>
          <w:sz w:val="24"/>
          <w:szCs w:val="24"/>
        </w:rPr>
      </w:pPr>
      <w:r>
        <w:rPr>
          <w:sz w:val="24"/>
          <w:szCs w:val="24"/>
        </w:rPr>
        <w:t xml:space="preserve">По данни от общинската администрация само на част от сградите общинска собственост с РЗП над 250 кв.м. са въведени изцяло или частично енергоспестяващи мерки (ЕСМ) – сменена дограма, изолация на външни стени, изолация на покрив, енергоефективно осветление, подменени котелни инсталации и др. </w:t>
      </w:r>
    </w:p>
    <w:p w14:paraId="65566055" w14:textId="77777777" w:rsidR="005333FA" w:rsidRDefault="001033F9">
      <w:pPr>
        <w:spacing w:before="120" w:after="120" w:line="360" w:lineRule="auto"/>
        <w:ind w:left="142" w:firstLine="720"/>
        <w:jc w:val="both"/>
        <w:rPr>
          <w:sz w:val="24"/>
          <w:szCs w:val="24"/>
        </w:rPr>
      </w:pPr>
      <w:r>
        <w:rPr>
          <w:sz w:val="24"/>
          <w:szCs w:val="24"/>
        </w:rPr>
        <w:t>Според годишните доклади, изпращани в АУЕР има следните изпълнение мерки за ЕЕ в 5 общински сгради, както следва:</w:t>
      </w:r>
    </w:p>
    <w:p w14:paraId="3DBA8016" w14:textId="476A17AE" w:rsidR="00A35BBB" w:rsidRPr="00A35BBB" w:rsidRDefault="00A35BBB" w:rsidP="00A35BBB">
      <w:pPr>
        <w:pStyle w:val="Caption"/>
        <w:keepNext/>
        <w:jc w:val="center"/>
        <w:rPr>
          <w:i/>
          <w:sz w:val="22"/>
          <w:szCs w:val="22"/>
          <w:lang w:val="bg-BG"/>
        </w:rPr>
      </w:pPr>
      <w:bookmarkStart w:id="44" w:name="_heading=h.t2sg5utec340" w:colFirst="0" w:colLast="0"/>
      <w:bookmarkStart w:id="45" w:name="_Toc213535160"/>
      <w:bookmarkEnd w:id="44"/>
      <w:r w:rsidRPr="00A35BBB">
        <w:rPr>
          <w:i/>
          <w:sz w:val="22"/>
          <w:szCs w:val="22"/>
        </w:rPr>
        <w:t xml:space="preserve">Таблица </w:t>
      </w:r>
      <w:r w:rsidRPr="00A35BBB">
        <w:rPr>
          <w:i/>
          <w:sz w:val="22"/>
          <w:szCs w:val="22"/>
        </w:rPr>
        <w:fldChar w:fldCharType="begin"/>
      </w:r>
      <w:r w:rsidRPr="00A35BBB">
        <w:rPr>
          <w:i/>
          <w:sz w:val="22"/>
          <w:szCs w:val="22"/>
        </w:rPr>
        <w:instrText xml:space="preserve"> SEQ Таблица \* ARABIC </w:instrText>
      </w:r>
      <w:r w:rsidRPr="00A35BBB">
        <w:rPr>
          <w:i/>
          <w:sz w:val="22"/>
          <w:szCs w:val="22"/>
        </w:rPr>
        <w:fldChar w:fldCharType="separate"/>
      </w:r>
      <w:r w:rsidR="00251C82">
        <w:rPr>
          <w:i/>
          <w:noProof/>
          <w:sz w:val="22"/>
          <w:szCs w:val="22"/>
        </w:rPr>
        <w:t>6</w:t>
      </w:r>
      <w:r w:rsidRPr="00A35BBB">
        <w:rPr>
          <w:i/>
          <w:sz w:val="22"/>
          <w:szCs w:val="22"/>
        </w:rPr>
        <w:fldChar w:fldCharType="end"/>
      </w:r>
      <w:r w:rsidRPr="00A35BBB">
        <w:rPr>
          <w:i/>
          <w:sz w:val="22"/>
          <w:szCs w:val="22"/>
          <w:lang w:val="bg-BG"/>
        </w:rPr>
        <w:t>.</w:t>
      </w:r>
      <w:r w:rsidRPr="00A35BBB">
        <w:rPr>
          <w:i/>
          <w:color w:val="0F6FC6"/>
          <w:sz w:val="22"/>
          <w:szCs w:val="22"/>
        </w:rPr>
        <w:t xml:space="preserve"> Общински сгради с изпълнени мерки за ЕЕ</w:t>
      </w:r>
      <w:bookmarkEnd w:id="45"/>
      <w:r w:rsidRPr="00A35BBB">
        <w:rPr>
          <w:i/>
          <w:sz w:val="22"/>
          <w:szCs w:val="22"/>
          <w:lang w:val="bg-BG"/>
        </w:rPr>
        <w:t xml:space="preserve"> </w:t>
      </w:r>
    </w:p>
    <w:tbl>
      <w:tblPr>
        <w:tblStyle w:val="a9"/>
        <w:tblW w:w="9481" w:type="dxa"/>
        <w:tblInd w:w="142" w:type="dxa"/>
        <w:tblBorders>
          <w:top w:val="single" w:sz="6" w:space="0" w:color="007035"/>
          <w:left w:val="single" w:sz="6" w:space="0" w:color="007035"/>
          <w:bottom w:val="single" w:sz="6" w:space="0" w:color="007035"/>
          <w:right w:val="single" w:sz="6" w:space="0" w:color="007035"/>
          <w:insideH w:val="single" w:sz="6" w:space="0" w:color="007035"/>
          <w:insideV w:val="single" w:sz="6" w:space="0" w:color="007035"/>
        </w:tblBorders>
        <w:tblLayout w:type="fixed"/>
        <w:tblLook w:val="0220" w:firstRow="1" w:lastRow="0" w:firstColumn="0" w:lastColumn="0" w:noHBand="1" w:noVBand="0"/>
      </w:tblPr>
      <w:tblGrid>
        <w:gridCol w:w="1563"/>
        <w:gridCol w:w="1521"/>
        <w:gridCol w:w="1234"/>
        <w:gridCol w:w="1990"/>
        <w:gridCol w:w="1598"/>
        <w:gridCol w:w="1575"/>
      </w:tblGrid>
      <w:tr w:rsidR="005333FA" w14:paraId="72D27216" w14:textId="77777777" w:rsidTr="005333FA">
        <w:trPr>
          <w:cnfStyle w:val="100000000000" w:firstRow="1" w:lastRow="0" w:firstColumn="0" w:lastColumn="0" w:oddVBand="0" w:evenVBand="0" w:oddHBand="0" w:evenHBand="0" w:firstRowFirstColumn="0" w:firstRowLastColumn="0" w:lastRowFirstColumn="0" w:lastRowLastColumn="0"/>
          <w:trHeight w:val="624"/>
        </w:trPr>
        <w:tc>
          <w:tcPr>
            <w:tcW w:w="1563" w:type="dxa"/>
          </w:tcPr>
          <w:p w14:paraId="36D0925A" w14:textId="77777777" w:rsidR="005333FA" w:rsidRDefault="001033F9">
            <w:pPr>
              <w:spacing w:before="120" w:after="120"/>
              <w:rPr>
                <w:sz w:val="18"/>
                <w:szCs w:val="18"/>
              </w:rPr>
            </w:pPr>
            <w:r>
              <w:rPr>
                <w:sz w:val="18"/>
                <w:szCs w:val="18"/>
              </w:rPr>
              <w:t>Име на сградата</w:t>
            </w:r>
          </w:p>
        </w:tc>
        <w:tc>
          <w:tcPr>
            <w:tcW w:w="1521" w:type="dxa"/>
          </w:tcPr>
          <w:p w14:paraId="7A8B4FAC" w14:textId="77777777" w:rsidR="005333FA" w:rsidRDefault="001033F9">
            <w:pPr>
              <w:spacing w:before="120" w:after="120"/>
              <w:rPr>
                <w:sz w:val="18"/>
                <w:szCs w:val="18"/>
              </w:rPr>
            </w:pPr>
            <w:r>
              <w:rPr>
                <w:sz w:val="18"/>
                <w:szCs w:val="18"/>
              </w:rPr>
              <w:t>РЗП</w:t>
            </w:r>
          </w:p>
        </w:tc>
        <w:tc>
          <w:tcPr>
            <w:tcW w:w="1234" w:type="dxa"/>
          </w:tcPr>
          <w:p w14:paraId="4D7C768A" w14:textId="77777777" w:rsidR="005333FA" w:rsidRDefault="001033F9">
            <w:pPr>
              <w:spacing w:before="120" w:after="120"/>
              <w:rPr>
                <w:sz w:val="18"/>
                <w:szCs w:val="18"/>
              </w:rPr>
            </w:pPr>
            <w:r>
              <w:rPr>
                <w:sz w:val="18"/>
                <w:szCs w:val="18"/>
              </w:rPr>
              <w:t>Собственост</w:t>
            </w:r>
          </w:p>
        </w:tc>
        <w:tc>
          <w:tcPr>
            <w:tcW w:w="1990" w:type="dxa"/>
          </w:tcPr>
          <w:p w14:paraId="3ADC6C1E" w14:textId="77777777" w:rsidR="005333FA" w:rsidRDefault="001033F9">
            <w:pPr>
              <w:spacing w:before="120" w:after="120"/>
              <w:rPr>
                <w:sz w:val="18"/>
                <w:szCs w:val="18"/>
              </w:rPr>
            </w:pPr>
            <w:r>
              <w:rPr>
                <w:sz w:val="18"/>
                <w:szCs w:val="18"/>
              </w:rPr>
              <w:t>Изпълнени мерки за повишаване на ен. ефективност</w:t>
            </w:r>
          </w:p>
        </w:tc>
        <w:tc>
          <w:tcPr>
            <w:tcW w:w="1598" w:type="dxa"/>
          </w:tcPr>
          <w:p w14:paraId="352C8886" w14:textId="77777777" w:rsidR="005333FA" w:rsidRDefault="001033F9">
            <w:pPr>
              <w:spacing w:before="120" w:after="120"/>
              <w:jc w:val="both"/>
              <w:rPr>
                <w:sz w:val="18"/>
                <w:szCs w:val="18"/>
              </w:rPr>
            </w:pPr>
            <w:r>
              <w:rPr>
                <w:sz w:val="18"/>
                <w:szCs w:val="18"/>
              </w:rPr>
              <w:t>Източници на финансиране</w:t>
            </w:r>
          </w:p>
        </w:tc>
        <w:tc>
          <w:tcPr>
            <w:tcW w:w="1575" w:type="dxa"/>
          </w:tcPr>
          <w:p w14:paraId="087E5D6A" w14:textId="77777777" w:rsidR="005333FA" w:rsidRDefault="001033F9">
            <w:pPr>
              <w:spacing w:before="120" w:after="120"/>
              <w:jc w:val="both"/>
              <w:rPr>
                <w:sz w:val="18"/>
                <w:szCs w:val="18"/>
              </w:rPr>
            </w:pPr>
            <w:r>
              <w:rPr>
                <w:sz w:val="18"/>
                <w:szCs w:val="18"/>
              </w:rPr>
              <w:t>Инвестиции в хил. лв.</w:t>
            </w:r>
          </w:p>
        </w:tc>
      </w:tr>
      <w:tr w:rsidR="005333FA" w14:paraId="17853E61" w14:textId="77777777" w:rsidTr="005333FA">
        <w:tc>
          <w:tcPr>
            <w:tcW w:w="1563" w:type="dxa"/>
          </w:tcPr>
          <w:p w14:paraId="0E6FBA3E" w14:textId="77777777" w:rsidR="005333FA" w:rsidRDefault="001033F9">
            <w:pPr>
              <w:spacing w:before="120" w:after="120"/>
              <w:rPr>
                <w:sz w:val="18"/>
                <w:szCs w:val="18"/>
              </w:rPr>
            </w:pPr>
            <w:r>
              <w:rPr>
                <w:sz w:val="18"/>
                <w:szCs w:val="18"/>
              </w:rPr>
              <w:t>СОУ “Св.Св. Кирил и Методий” - Якоруда</w:t>
            </w:r>
          </w:p>
        </w:tc>
        <w:tc>
          <w:tcPr>
            <w:tcW w:w="1521" w:type="dxa"/>
          </w:tcPr>
          <w:p w14:paraId="6F48A6ED" w14:textId="77777777" w:rsidR="005333FA" w:rsidRDefault="001033F9">
            <w:pPr>
              <w:spacing w:before="120" w:after="120"/>
              <w:rPr>
                <w:sz w:val="18"/>
                <w:szCs w:val="18"/>
              </w:rPr>
            </w:pPr>
            <w:r>
              <w:rPr>
                <w:sz w:val="18"/>
                <w:szCs w:val="18"/>
              </w:rPr>
              <w:t>5126,5</w:t>
            </w:r>
          </w:p>
        </w:tc>
        <w:tc>
          <w:tcPr>
            <w:tcW w:w="1234" w:type="dxa"/>
          </w:tcPr>
          <w:p w14:paraId="5138BA19" w14:textId="77777777" w:rsidR="005333FA" w:rsidRDefault="001033F9">
            <w:pPr>
              <w:spacing w:before="120" w:after="120"/>
              <w:rPr>
                <w:sz w:val="18"/>
                <w:szCs w:val="18"/>
              </w:rPr>
            </w:pPr>
            <w:r>
              <w:rPr>
                <w:sz w:val="18"/>
                <w:szCs w:val="18"/>
              </w:rPr>
              <w:t>Публична Общинска</w:t>
            </w:r>
          </w:p>
        </w:tc>
        <w:tc>
          <w:tcPr>
            <w:tcW w:w="1990" w:type="dxa"/>
          </w:tcPr>
          <w:p w14:paraId="08482F6C" w14:textId="77777777" w:rsidR="005333FA" w:rsidRDefault="001033F9">
            <w:pPr>
              <w:spacing w:before="120" w:after="120"/>
              <w:rPr>
                <w:sz w:val="18"/>
                <w:szCs w:val="18"/>
              </w:rPr>
            </w:pPr>
            <w:r>
              <w:rPr>
                <w:sz w:val="18"/>
                <w:szCs w:val="18"/>
              </w:rPr>
              <w:t>1.Изолация на външни стени; 2. Изолация на покрив; 3. Подмяна на дограма; 4. Енергоспестяващи мерки по котелната инсталация</w:t>
            </w:r>
          </w:p>
        </w:tc>
        <w:tc>
          <w:tcPr>
            <w:tcW w:w="1598" w:type="dxa"/>
          </w:tcPr>
          <w:p w14:paraId="544FE9A5" w14:textId="77777777" w:rsidR="005333FA" w:rsidRDefault="001033F9">
            <w:pPr>
              <w:spacing w:before="120" w:after="120"/>
              <w:rPr>
                <w:sz w:val="18"/>
                <w:szCs w:val="18"/>
              </w:rPr>
            </w:pPr>
            <w:r>
              <w:rPr>
                <w:sz w:val="18"/>
                <w:szCs w:val="18"/>
              </w:rPr>
              <w:t>СИФ, Еско договор</w:t>
            </w:r>
          </w:p>
        </w:tc>
        <w:tc>
          <w:tcPr>
            <w:tcW w:w="1575" w:type="dxa"/>
          </w:tcPr>
          <w:p w14:paraId="18C34D9D" w14:textId="77777777" w:rsidR="005333FA" w:rsidRDefault="001033F9">
            <w:pPr>
              <w:spacing w:before="120" w:after="120"/>
              <w:rPr>
                <w:sz w:val="18"/>
                <w:szCs w:val="18"/>
              </w:rPr>
            </w:pPr>
            <w:r>
              <w:rPr>
                <w:sz w:val="18"/>
                <w:szCs w:val="18"/>
              </w:rPr>
              <w:t>558</w:t>
            </w:r>
          </w:p>
        </w:tc>
      </w:tr>
      <w:tr w:rsidR="005333FA" w14:paraId="3F3C604F" w14:textId="77777777" w:rsidTr="005333FA">
        <w:tc>
          <w:tcPr>
            <w:tcW w:w="1563" w:type="dxa"/>
          </w:tcPr>
          <w:p w14:paraId="6DB6C782" w14:textId="77777777" w:rsidR="005333FA" w:rsidRDefault="001033F9">
            <w:pPr>
              <w:spacing w:before="120" w:after="120"/>
              <w:rPr>
                <w:sz w:val="18"/>
                <w:szCs w:val="18"/>
              </w:rPr>
            </w:pPr>
            <w:r>
              <w:rPr>
                <w:sz w:val="18"/>
                <w:szCs w:val="18"/>
              </w:rPr>
              <w:t>Читалище “Светлина” - 1907</w:t>
            </w:r>
          </w:p>
        </w:tc>
        <w:tc>
          <w:tcPr>
            <w:tcW w:w="1521" w:type="dxa"/>
          </w:tcPr>
          <w:p w14:paraId="1810AFE1" w14:textId="77777777" w:rsidR="005333FA" w:rsidRDefault="001033F9">
            <w:pPr>
              <w:spacing w:before="120" w:after="120"/>
              <w:rPr>
                <w:sz w:val="18"/>
                <w:szCs w:val="18"/>
              </w:rPr>
            </w:pPr>
            <w:r>
              <w:rPr>
                <w:sz w:val="18"/>
                <w:szCs w:val="18"/>
              </w:rPr>
              <w:t>2580</w:t>
            </w:r>
          </w:p>
        </w:tc>
        <w:tc>
          <w:tcPr>
            <w:tcW w:w="1234" w:type="dxa"/>
          </w:tcPr>
          <w:p w14:paraId="533802B5" w14:textId="77777777" w:rsidR="005333FA" w:rsidRDefault="001033F9">
            <w:pPr>
              <w:spacing w:before="120" w:after="120"/>
              <w:rPr>
                <w:sz w:val="18"/>
                <w:szCs w:val="18"/>
              </w:rPr>
            </w:pPr>
            <w:r>
              <w:rPr>
                <w:sz w:val="18"/>
                <w:szCs w:val="18"/>
              </w:rPr>
              <w:t>Публична Общинска</w:t>
            </w:r>
          </w:p>
        </w:tc>
        <w:tc>
          <w:tcPr>
            <w:tcW w:w="1990" w:type="dxa"/>
          </w:tcPr>
          <w:p w14:paraId="26CCCDE5" w14:textId="77777777" w:rsidR="005333FA" w:rsidRDefault="001033F9">
            <w:pPr>
              <w:spacing w:before="120" w:after="120"/>
              <w:rPr>
                <w:sz w:val="18"/>
                <w:szCs w:val="18"/>
              </w:rPr>
            </w:pPr>
            <w:r>
              <w:rPr>
                <w:sz w:val="18"/>
                <w:szCs w:val="18"/>
              </w:rPr>
              <w:t xml:space="preserve">1.Изолация на външни стени; 2. Изолация на покрив; 3. Изолация на под; </w:t>
            </w:r>
          </w:p>
          <w:p w14:paraId="1A039280" w14:textId="77777777" w:rsidR="005333FA" w:rsidRDefault="001033F9">
            <w:pPr>
              <w:spacing w:before="120" w:after="120"/>
              <w:rPr>
                <w:sz w:val="18"/>
                <w:szCs w:val="18"/>
              </w:rPr>
            </w:pPr>
            <w:r>
              <w:rPr>
                <w:sz w:val="18"/>
                <w:szCs w:val="18"/>
              </w:rPr>
              <w:t>4.Подмяна на дограма; 5. Енергоспестяващи мерки по котелната инсталация</w:t>
            </w:r>
          </w:p>
        </w:tc>
        <w:tc>
          <w:tcPr>
            <w:tcW w:w="1598" w:type="dxa"/>
          </w:tcPr>
          <w:p w14:paraId="1617F6D8" w14:textId="77777777" w:rsidR="005333FA" w:rsidRDefault="001033F9">
            <w:pPr>
              <w:spacing w:before="120" w:after="120"/>
              <w:rPr>
                <w:sz w:val="18"/>
                <w:szCs w:val="18"/>
              </w:rPr>
            </w:pPr>
            <w:r>
              <w:rPr>
                <w:sz w:val="18"/>
                <w:szCs w:val="18"/>
              </w:rPr>
              <w:t>ОП РР</w:t>
            </w:r>
          </w:p>
        </w:tc>
        <w:tc>
          <w:tcPr>
            <w:tcW w:w="1575" w:type="dxa"/>
          </w:tcPr>
          <w:p w14:paraId="306574BE" w14:textId="77777777" w:rsidR="005333FA" w:rsidRDefault="001033F9">
            <w:pPr>
              <w:spacing w:before="120" w:after="120"/>
              <w:rPr>
                <w:sz w:val="18"/>
                <w:szCs w:val="18"/>
              </w:rPr>
            </w:pPr>
            <w:r>
              <w:rPr>
                <w:sz w:val="18"/>
                <w:szCs w:val="18"/>
              </w:rPr>
              <w:t>240</w:t>
            </w:r>
          </w:p>
        </w:tc>
      </w:tr>
      <w:tr w:rsidR="005333FA" w14:paraId="47F21EE2" w14:textId="77777777" w:rsidTr="005333FA">
        <w:tc>
          <w:tcPr>
            <w:tcW w:w="1563" w:type="dxa"/>
          </w:tcPr>
          <w:p w14:paraId="0A4794E3" w14:textId="77777777" w:rsidR="005333FA" w:rsidRDefault="001033F9">
            <w:pPr>
              <w:spacing w:before="120" w:after="120"/>
              <w:rPr>
                <w:sz w:val="18"/>
                <w:szCs w:val="18"/>
              </w:rPr>
            </w:pPr>
            <w:r>
              <w:rPr>
                <w:sz w:val="18"/>
                <w:szCs w:val="18"/>
              </w:rPr>
              <w:t>ОУ “Гоце Делчев” - с. Смолево</w:t>
            </w:r>
          </w:p>
        </w:tc>
        <w:tc>
          <w:tcPr>
            <w:tcW w:w="1521" w:type="dxa"/>
          </w:tcPr>
          <w:p w14:paraId="7727884D" w14:textId="77777777" w:rsidR="005333FA" w:rsidRDefault="001033F9">
            <w:pPr>
              <w:spacing w:before="120" w:after="120"/>
              <w:rPr>
                <w:sz w:val="18"/>
                <w:szCs w:val="18"/>
              </w:rPr>
            </w:pPr>
            <w:r>
              <w:rPr>
                <w:sz w:val="18"/>
                <w:szCs w:val="18"/>
              </w:rPr>
              <w:t>659,6</w:t>
            </w:r>
          </w:p>
        </w:tc>
        <w:tc>
          <w:tcPr>
            <w:tcW w:w="1234" w:type="dxa"/>
          </w:tcPr>
          <w:p w14:paraId="42A4E8E2" w14:textId="77777777" w:rsidR="005333FA" w:rsidRDefault="001033F9">
            <w:pPr>
              <w:spacing w:before="120" w:after="120"/>
              <w:rPr>
                <w:sz w:val="18"/>
                <w:szCs w:val="18"/>
              </w:rPr>
            </w:pPr>
            <w:r>
              <w:rPr>
                <w:sz w:val="18"/>
                <w:szCs w:val="18"/>
              </w:rPr>
              <w:t>Публична Общинска</w:t>
            </w:r>
          </w:p>
        </w:tc>
        <w:tc>
          <w:tcPr>
            <w:tcW w:w="1990" w:type="dxa"/>
          </w:tcPr>
          <w:p w14:paraId="4B870A21" w14:textId="77777777" w:rsidR="005333FA" w:rsidRDefault="001033F9">
            <w:pPr>
              <w:spacing w:before="120" w:after="120"/>
              <w:rPr>
                <w:sz w:val="18"/>
                <w:szCs w:val="18"/>
              </w:rPr>
            </w:pPr>
            <w:r>
              <w:rPr>
                <w:sz w:val="18"/>
                <w:szCs w:val="18"/>
              </w:rPr>
              <w:t>1.Изолация на външни стени; 2. Изолация на покрив; 3. Подмяна на дограма; 4. Енергоспестяващи мерки по котелната инсталация</w:t>
            </w:r>
          </w:p>
        </w:tc>
        <w:tc>
          <w:tcPr>
            <w:tcW w:w="1598" w:type="dxa"/>
          </w:tcPr>
          <w:p w14:paraId="169C80A3" w14:textId="77777777" w:rsidR="005333FA" w:rsidRDefault="001033F9">
            <w:pPr>
              <w:spacing w:before="120" w:after="120"/>
              <w:rPr>
                <w:sz w:val="18"/>
                <w:szCs w:val="18"/>
              </w:rPr>
            </w:pPr>
            <w:r>
              <w:rPr>
                <w:sz w:val="18"/>
                <w:szCs w:val="18"/>
              </w:rPr>
              <w:t>ОП РР</w:t>
            </w:r>
          </w:p>
        </w:tc>
        <w:tc>
          <w:tcPr>
            <w:tcW w:w="1575" w:type="dxa"/>
          </w:tcPr>
          <w:p w14:paraId="0CFFAF3B" w14:textId="77777777" w:rsidR="005333FA" w:rsidRDefault="001033F9">
            <w:pPr>
              <w:spacing w:before="120" w:after="120"/>
              <w:rPr>
                <w:sz w:val="18"/>
                <w:szCs w:val="18"/>
              </w:rPr>
            </w:pPr>
            <w:r>
              <w:rPr>
                <w:sz w:val="18"/>
                <w:szCs w:val="18"/>
              </w:rPr>
              <w:t>110</w:t>
            </w:r>
          </w:p>
        </w:tc>
      </w:tr>
      <w:tr w:rsidR="005333FA" w14:paraId="0D5350AC" w14:textId="77777777" w:rsidTr="005333FA">
        <w:tc>
          <w:tcPr>
            <w:tcW w:w="1563" w:type="dxa"/>
          </w:tcPr>
          <w:p w14:paraId="2E97A3A3" w14:textId="77777777" w:rsidR="005333FA" w:rsidRDefault="001033F9">
            <w:pPr>
              <w:spacing w:before="120" w:after="120"/>
              <w:rPr>
                <w:sz w:val="18"/>
                <w:szCs w:val="18"/>
              </w:rPr>
            </w:pPr>
            <w:r>
              <w:rPr>
                <w:sz w:val="18"/>
                <w:szCs w:val="18"/>
              </w:rPr>
              <w:t>ОУ “Васил Левски” - с. Юруково</w:t>
            </w:r>
          </w:p>
        </w:tc>
        <w:tc>
          <w:tcPr>
            <w:tcW w:w="1521" w:type="dxa"/>
          </w:tcPr>
          <w:p w14:paraId="0A6D6E66" w14:textId="77777777" w:rsidR="005333FA" w:rsidRDefault="001033F9">
            <w:pPr>
              <w:spacing w:before="120" w:after="120"/>
              <w:rPr>
                <w:sz w:val="18"/>
                <w:szCs w:val="18"/>
              </w:rPr>
            </w:pPr>
            <w:r>
              <w:rPr>
                <w:sz w:val="18"/>
                <w:szCs w:val="18"/>
              </w:rPr>
              <w:t>787</w:t>
            </w:r>
          </w:p>
        </w:tc>
        <w:tc>
          <w:tcPr>
            <w:tcW w:w="1234" w:type="dxa"/>
          </w:tcPr>
          <w:p w14:paraId="2330EBCA" w14:textId="77777777" w:rsidR="005333FA" w:rsidRDefault="001033F9">
            <w:pPr>
              <w:spacing w:before="120" w:after="120"/>
              <w:rPr>
                <w:sz w:val="18"/>
                <w:szCs w:val="18"/>
              </w:rPr>
            </w:pPr>
            <w:r>
              <w:rPr>
                <w:sz w:val="18"/>
                <w:szCs w:val="18"/>
              </w:rPr>
              <w:t>Публична Общинска</w:t>
            </w:r>
          </w:p>
        </w:tc>
        <w:tc>
          <w:tcPr>
            <w:tcW w:w="1990" w:type="dxa"/>
          </w:tcPr>
          <w:p w14:paraId="26D268B8" w14:textId="77777777" w:rsidR="005333FA" w:rsidRDefault="001033F9">
            <w:pPr>
              <w:spacing w:before="120" w:after="120"/>
              <w:rPr>
                <w:sz w:val="18"/>
                <w:szCs w:val="18"/>
              </w:rPr>
            </w:pPr>
            <w:r>
              <w:rPr>
                <w:sz w:val="18"/>
                <w:szCs w:val="18"/>
              </w:rPr>
              <w:t>1.Изолация на покрив; 2.Подмяна на дограма</w:t>
            </w:r>
          </w:p>
        </w:tc>
        <w:tc>
          <w:tcPr>
            <w:tcW w:w="1598" w:type="dxa"/>
          </w:tcPr>
          <w:p w14:paraId="7108277E" w14:textId="77777777" w:rsidR="005333FA" w:rsidRDefault="005333FA">
            <w:pPr>
              <w:spacing w:before="120" w:after="120"/>
              <w:rPr>
                <w:sz w:val="18"/>
                <w:szCs w:val="18"/>
              </w:rPr>
            </w:pPr>
          </w:p>
        </w:tc>
        <w:tc>
          <w:tcPr>
            <w:tcW w:w="1575" w:type="dxa"/>
          </w:tcPr>
          <w:p w14:paraId="60E00601" w14:textId="77777777" w:rsidR="005333FA" w:rsidRDefault="005333FA">
            <w:pPr>
              <w:spacing w:before="120" w:after="120"/>
              <w:rPr>
                <w:sz w:val="18"/>
                <w:szCs w:val="18"/>
              </w:rPr>
            </w:pPr>
          </w:p>
        </w:tc>
      </w:tr>
      <w:tr w:rsidR="005333FA" w14:paraId="6B2FBC5F" w14:textId="77777777" w:rsidTr="005333FA">
        <w:tc>
          <w:tcPr>
            <w:tcW w:w="1563" w:type="dxa"/>
          </w:tcPr>
          <w:p w14:paraId="504A9712" w14:textId="77777777" w:rsidR="005333FA" w:rsidRDefault="001033F9">
            <w:pPr>
              <w:spacing w:before="120" w:after="120"/>
              <w:rPr>
                <w:sz w:val="18"/>
                <w:szCs w:val="18"/>
              </w:rPr>
            </w:pPr>
            <w:r>
              <w:rPr>
                <w:sz w:val="18"/>
                <w:szCs w:val="18"/>
              </w:rPr>
              <w:t>Общинска минерална баня</w:t>
            </w:r>
          </w:p>
        </w:tc>
        <w:tc>
          <w:tcPr>
            <w:tcW w:w="1521" w:type="dxa"/>
          </w:tcPr>
          <w:p w14:paraId="58927D68" w14:textId="77777777" w:rsidR="005333FA" w:rsidRDefault="001033F9">
            <w:pPr>
              <w:spacing w:before="120" w:after="120"/>
              <w:rPr>
                <w:sz w:val="18"/>
                <w:szCs w:val="18"/>
              </w:rPr>
            </w:pPr>
            <w:r>
              <w:rPr>
                <w:sz w:val="18"/>
                <w:szCs w:val="18"/>
              </w:rPr>
              <w:t>2333,3</w:t>
            </w:r>
          </w:p>
        </w:tc>
        <w:tc>
          <w:tcPr>
            <w:tcW w:w="1234" w:type="dxa"/>
          </w:tcPr>
          <w:p w14:paraId="06E1DFE4" w14:textId="77777777" w:rsidR="005333FA" w:rsidRDefault="001033F9">
            <w:pPr>
              <w:spacing w:before="120" w:after="120"/>
              <w:rPr>
                <w:sz w:val="18"/>
                <w:szCs w:val="18"/>
              </w:rPr>
            </w:pPr>
            <w:r>
              <w:rPr>
                <w:sz w:val="18"/>
                <w:szCs w:val="18"/>
              </w:rPr>
              <w:t>Публична Общинска</w:t>
            </w:r>
          </w:p>
        </w:tc>
        <w:tc>
          <w:tcPr>
            <w:tcW w:w="1990" w:type="dxa"/>
          </w:tcPr>
          <w:p w14:paraId="2256F0E4" w14:textId="77777777" w:rsidR="005333FA" w:rsidRDefault="001033F9">
            <w:pPr>
              <w:spacing w:before="120" w:after="120"/>
              <w:rPr>
                <w:sz w:val="18"/>
                <w:szCs w:val="18"/>
              </w:rPr>
            </w:pPr>
            <w:r>
              <w:rPr>
                <w:sz w:val="18"/>
                <w:szCs w:val="18"/>
              </w:rPr>
              <w:t>1.Изолация на външни стени; 2. Изолация на покрив; 3. Подмяна на дограма.</w:t>
            </w:r>
          </w:p>
        </w:tc>
        <w:tc>
          <w:tcPr>
            <w:tcW w:w="1598" w:type="dxa"/>
          </w:tcPr>
          <w:p w14:paraId="7C64241B" w14:textId="77777777" w:rsidR="005333FA" w:rsidRDefault="001033F9">
            <w:pPr>
              <w:spacing w:before="120" w:after="120"/>
              <w:rPr>
                <w:sz w:val="18"/>
                <w:szCs w:val="18"/>
              </w:rPr>
            </w:pPr>
            <w:r>
              <w:rPr>
                <w:sz w:val="18"/>
                <w:szCs w:val="18"/>
              </w:rPr>
              <w:t>Програма за трансгранично сътрудничество - Интеррег - Гърция-България</w:t>
            </w:r>
          </w:p>
        </w:tc>
        <w:tc>
          <w:tcPr>
            <w:tcW w:w="1575" w:type="dxa"/>
          </w:tcPr>
          <w:p w14:paraId="28CA1260" w14:textId="77777777" w:rsidR="005333FA" w:rsidRDefault="001033F9">
            <w:pPr>
              <w:spacing w:before="120" w:after="120"/>
              <w:rPr>
                <w:sz w:val="18"/>
                <w:szCs w:val="18"/>
              </w:rPr>
            </w:pPr>
            <w:r>
              <w:rPr>
                <w:sz w:val="18"/>
                <w:szCs w:val="18"/>
              </w:rPr>
              <w:t>211 735 без ДДС</w:t>
            </w:r>
          </w:p>
        </w:tc>
      </w:tr>
    </w:tbl>
    <w:p w14:paraId="215A7E00"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27A098A6" w14:textId="77777777" w:rsidR="005333FA" w:rsidRDefault="001033F9">
      <w:pPr>
        <w:spacing w:before="120" w:after="120" w:line="360" w:lineRule="auto"/>
        <w:ind w:left="142" w:firstLine="720"/>
        <w:jc w:val="both"/>
        <w:rPr>
          <w:sz w:val="24"/>
          <w:szCs w:val="24"/>
        </w:rPr>
      </w:pPr>
      <w:r>
        <w:rPr>
          <w:sz w:val="24"/>
          <w:szCs w:val="24"/>
        </w:rPr>
        <w:t>Очакват се изготвянето на енергийни сертификати на изброените по-горе сгради.</w:t>
      </w:r>
    </w:p>
    <w:p w14:paraId="570CD931" w14:textId="77777777" w:rsidR="005333FA" w:rsidRDefault="001033F9">
      <w:pPr>
        <w:spacing w:before="120" w:after="120" w:line="360" w:lineRule="auto"/>
        <w:ind w:left="142" w:firstLine="720"/>
        <w:jc w:val="both"/>
        <w:rPr>
          <w:sz w:val="24"/>
          <w:szCs w:val="24"/>
        </w:rPr>
      </w:pPr>
      <w:r>
        <w:rPr>
          <w:sz w:val="24"/>
          <w:szCs w:val="24"/>
        </w:rPr>
        <w:t>Няма внедрени мерки за възобновяеми енергийни източници в общинските сгради и обекти.</w:t>
      </w:r>
    </w:p>
    <w:p w14:paraId="22F5122E" w14:textId="77777777" w:rsidR="005333FA" w:rsidRDefault="001033F9">
      <w:pPr>
        <w:spacing w:before="120" w:after="120" w:line="360" w:lineRule="auto"/>
        <w:ind w:left="142" w:firstLine="720"/>
        <w:jc w:val="both"/>
        <w:rPr>
          <w:sz w:val="24"/>
          <w:szCs w:val="24"/>
        </w:rPr>
      </w:pPr>
      <w:r>
        <w:rPr>
          <w:sz w:val="24"/>
          <w:szCs w:val="24"/>
        </w:rPr>
        <w:lastRenderedPageBreak/>
        <w:t xml:space="preserve">През януари 2024 г. между Община Якоруда и Държавен фонд „Земеделие“ се сключва Договор за предоставяне на безвъзмездна финансова помощ по Програма за развитие на селските райони за периода 2014 – 2020 г. по подмярка Енергийна ефективност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 – 2020 г. на стойност 956 740,20 лв., за въвеждане на съвременни мерки за енергийна ефективност, изграждане на ФЕЦ на покрива на сградата на Детска градина в гр. Якоруда, с цел намаляване на разходите за експлоатация на сградата, отопление и охлаждане. </w:t>
      </w:r>
    </w:p>
    <w:p w14:paraId="2EC73F56" w14:textId="77777777" w:rsidR="005333FA" w:rsidRDefault="001033F9">
      <w:pPr>
        <w:spacing w:before="120" w:after="120" w:line="360" w:lineRule="auto"/>
        <w:ind w:left="142" w:firstLine="720"/>
        <w:jc w:val="both"/>
        <w:rPr>
          <w:sz w:val="24"/>
          <w:szCs w:val="24"/>
        </w:rPr>
      </w:pPr>
      <w:r>
        <w:rPr>
          <w:sz w:val="24"/>
          <w:szCs w:val="24"/>
        </w:rPr>
        <w:t xml:space="preserve">Целта на проекта е да постигне висок енергиен клас за сградата на Детската градина в град Якоруда и така да се постигне максимална автономност и енергийна ефективност. С този резултат ще бъдат постигнати цели във връзка с опазване на околната среда и климата. С подобряване на енергийната ефективност на детската градина в гр. Якоруда ще се допринесе за намаляване на икономическите и социалните различия. С изпълнението на проекта, общината показва как се справя със своите инициативи за енергийна ефективност и допринася за по-големите усилия за смекчаване на глобалното затопляне. </w:t>
      </w:r>
    </w:p>
    <w:p w14:paraId="2CD58ACE" w14:textId="77777777" w:rsidR="005333FA" w:rsidRDefault="001033F9">
      <w:pPr>
        <w:spacing w:before="120" w:after="120" w:line="360" w:lineRule="auto"/>
        <w:ind w:left="142" w:firstLine="720"/>
        <w:jc w:val="both"/>
        <w:rPr>
          <w:sz w:val="24"/>
          <w:szCs w:val="24"/>
        </w:rPr>
      </w:pPr>
      <w:r>
        <w:rPr>
          <w:sz w:val="24"/>
          <w:szCs w:val="24"/>
        </w:rPr>
        <w:t xml:space="preserve">Голяма част от сградите, собственост на Община Якоруда, са построени предимно в средата на миналия век и в общия случай се нуждаят от сериозни инвестиции в сферата на енергийната ефективност. Повечето сгради са с ниски качества по отношение на топлотехническите характеристики на стени, под и остъкления на фасадите. Външните стени са изпълнени с ниски топлотехнически характеристики и изискват допълнителна топлоизолация. Дограмите и вратите на сградите, които не са подменени с PVC дограма, а са изработени от дървени профили, са с висок коефициент на топлопреминаване, което изисква подмяна с нова дограма с двоен стъклопакет с нискоемисионно стъкло. </w:t>
      </w:r>
    </w:p>
    <w:p w14:paraId="173ABC08" w14:textId="77777777" w:rsidR="005333FA" w:rsidRDefault="001033F9">
      <w:pPr>
        <w:spacing w:before="120" w:after="120" w:line="360" w:lineRule="auto"/>
        <w:ind w:left="142" w:firstLine="720"/>
        <w:jc w:val="both"/>
        <w:rPr>
          <w:sz w:val="24"/>
          <w:szCs w:val="24"/>
        </w:rPr>
      </w:pPr>
      <w:r>
        <w:rPr>
          <w:sz w:val="24"/>
          <w:szCs w:val="24"/>
        </w:rPr>
        <w:t xml:space="preserve">За отопление на административната сграда в гр. Якоруда и на детската градина се използва дърва и ел. енергия, докато в селата общинските сгради са с предимно локални топлоизточници - печки на дърва и въглища. В по–голямата си част локалното отопление на обществените сгради работят с твърди горива е неефективно, липсва измервателна апаратура и автоматизация. </w:t>
      </w:r>
    </w:p>
    <w:p w14:paraId="434C456A" w14:textId="77777777" w:rsidR="005333FA" w:rsidRDefault="001033F9">
      <w:pPr>
        <w:spacing w:before="120" w:after="120" w:line="360" w:lineRule="auto"/>
        <w:ind w:left="142" w:firstLine="720"/>
        <w:jc w:val="both"/>
        <w:rPr>
          <w:sz w:val="24"/>
          <w:szCs w:val="24"/>
        </w:rPr>
      </w:pPr>
      <w:r>
        <w:rPr>
          <w:sz w:val="24"/>
          <w:szCs w:val="24"/>
        </w:rPr>
        <w:t>За периода 2022-2025 г. по данни на община Якоруда са изпълнени ремонтни дейности, с цел повишаване на енергийната ефективност на следните общински сгради:</w:t>
      </w:r>
    </w:p>
    <w:p w14:paraId="600FCA6C" w14:textId="77777777" w:rsidR="005333FA" w:rsidRDefault="001033F9">
      <w:pPr>
        <w:numPr>
          <w:ilvl w:val="0"/>
          <w:numId w:val="26"/>
        </w:numPr>
        <w:spacing w:before="120" w:after="120" w:line="360" w:lineRule="auto"/>
        <w:jc w:val="both"/>
        <w:rPr>
          <w:sz w:val="24"/>
          <w:szCs w:val="24"/>
        </w:rPr>
      </w:pPr>
      <w:r>
        <w:rPr>
          <w:sz w:val="24"/>
          <w:szCs w:val="24"/>
        </w:rPr>
        <w:t>Детска градина - гр. Якоруда</w:t>
      </w:r>
    </w:p>
    <w:p w14:paraId="58D5860C" w14:textId="77777777" w:rsidR="005333FA" w:rsidRDefault="001033F9">
      <w:pPr>
        <w:numPr>
          <w:ilvl w:val="0"/>
          <w:numId w:val="26"/>
        </w:numPr>
        <w:spacing w:before="120" w:after="120" w:line="360" w:lineRule="auto"/>
        <w:jc w:val="both"/>
        <w:rPr>
          <w:sz w:val="24"/>
          <w:szCs w:val="24"/>
        </w:rPr>
      </w:pPr>
      <w:r>
        <w:rPr>
          <w:sz w:val="24"/>
          <w:szCs w:val="24"/>
        </w:rPr>
        <w:lastRenderedPageBreak/>
        <w:t>Кметство - с. Черна Места</w:t>
      </w:r>
    </w:p>
    <w:p w14:paraId="12845B05" w14:textId="77777777" w:rsidR="005333FA" w:rsidRDefault="001033F9">
      <w:pPr>
        <w:numPr>
          <w:ilvl w:val="0"/>
          <w:numId w:val="26"/>
        </w:numPr>
        <w:spacing w:before="120" w:after="120" w:line="360" w:lineRule="auto"/>
        <w:jc w:val="both"/>
        <w:rPr>
          <w:sz w:val="24"/>
          <w:szCs w:val="24"/>
        </w:rPr>
      </w:pPr>
      <w:r>
        <w:rPr>
          <w:sz w:val="24"/>
          <w:szCs w:val="24"/>
        </w:rPr>
        <w:t>Кметство - с. Смолево</w:t>
      </w:r>
    </w:p>
    <w:p w14:paraId="7AA48E6D" w14:textId="77777777" w:rsidR="005333FA" w:rsidRDefault="001033F9">
      <w:pPr>
        <w:numPr>
          <w:ilvl w:val="0"/>
          <w:numId w:val="26"/>
        </w:numPr>
        <w:spacing w:before="120" w:after="120" w:line="360" w:lineRule="auto"/>
        <w:jc w:val="both"/>
        <w:rPr>
          <w:sz w:val="24"/>
          <w:szCs w:val="24"/>
        </w:rPr>
      </w:pPr>
      <w:r>
        <w:rPr>
          <w:sz w:val="24"/>
          <w:szCs w:val="24"/>
        </w:rPr>
        <w:t>Кметство - с. Конарско</w:t>
      </w:r>
    </w:p>
    <w:p w14:paraId="15F8F3F8" w14:textId="77777777" w:rsidR="005333FA" w:rsidRDefault="001033F9">
      <w:pPr>
        <w:numPr>
          <w:ilvl w:val="0"/>
          <w:numId w:val="26"/>
        </w:numPr>
        <w:spacing w:before="120" w:after="120" w:line="360" w:lineRule="auto"/>
        <w:jc w:val="both"/>
        <w:rPr>
          <w:sz w:val="24"/>
          <w:szCs w:val="24"/>
        </w:rPr>
      </w:pPr>
      <w:r>
        <w:rPr>
          <w:sz w:val="24"/>
          <w:szCs w:val="24"/>
        </w:rPr>
        <w:t>Медицински център - с. Конарско</w:t>
      </w:r>
    </w:p>
    <w:p w14:paraId="0AB43B0D" w14:textId="77777777" w:rsidR="005333FA" w:rsidRDefault="001033F9">
      <w:pPr>
        <w:numPr>
          <w:ilvl w:val="0"/>
          <w:numId w:val="26"/>
        </w:numPr>
        <w:spacing w:before="120" w:after="120" w:line="360" w:lineRule="auto"/>
        <w:jc w:val="both"/>
        <w:rPr>
          <w:sz w:val="24"/>
          <w:szCs w:val="24"/>
        </w:rPr>
      </w:pPr>
      <w:r>
        <w:rPr>
          <w:sz w:val="24"/>
          <w:szCs w:val="24"/>
        </w:rPr>
        <w:t>РПУ - гр. Якоруда</w:t>
      </w:r>
    </w:p>
    <w:p w14:paraId="3F4A1FEA" w14:textId="4115F660" w:rsidR="00A35BBB" w:rsidRPr="00A35BBB" w:rsidRDefault="00A35BBB" w:rsidP="00A35BBB">
      <w:pPr>
        <w:pStyle w:val="Caption"/>
        <w:keepNext/>
        <w:jc w:val="center"/>
        <w:rPr>
          <w:i/>
          <w:sz w:val="22"/>
          <w:szCs w:val="22"/>
          <w:lang w:val="bg-BG"/>
        </w:rPr>
      </w:pPr>
      <w:bookmarkStart w:id="46" w:name="_heading=h.xna3t1qpj8nq" w:colFirst="0" w:colLast="0"/>
      <w:bookmarkStart w:id="47" w:name="_Toc213535161"/>
      <w:bookmarkEnd w:id="46"/>
      <w:r w:rsidRPr="00A35BBB">
        <w:rPr>
          <w:i/>
          <w:sz w:val="22"/>
          <w:szCs w:val="22"/>
        </w:rPr>
        <w:t xml:space="preserve">Таблица </w:t>
      </w:r>
      <w:r w:rsidRPr="00A35BBB">
        <w:rPr>
          <w:i/>
          <w:sz w:val="22"/>
          <w:szCs w:val="22"/>
        </w:rPr>
        <w:fldChar w:fldCharType="begin"/>
      </w:r>
      <w:r w:rsidRPr="00A35BBB">
        <w:rPr>
          <w:i/>
          <w:sz w:val="22"/>
          <w:szCs w:val="22"/>
        </w:rPr>
        <w:instrText xml:space="preserve"> SEQ Таблица \* ARABIC </w:instrText>
      </w:r>
      <w:r w:rsidRPr="00A35BBB">
        <w:rPr>
          <w:i/>
          <w:sz w:val="22"/>
          <w:szCs w:val="22"/>
        </w:rPr>
        <w:fldChar w:fldCharType="separate"/>
      </w:r>
      <w:r w:rsidR="00251C82">
        <w:rPr>
          <w:i/>
          <w:noProof/>
          <w:sz w:val="22"/>
          <w:szCs w:val="22"/>
        </w:rPr>
        <w:t>7</w:t>
      </w:r>
      <w:r w:rsidRPr="00A35BBB">
        <w:rPr>
          <w:i/>
          <w:sz w:val="22"/>
          <w:szCs w:val="22"/>
        </w:rPr>
        <w:fldChar w:fldCharType="end"/>
      </w:r>
      <w:r w:rsidRPr="00A35BBB">
        <w:rPr>
          <w:i/>
          <w:sz w:val="22"/>
          <w:szCs w:val="22"/>
          <w:lang w:val="bg-BG"/>
        </w:rPr>
        <w:t xml:space="preserve">. </w:t>
      </w:r>
      <w:r w:rsidRPr="00A35BBB">
        <w:rPr>
          <w:i/>
          <w:color w:val="0F6FC6"/>
          <w:sz w:val="22"/>
          <w:szCs w:val="22"/>
        </w:rPr>
        <w:t>Изпълнени дейности и мерки за подобряване на ЕЕ в периода 2015-2025 г</w:t>
      </w:r>
      <w:r w:rsidRPr="00A35BBB">
        <w:rPr>
          <w:i/>
          <w:color w:val="0F6FC6"/>
          <w:sz w:val="22"/>
          <w:szCs w:val="22"/>
          <w:lang w:val="bg-BG"/>
        </w:rPr>
        <w:t>.</w:t>
      </w:r>
      <w:bookmarkEnd w:id="47"/>
    </w:p>
    <w:tbl>
      <w:tblPr>
        <w:tblStyle w:val="aa"/>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5"/>
        <w:gridCol w:w="1697"/>
        <w:gridCol w:w="1031"/>
        <w:gridCol w:w="928"/>
        <w:gridCol w:w="990"/>
        <w:gridCol w:w="990"/>
        <w:gridCol w:w="1092"/>
        <w:gridCol w:w="585"/>
        <w:gridCol w:w="1661"/>
      </w:tblGrid>
      <w:tr w:rsidR="005333FA" w14:paraId="75F5F94A" w14:textId="77777777">
        <w:tc>
          <w:tcPr>
            <w:tcW w:w="655" w:type="dxa"/>
          </w:tcPr>
          <w:p w14:paraId="19B724B5"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 обект</w:t>
            </w:r>
          </w:p>
        </w:tc>
        <w:tc>
          <w:tcPr>
            <w:tcW w:w="1697" w:type="dxa"/>
          </w:tcPr>
          <w:p w14:paraId="2207FF49"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У-ще, детска градина, читалище, друго</w:t>
            </w:r>
          </w:p>
          <w:p w14:paraId="27D94A98"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адрес</w:t>
            </w:r>
          </w:p>
        </w:tc>
        <w:tc>
          <w:tcPr>
            <w:tcW w:w="1031" w:type="dxa"/>
          </w:tcPr>
          <w:p w14:paraId="560F701A"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ЕСМ по отопление (подмяна котел, др.)</w:t>
            </w:r>
          </w:p>
        </w:tc>
        <w:tc>
          <w:tcPr>
            <w:tcW w:w="928" w:type="dxa"/>
          </w:tcPr>
          <w:p w14:paraId="294C68D8"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Подмяна на дограма</w:t>
            </w:r>
          </w:p>
        </w:tc>
        <w:tc>
          <w:tcPr>
            <w:tcW w:w="990" w:type="dxa"/>
          </w:tcPr>
          <w:p w14:paraId="735EE050"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Изолация на под / покрив</w:t>
            </w:r>
          </w:p>
        </w:tc>
        <w:tc>
          <w:tcPr>
            <w:tcW w:w="990" w:type="dxa"/>
          </w:tcPr>
          <w:p w14:paraId="19D03F99"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Изолация на външни стени</w:t>
            </w:r>
          </w:p>
        </w:tc>
        <w:tc>
          <w:tcPr>
            <w:tcW w:w="1092" w:type="dxa"/>
          </w:tcPr>
          <w:p w14:paraId="65247EA9"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ЕСМ по осветление</w:t>
            </w:r>
          </w:p>
        </w:tc>
        <w:tc>
          <w:tcPr>
            <w:tcW w:w="585" w:type="dxa"/>
          </w:tcPr>
          <w:p w14:paraId="441C0E6F"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ВЕИ</w:t>
            </w:r>
          </w:p>
        </w:tc>
        <w:tc>
          <w:tcPr>
            <w:tcW w:w="1661" w:type="dxa"/>
          </w:tcPr>
          <w:p w14:paraId="03628787" w14:textId="77777777" w:rsidR="005333FA" w:rsidRDefault="001033F9">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Източник на финансиране </w:t>
            </w:r>
          </w:p>
        </w:tc>
      </w:tr>
      <w:tr w:rsidR="005333FA" w14:paraId="623028E8" w14:textId="77777777">
        <w:trPr>
          <w:trHeight w:val="50"/>
        </w:trPr>
        <w:tc>
          <w:tcPr>
            <w:tcW w:w="655" w:type="dxa"/>
          </w:tcPr>
          <w:p w14:paraId="78699560" w14:textId="77777777" w:rsidR="005333FA" w:rsidRDefault="001033F9">
            <w:r>
              <w:t>1.</w:t>
            </w:r>
          </w:p>
        </w:tc>
        <w:tc>
          <w:tcPr>
            <w:tcW w:w="1697" w:type="dxa"/>
          </w:tcPr>
          <w:p w14:paraId="059469B5" w14:textId="77777777" w:rsidR="005333FA" w:rsidRDefault="001033F9">
            <w:pPr>
              <w:rPr>
                <w:rFonts w:ascii="Times New Roman" w:eastAsia="Times New Roman" w:hAnsi="Times New Roman" w:cs="Times New Roman"/>
              </w:rPr>
            </w:pPr>
            <w:r>
              <w:rPr>
                <w:rFonts w:ascii="Times New Roman" w:eastAsia="Times New Roman" w:hAnsi="Times New Roman" w:cs="Times New Roman"/>
                <w:color w:val="000000"/>
              </w:rPr>
              <w:t>Детска градина в гр. Якоруда</w:t>
            </w:r>
          </w:p>
        </w:tc>
        <w:tc>
          <w:tcPr>
            <w:tcW w:w="1031" w:type="dxa"/>
          </w:tcPr>
          <w:p w14:paraId="29A7F289" w14:textId="77777777" w:rsidR="005333FA" w:rsidRDefault="001033F9">
            <w:r>
              <w:t>да</w:t>
            </w:r>
          </w:p>
        </w:tc>
        <w:tc>
          <w:tcPr>
            <w:tcW w:w="928" w:type="dxa"/>
          </w:tcPr>
          <w:p w14:paraId="2B104AF0" w14:textId="77777777" w:rsidR="005333FA" w:rsidRDefault="005333FA"/>
        </w:tc>
        <w:tc>
          <w:tcPr>
            <w:tcW w:w="990" w:type="dxa"/>
          </w:tcPr>
          <w:p w14:paraId="2B179282" w14:textId="77777777" w:rsidR="005333FA" w:rsidRDefault="001033F9">
            <w:r>
              <w:t>да</w:t>
            </w:r>
          </w:p>
        </w:tc>
        <w:tc>
          <w:tcPr>
            <w:tcW w:w="990" w:type="dxa"/>
          </w:tcPr>
          <w:p w14:paraId="425C5D58" w14:textId="77777777" w:rsidR="005333FA" w:rsidRDefault="001033F9">
            <w:r>
              <w:t>да</w:t>
            </w:r>
          </w:p>
        </w:tc>
        <w:tc>
          <w:tcPr>
            <w:tcW w:w="1092" w:type="dxa"/>
          </w:tcPr>
          <w:p w14:paraId="6C75C3D2" w14:textId="77777777" w:rsidR="005333FA" w:rsidRDefault="001033F9">
            <w:r>
              <w:t>да</w:t>
            </w:r>
          </w:p>
        </w:tc>
        <w:tc>
          <w:tcPr>
            <w:tcW w:w="585" w:type="dxa"/>
          </w:tcPr>
          <w:p w14:paraId="7CE63ABC" w14:textId="77777777" w:rsidR="005333FA" w:rsidRDefault="001033F9">
            <w:r>
              <w:t>да</w:t>
            </w:r>
          </w:p>
        </w:tc>
        <w:tc>
          <w:tcPr>
            <w:tcW w:w="1661" w:type="dxa"/>
          </w:tcPr>
          <w:p w14:paraId="27682A6C" w14:textId="77777777" w:rsidR="005333FA" w:rsidRDefault="001033F9">
            <w:r>
              <w:t>Централен бюджет</w:t>
            </w:r>
          </w:p>
        </w:tc>
      </w:tr>
      <w:tr w:rsidR="005333FA" w14:paraId="199640C1" w14:textId="77777777">
        <w:trPr>
          <w:trHeight w:val="239"/>
        </w:trPr>
        <w:tc>
          <w:tcPr>
            <w:tcW w:w="655" w:type="dxa"/>
          </w:tcPr>
          <w:p w14:paraId="6C9E248B" w14:textId="77777777" w:rsidR="005333FA" w:rsidRDefault="001033F9">
            <w:r>
              <w:t>2</w:t>
            </w:r>
          </w:p>
        </w:tc>
        <w:tc>
          <w:tcPr>
            <w:tcW w:w="1697" w:type="dxa"/>
          </w:tcPr>
          <w:p w14:paraId="09ECE7A7" w14:textId="77777777" w:rsidR="005333FA" w:rsidRDefault="001033F9">
            <w:pPr>
              <w:rPr>
                <w:rFonts w:ascii="Times New Roman" w:eastAsia="Times New Roman" w:hAnsi="Times New Roman" w:cs="Times New Roman"/>
              </w:rPr>
            </w:pPr>
            <w:r>
              <w:rPr>
                <w:rFonts w:ascii="Times New Roman" w:eastAsia="Times New Roman" w:hAnsi="Times New Roman" w:cs="Times New Roman"/>
                <w:color w:val="000000"/>
              </w:rPr>
              <w:t>Кметство в с. Черна Места</w:t>
            </w:r>
          </w:p>
        </w:tc>
        <w:tc>
          <w:tcPr>
            <w:tcW w:w="1031" w:type="dxa"/>
          </w:tcPr>
          <w:p w14:paraId="607FAE95" w14:textId="77777777" w:rsidR="005333FA" w:rsidRDefault="005333FA"/>
        </w:tc>
        <w:tc>
          <w:tcPr>
            <w:tcW w:w="928" w:type="dxa"/>
          </w:tcPr>
          <w:p w14:paraId="1D597DD2" w14:textId="77777777" w:rsidR="005333FA" w:rsidRDefault="001033F9">
            <w:r>
              <w:t>да</w:t>
            </w:r>
          </w:p>
        </w:tc>
        <w:tc>
          <w:tcPr>
            <w:tcW w:w="990" w:type="dxa"/>
          </w:tcPr>
          <w:p w14:paraId="0D3CA627" w14:textId="77777777" w:rsidR="005333FA" w:rsidRDefault="001033F9">
            <w:r>
              <w:t>да</w:t>
            </w:r>
          </w:p>
        </w:tc>
        <w:tc>
          <w:tcPr>
            <w:tcW w:w="990" w:type="dxa"/>
          </w:tcPr>
          <w:p w14:paraId="6ABED6DE" w14:textId="77777777" w:rsidR="005333FA" w:rsidRDefault="001033F9">
            <w:r>
              <w:t>да</w:t>
            </w:r>
          </w:p>
        </w:tc>
        <w:tc>
          <w:tcPr>
            <w:tcW w:w="1092" w:type="dxa"/>
          </w:tcPr>
          <w:p w14:paraId="36460566" w14:textId="77777777" w:rsidR="005333FA" w:rsidRDefault="001033F9">
            <w:r>
              <w:t>да</w:t>
            </w:r>
          </w:p>
        </w:tc>
        <w:tc>
          <w:tcPr>
            <w:tcW w:w="585" w:type="dxa"/>
          </w:tcPr>
          <w:p w14:paraId="3749F279" w14:textId="77777777" w:rsidR="005333FA" w:rsidRDefault="005333FA"/>
        </w:tc>
        <w:tc>
          <w:tcPr>
            <w:tcW w:w="1661" w:type="dxa"/>
          </w:tcPr>
          <w:p w14:paraId="2AE7CC52" w14:textId="77777777" w:rsidR="005333FA" w:rsidRDefault="001033F9">
            <w:r>
              <w:t>Централен бюджет</w:t>
            </w:r>
          </w:p>
        </w:tc>
      </w:tr>
      <w:tr w:rsidR="005333FA" w14:paraId="1F582E1F" w14:textId="77777777">
        <w:tc>
          <w:tcPr>
            <w:tcW w:w="655" w:type="dxa"/>
          </w:tcPr>
          <w:p w14:paraId="343EF339" w14:textId="77777777" w:rsidR="005333FA" w:rsidRDefault="001033F9">
            <w:r>
              <w:t>3</w:t>
            </w:r>
          </w:p>
        </w:tc>
        <w:tc>
          <w:tcPr>
            <w:tcW w:w="1697" w:type="dxa"/>
          </w:tcPr>
          <w:p w14:paraId="6E0593A4" w14:textId="77777777" w:rsidR="005333FA" w:rsidRDefault="001033F9">
            <w:pPr>
              <w:rPr>
                <w:rFonts w:ascii="Times New Roman" w:eastAsia="Times New Roman" w:hAnsi="Times New Roman" w:cs="Times New Roman"/>
              </w:rPr>
            </w:pPr>
            <w:r>
              <w:rPr>
                <w:rFonts w:ascii="Times New Roman" w:eastAsia="Times New Roman" w:hAnsi="Times New Roman" w:cs="Times New Roman"/>
                <w:color w:val="000000"/>
              </w:rPr>
              <w:t>Кметство в с. Смолево</w:t>
            </w:r>
          </w:p>
        </w:tc>
        <w:tc>
          <w:tcPr>
            <w:tcW w:w="1031" w:type="dxa"/>
          </w:tcPr>
          <w:p w14:paraId="66FDF4C9" w14:textId="77777777" w:rsidR="005333FA" w:rsidRDefault="005333FA"/>
        </w:tc>
        <w:tc>
          <w:tcPr>
            <w:tcW w:w="928" w:type="dxa"/>
          </w:tcPr>
          <w:p w14:paraId="37A4A6C0" w14:textId="77777777" w:rsidR="005333FA" w:rsidRDefault="001033F9">
            <w:r>
              <w:t>да</w:t>
            </w:r>
          </w:p>
        </w:tc>
        <w:tc>
          <w:tcPr>
            <w:tcW w:w="990" w:type="dxa"/>
          </w:tcPr>
          <w:p w14:paraId="429DE486" w14:textId="77777777" w:rsidR="005333FA" w:rsidRDefault="001033F9">
            <w:r>
              <w:t>да</w:t>
            </w:r>
          </w:p>
        </w:tc>
        <w:tc>
          <w:tcPr>
            <w:tcW w:w="990" w:type="dxa"/>
          </w:tcPr>
          <w:p w14:paraId="3E54BB2D" w14:textId="77777777" w:rsidR="005333FA" w:rsidRDefault="001033F9">
            <w:r>
              <w:t>да</w:t>
            </w:r>
          </w:p>
        </w:tc>
        <w:tc>
          <w:tcPr>
            <w:tcW w:w="1092" w:type="dxa"/>
          </w:tcPr>
          <w:p w14:paraId="539D86A9" w14:textId="77777777" w:rsidR="005333FA" w:rsidRDefault="001033F9">
            <w:r>
              <w:t>да</w:t>
            </w:r>
          </w:p>
        </w:tc>
        <w:tc>
          <w:tcPr>
            <w:tcW w:w="585" w:type="dxa"/>
          </w:tcPr>
          <w:p w14:paraId="5D43EF03" w14:textId="77777777" w:rsidR="005333FA" w:rsidRDefault="005333FA"/>
        </w:tc>
        <w:tc>
          <w:tcPr>
            <w:tcW w:w="1661" w:type="dxa"/>
          </w:tcPr>
          <w:p w14:paraId="12353C54" w14:textId="77777777" w:rsidR="005333FA" w:rsidRDefault="001033F9">
            <w:r>
              <w:t>Централен бюджет</w:t>
            </w:r>
          </w:p>
        </w:tc>
      </w:tr>
      <w:tr w:rsidR="005333FA" w14:paraId="7AB70ACA" w14:textId="77777777">
        <w:tc>
          <w:tcPr>
            <w:tcW w:w="655" w:type="dxa"/>
          </w:tcPr>
          <w:p w14:paraId="14EE194E" w14:textId="77777777" w:rsidR="005333FA" w:rsidRDefault="001033F9">
            <w:r>
              <w:t>4</w:t>
            </w:r>
          </w:p>
        </w:tc>
        <w:tc>
          <w:tcPr>
            <w:tcW w:w="1697" w:type="dxa"/>
          </w:tcPr>
          <w:p w14:paraId="0D4D881A" w14:textId="77777777" w:rsidR="005333FA" w:rsidRDefault="001033F9">
            <w:pPr>
              <w:rPr>
                <w:rFonts w:ascii="Times New Roman" w:eastAsia="Times New Roman" w:hAnsi="Times New Roman" w:cs="Times New Roman"/>
              </w:rPr>
            </w:pPr>
            <w:r>
              <w:rPr>
                <w:rFonts w:ascii="Times New Roman" w:eastAsia="Times New Roman" w:hAnsi="Times New Roman" w:cs="Times New Roman"/>
                <w:color w:val="000000"/>
              </w:rPr>
              <w:t>Кметство в с. Конарско;</w:t>
            </w:r>
          </w:p>
        </w:tc>
        <w:tc>
          <w:tcPr>
            <w:tcW w:w="1031" w:type="dxa"/>
          </w:tcPr>
          <w:p w14:paraId="726AFAD9" w14:textId="77777777" w:rsidR="005333FA" w:rsidRDefault="005333FA"/>
        </w:tc>
        <w:tc>
          <w:tcPr>
            <w:tcW w:w="928" w:type="dxa"/>
          </w:tcPr>
          <w:p w14:paraId="0D2659E3" w14:textId="77777777" w:rsidR="005333FA" w:rsidRDefault="001033F9">
            <w:r>
              <w:t>да</w:t>
            </w:r>
          </w:p>
        </w:tc>
        <w:tc>
          <w:tcPr>
            <w:tcW w:w="990" w:type="dxa"/>
          </w:tcPr>
          <w:p w14:paraId="1353011B" w14:textId="77777777" w:rsidR="005333FA" w:rsidRDefault="001033F9">
            <w:r>
              <w:t>да</w:t>
            </w:r>
          </w:p>
        </w:tc>
        <w:tc>
          <w:tcPr>
            <w:tcW w:w="990" w:type="dxa"/>
          </w:tcPr>
          <w:p w14:paraId="725E1FA7" w14:textId="77777777" w:rsidR="005333FA" w:rsidRDefault="001033F9">
            <w:r>
              <w:t>да</w:t>
            </w:r>
          </w:p>
        </w:tc>
        <w:tc>
          <w:tcPr>
            <w:tcW w:w="1092" w:type="dxa"/>
          </w:tcPr>
          <w:p w14:paraId="1FF14860" w14:textId="77777777" w:rsidR="005333FA" w:rsidRDefault="001033F9">
            <w:r>
              <w:t>да</w:t>
            </w:r>
          </w:p>
        </w:tc>
        <w:tc>
          <w:tcPr>
            <w:tcW w:w="585" w:type="dxa"/>
          </w:tcPr>
          <w:p w14:paraId="06724459" w14:textId="77777777" w:rsidR="005333FA" w:rsidRDefault="005333FA"/>
        </w:tc>
        <w:tc>
          <w:tcPr>
            <w:tcW w:w="1661" w:type="dxa"/>
          </w:tcPr>
          <w:p w14:paraId="68B4CA05" w14:textId="77777777" w:rsidR="005333FA" w:rsidRDefault="001033F9">
            <w:r>
              <w:t>Централен бюджет</w:t>
            </w:r>
          </w:p>
        </w:tc>
      </w:tr>
      <w:tr w:rsidR="005333FA" w14:paraId="54D535FC" w14:textId="77777777">
        <w:tc>
          <w:tcPr>
            <w:tcW w:w="655" w:type="dxa"/>
          </w:tcPr>
          <w:p w14:paraId="5B25D394" w14:textId="77777777" w:rsidR="005333FA" w:rsidRDefault="001033F9">
            <w:r>
              <w:t>5</w:t>
            </w:r>
          </w:p>
        </w:tc>
        <w:tc>
          <w:tcPr>
            <w:tcW w:w="1697" w:type="dxa"/>
          </w:tcPr>
          <w:p w14:paraId="5532B9B1"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Медицински център в с. Конарско</w:t>
            </w:r>
          </w:p>
        </w:tc>
        <w:tc>
          <w:tcPr>
            <w:tcW w:w="1031" w:type="dxa"/>
          </w:tcPr>
          <w:p w14:paraId="160AAED8" w14:textId="77777777" w:rsidR="005333FA" w:rsidRDefault="005333FA"/>
        </w:tc>
        <w:tc>
          <w:tcPr>
            <w:tcW w:w="928" w:type="dxa"/>
          </w:tcPr>
          <w:p w14:paraId="32E24B64" w14:textId="77777777" w:rsidR="005333FA" w:rsidRDefault="005333FA"/>
        </w:tc>
        <w:tc>
          <w:tcPr>
            <w:tcW w:w="990" w:type="dxa"/>
          </w:tcPr>
          <w:p w14:paraId="2E731AA3" w14:textId="77777777" w:rsidR="005333FA" w:rsidRDefault="001033F9">
            <w:r>
              <w:t>да</w:t>
            </w:r>
          </w:p>
        </w:tc>
        <w:tc>
          <w:tcPr>
            <w:tcW w:w="990" w:type="dxa"/>
          </w:tcPr>
          <w:p w14:paraId="10D1BADB" w14:textId="77777777" w:rsidR="005333FA" w:rsidRDefault="005333FA"/>
        </w:tc>
        <w:tc>
          <w:tcPr>
            <w:tcW w:w="1092" w:type="dxa"/>
          </w:tcPr>
          <w:p w14:paraId="58FA1CA7" w14:textId="77777777" w:rsidR="005333FA" w:rsidRDefault="005333FA"/>
        </w:tc>
        <w:tc>
          <w:tcPr>
            <w:tcW w:w="585" w:type="dxa"/>
          </w:tcPr>
          <w:p w14:paraId="0E2A1C3F" w14:textId="77777777" w:rsidR="005333FA" w:rsidRDefault="005333FA"/>
        </w:tc>
        <w:tc>
          <w:tcPr>
            <w:tcW w:w="1661" w:type="dxa"/>
          </w:tcPr>
          <w:p w14:paraId="008A4DBF" w14:textId="77777777" w:rsidR="005333FA" w:rsidRDefault="001033F9">
            <w:r>
              <w:t>Централен бюджет</w:t>
            </w:r>
          </w:p>
        </w:tc>
      </w:tr>
      <w:tr w:rsidR="005333FA" w14:paraId="7E4E00C1" w14:textId="77777777">
        <w:tc>
          <w:tcPr>
            <w:tcW w:w="655" w:type="dxa"/>
          </w:tcPr>
          <w:p w14:paraId="1284D4B9" w14:textId="77777777" w:rsidR="005333FA" w:rsidRDefault="001033F9">
            <w:r>
              <w:t>6</w:t>
            </w:r>
          </w:p>
        </w:tc>
        <w:tc>
          <w:tcPr>
            <w:tcW w:w="1697" w:type="dxa"/>
          </w:tcPr>
          <w:p w14:paraId="0CE189CA"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РПУ- гр. Якоруда.</w:t>
            </w:r>
          </w:p>
        </w:tc>
        <w:tc>
          <w:tcPr>
            <w:tcW w:w="1031" w:type="dxa"/>
          </w:tcPr>
          <w:p w14:paraId="436FAFEC" w14:textId="77777777" w:rsidR="005333FA" w:rsidRDefault="005333FA"/>
        </w:tc>
        <w:tc>
          <w:tcPr>
            <w:tcW w:w="928" w:type="dxa"/>
          </w:tcPr>
          <w:p w14:paraId="2EBCCAA6" w14:textId="77777777" w:rsidR="005333FA" w:rsidRDefault="001033F9">
            <w:r>
              <w:t>да</w:t>
            </w:r>
          </w:p>
        </w:tc>
        <w:tc>
          <w:tcPr>
            <w:tcW w:w="990" w:type="dxa"/>
          </w:tcPr>
          <w:p w14:paraId="1BB71AF3" w14:textId="77777777" w:rsidR="005333FA" w:rsidRDefault="001033F9">
            <w:r>
              <w:t>да</w:t>
            </w:r>
          </w:p>
        </w:tc>
        <w:tc>
          <w:tcPr>
            <w:tcW w:w="990" w:type="dxa"/>
          </w:tcPr>
          <w:p w14:paraId="5A918B2E" w14:textId="77777777" w:rsidR="005333FA" w:rsidRDefault="001033F9">
            <w:r>
              <w:t>да</w:t>
            </w:r>
          </w:p>
        </w:tc>
        <w:tc>
          <w:tcPr>
            <w:tcW w:w="1092" w:type="dxa"/>
          </w:tcPr>
          <w:p w14:paraId="1C9558AD" w14:textId="77777777" w:rsidR="005333FA" w:rsidRDefault="001033F9">
            <w:r>
              <w:t>да</w:t>
            </w:r>
          </w:p>
        </w:tc>
        <w:tc>
          <w:tcPr>
            <w:tcW w:w="585" w:type="dxa"/>
          </w:tcPr>
          <w:p w14:paraId="2877AD15" w14:textId="77777777" w:rsidR="005333FA" w:rsidRDefault="001033F9">
            <w:r>
              <w:t>да</w:t>
            </w:r>
          </w:p>
        </w:tc>
        <w:tc>
          <w:tcPr>
            <w:tcW w:w="1661" w:type="dxa"/>
          </w:tcPr>
          <w:p w14:paraId="1237B601" w14:textId="77777777" w:rsidR="005333FA" w:rsidRDefault="001033F9">
            <w:r>
              <w:t>Централен бюджет</w:t>
            </w:r>
          </w:p>
        </w:tc>
      </w:tr>
      <w:tr w:rsidR="005333FA" w14:paraId="56C24C8C" w14:textId="77777777">
        <w:tc>
          <w:tcPr>
            <w:tcW w:w="655" w:type="dxa"/>
          </w:tcPr>
          <w:p w14:paraId="117FD564" w14:textId="77777777" w:rsidR="005333FA" w:rsidRDefault="005333FA"/>
        </w:tc>
        <w:tc>
          <w:tcPr>
            <w:tcW w:w="1697" w:type="dxa"/>
          </w:tcPr>
          <w:p w14:paraId="702A18BE" w14:textId="77777777" w:rsidR="005333FA" w:rsidRDefault="005333FA">
            <w:pPr>
              <w:rPr>
                <w:rFonts w:ascii="Times New Roman" w:eastAsia="Times New Roman" w:hAnsi="Times New Roman" w:cs="Times New Roman"/>
                <w:color w:val="000000"/>
              </w:rPr>
            </w:pPr>
          </w:p>
        </w:tc>
        <w:tc>
          <w:tcPr>
            <w:tcW w:w="1031" w:type="dxa"/>
          </w:tcPr>
          <w:p w14:paraId="1A0432CD" w14:textId="77777777" w:rsidR="005333FA" w:rsidRDefault="005333FA"/>
        </w:tc>
        <w:tc>
          <w:tcPr>
            <w:tcW w:w="928" w:type="dxa"/>
          </w:tcPr>
          <w:p w14:paraId="2E1DAD07" w14:textId="77777777" w:rsidR="005333FA" w:rsidRDefault="005333FA"/>
        </w:tc>
        <w:tc>
          <w:tcPr>
            <w:tcW w:w="990" w:type="dxa"/>
          </w:tcPr>
          <w:p w14:paraId="4383B51E" w14:textId="77777777" w:rsidR="005333FA" w:rsidRDefault="005333FA"/>
        </w:tc>
        <w:tc>
          <w:tcPr>
            <w:tcW w:w="990" w:type="dxa"/>
          </w:tcPr>
          <w:p w14:paraId="2EC815FE" w14:textId="77777777" w:rsidR="005333FA" w:rsidRDefault="005333FA"/>
        </w:tc>
        <w:tc>
          <w:tcPr>
            <w:tcW w:w="1092" w:type="dxa"/>
          </w:tcPr>
          <w:p w14:paraId="4D007FCC" w14:textId="77777777" w:rsidR="005333FA" w:rsidRDefault="005333FA"/>
        </w:tc>
        <w:tc>
          <w:tcPr>
            <w:tcW w:w="585" w:type="dxa"/>
          </w:tcPr>
          <w:p w14:paraId="27339CBD" w14:textId="77777777" w:rsidR="005333FA" w:rsidRDefault="005333FA"/>
        </w:tc>
        <w:tc>
          <w:tcPr>
            <w:tcW w:w="1661" w:type="dxa"/>
          </w:tcPr>
          <w:p w14:paraId="0210BA28" w14:textId="77777777" w:rsidR="005333FA" w:rsidRDefault="005333FA"/>
        </w:tc>
      </w:tr>
      <w:tr w:rsidR="005333FA" w14:paraId="2E3C7936" w14:textId="77777777">
        <w:tc>
          <w:tcPr>
            <w:tcW w:w="655" w:type="dxa"/>
          </w:tcPr>
          <w:p w14:paraId="76FF83A8" w14:textId="77777777" w:rsidR="005333FA" w:rsidRDefault="001033F9">
            <w:r>
              <w:t>7</w:t>
            </w:r>
          </w:p>
        </w:tc>
        <w:tc>
          <w:tcPr>
            <w:tcW w:w="1697" w:type="dxa"/>
          </w:tcPr>
          <w:p w14:paraId="436AAAFC"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Читалище ,,Светлина"1907</w:t>
            </w:r>
          </w:p>
          <w:p w14:paraId="6E2E4F33" w14:textId="77777777" w:rsidR="005333FA" w:rsidRDefault="005333FA">
            <w:pPr>
              <w:rPr>
                <w:rFonts w:ascii="Times New Roman" w:eastAsia="Times New Roman" w:hAnsi="Times New Roman" w:cs="Times New Roman"/>
                <w:color w:val="000000"/>
              </w:rPr>
            </w:pPr>
          </w:p>
        </w:tc>
        <w:tc>
          <w:tcPr>
            <w:tcW w:w="1031" w:type="dxa"/>
          </w:tcPr>
          <w:p w14:paraId="01A14693" w14:textId="77777777" w:rsidR="005333FA" w:rsidRDefault="001033F9">
            <w:r>
              <w:t>да</w:t>
            </w:r>
          </w:p>
        </w:tc>
        <w:tc>
          <w:tcPr>
            <w:tcW w:w="928" w:type="dxa"/>
          </w:tcPr>
          <w:p w14:paraId="231D305F" w14:textId="77777777" w:rsidR="005333FA" w:rsidRDefault="001033F9">
            <w:r>
              <w:t>да</w:t>
            </w:r>
          </w:p>
        </w:tc>
        <w:tc>
          <w:tcPr>
            <w:tcW w:w="990" w:type="dxa"/>
          </w:tcPr>
          <w:p w14:paraId="31D5847B" w14:textId="77777777" w:rsidR="005333FA" w:rsidRDefault="001033F9">
            <w:r>
              <w:t>да</w:t>
            </w:r>
          </w:p>
        </w:tc>
        <w:tc>
          <w:tcPr>
            <w:tcW w:w="990" w:type="dxa"/>
          </w:tcPr>
          <w:p w14:paraId="67482B1A" w14:textId="77777777" w:rsidR="005333FA" w:rsidRDefault="001033F9">
            <w:r>
              <w:t>да</w:t>
            </w:r>
          </w:p>
        </w:tc>
        <w:tc>
          <w:tcPr>
            <w:tcW w:w="1092" w:type="dxa"/>
          </w:tcPr>
          <w:p w14:paraId="56AA606B" w14:textId="77777777" w:rsidR="005333FA" w:rsidRDefault="005333FA"/>
        </w:tc>
        <w:tc>
          <w:tcPr>
            <w:tcW w:w="585" w:type="dxa"/>
          </w:tcPr>
          <w:p w14:paraId="6141D477" w14:textId="77777777" w:rsidR="005333FA" w:rsidRDefault="005333FA"/>
        </w:tc>
        <w:tc>
          <w:tcPr>
            <w:tcW w:w="1661" w:type="dxa"/>
          </w:tcPr>
          <w:p w14:paraId="3580D324" w14:textId="77777777" w:rsidR="005333FA" w:rsidRDefault="001033F9">
            <w:r>
              <w:t>ОП РР</w:t>
            </w:r>
          </w:p>
          <w:p w14:paraId="2A30D3DC" w14:textId="77777777" w:rsidR="005333FA" w:rsidRDefault="005333FA"/>
        </w:tc>
      </w:tr>
      <w:tr w:rsidR="005333FA" w14:paraId="0E6CBE47" w14:textId="77777777">
        <w:tc>
          <w:tcPr>
            <w:tcW w:w="655" w:type="dxa"/>
          </w:tcPr>
          <w:p w14:paraId="6102E1BC" w14:textId="77777777" w:rsidR="005333FA" w:rsidRDefault="001033F9">
            <w:r>
              <w:t>8</w:t>
            </w:r>
          </w:p>
        </w:tc>
        <w:tc>
          <w:tcPr>
            <w:tcW w:w="1697" w:type="dxa"/>
          </w:tcPr>
          <w:p w14:paraId="469AD053"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СОУ ''Св.св. Кирил и Методий"-Якоруда</w:t>
            </w:r>
          </w:p>
          <w:p w14:paraId="3C36D0A0" w14:textId="77777777" w:rsidR="005333FA" w:rsidRDefault="005333FA">
            <w:pPr>
              <w:rPr>
                <w:rFonts w:ascii="Times New Roman" w:eastAsia="Times New Roman" w:hAnsi="Times New Roman" w:cs="Times New Roman"/>
                <w:color w:val="000000"/>
              </w:rPr>
            </w:pPr>
          </w:p>
        </w:tc>
        <w:tc>
          <w:tcPr>
            <w:tcW w:w="1031" w:type="dxa"/>
          </w:tcPr>
          <w:p w14:paraId="1DEE671D" w14:textId="77777777" w:rsidR="005333FA" w:rsidRDefault="001033F9">
            <w:r>
              <w:t>да</w:t>
            </w:r>
          </w:p>
        </w:tc>
        <w:tc>
          <w:tcPr>
            <w:tcW w:w="928" w:type="dxa"/>
          </w:tcPr>
          <w:p w14:paraId="5DF686F8" w14:textId="77777777" w:rsidR="005333FA" w:rsidRDefault="001033F9">
            <w:r>
              <w:t>да</w:t>
            </w:r>
          </w:p>
        </w:tc>
        <w:tc>
          <w:tcPr>
            <w:tcW w:w="990" w:type="dxa"/>
          </w:tcPr>
          <w:p w14:paraId="55A4C437" w14:textId="77777777" w:rsidR="005333FA" w:rsidRDefault="001033F9">
            <w:r>
              <w:t>да</w:t>
            </w:r>
          </w:p>
        </w:tc>
        <w:tc>
          <w:tcPr>
            <w:tcW w:w="990" w:type="dxa"/>
          </w:tcPr>
          <w:p w14:paraId="2D084FF1" w14:textId="77777777" w:rsidR="005333FA" w:rsidRDefault="001033F9">
            <w:r>
              <w:t>да</w:t>
            </w:r>
          </w:p>
        </w:tc>
        <w:tc>
          <w:tcPr>
            <w:tcW w:w="1092" w:type="dxa"/>
          </w:tcPr>
          <w:p w14:paraId="32EFA1D9" w14:textId="77777777" w:rsidR="005333FA" w:rsidRDefault="005333FA"/>
        </w:tc>
        <w:tc>
          <w:tcPr>
            <w:tcW w:w="585" w:type="dxa"/>
          </w:tcPr>
          <w:p w14:paraId="2E20DEBF" w14:textId="77777777" w:rsidR="005333FA" w:rsidRDefault="005333FA"/>
        </w:tc>
        <w:tc>
          <w:tcPr>
            <w:tcW w:w="1661" w:type="dxa"/>
          </w:tcPr>
          <w:p w14:paraId="3E0E01DB" w14:textId="77777777" w:rsidR="005333FA" w:rsidRDefault="001033F9">
            <w:r>
              <w:t>СИФ, ЕСКО Договор</w:t>
            </w:r>
          </w:p>
          <w:p w14:paraId="3A69F870" w14:textId="77777777" w:rsidR="005333FA" w:rsidRDefault="005333FA"/>
        </w:tc>
      </w:tr>
      <w:tr w:rsidR="005333FA" w14:paraId="7F228CB0" w14:textId="77777777">
        <w:tc>
          <w:tcPr>
            <w:tcW w:w="655" w:type="dxa"/>
          </w:tcPr>
          <w:p w14:paraId="7CCC583F" w14:textId="77777777" w:rsidR="005333FA" w:rsidRDefault="001033F9">
            <w:r>
              <w:t>9</w:t>
            </w:r>
          </w:p>
        </w:tc>
        <w:tc>
          <w:tcPr>
            <w:tcW w:w="1697" w:type="dxa"/>
          </w:tcPr>
          <w:p w14:paraId="46625A67"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ОУ Гоце Делчев" с. Смолево</w:t>
            </w:r>
          </w:p>
          <w:p w14:paraId="46330273" w14:textId="77777777" w:rsidR="005333FA" w:rsidRDefault="005333FA">
            <w:pPr>
              <w:rPr>
                <w:rFonts w:ascii="Times New Roman" w:eastAsia="Times New Roman" w:hAnsi="Times New Roman" w:cs="Times New Roman"/>
                <w:color w:val="000000"/>
              </w:rPr>
            </w:pPr>
          </w:p>
        </w:tc>
        <w:tc>
          <w:tcPr>
            <w:tcW w:w="1031" w:type="dxa"/>
          </w:tcPr>
          <w:p w14:paraId="2DF1D83C" w14:textId="77777777" w:rsidR="005333FA" w:rsidRDefault="001033F9">
            <w:r>
              <w:t>да</w:t>
            </w:r>
          </w:p>
        </w:tc>
        <w:tc>
          <w:tcPr>
            <w:tcW w:w="928" w:type="dxa"/>
          </w:tcPr>
          <w:p w14:paraId="32014333" w14:textId="77777777" w:rsidR="005333FA" w:rsidRDefault="005333FA"/>
        </w:tc>
        <w:tc>
          <w:tcPr>
            <w:tcW w:w="990" w:type="dxa"/>
          </w:tcPr>
          <w:p w14:paraId="757BC75A" w14:textId="77777777" w:rsidR="005333FA" w:rsidRDefault="005333FA"/>
        </w:tc>
        <w:tc>
          <w:tcPr>
            <w:tcW w:w="990" w:type="dxa"/>
          </w:tcPr>
          <w:p w14:paraId="289BC102" w14:textId="77777777" w:rsidR="005333FA" w:rsidRDefault="005333FA"/>
        </w:tc>
        <w:tc>
          <w:tcPr>
            <w:tcW w:w="1092" w:type="dxa"/>
          </w:tcPr>
          <w:p w14:paraId="7A482032" w14:textId="77777777" w:rsidR="005333FA" w:rsidRDefault="005333FA"/>
        </w:tc>
        <w:tc>
          <w:tcPr>
            <w:tcW w:w="585" w:type="dxa"/>
          </w:tcPr>
          <w:p w14:paraId="3C082064" w14:textId="77777777" w:rsidR="005333FA" w:rsidRDefault="005333FA"/>
        </w:tc>
        <w:tc>
          <w:tcPr>
            <w:tcW w:w="1661" w:type="dxa"/>
          </w:tcPr>
          <w:p w14:paraId="1ECF6A7B" w14:textId="77777777" w:rsidR="005333FA" w:rsidRDefault="001033F9">
            <w:r>
              <w:t>ОП РР</w:t>
            </w:r>
          </w:p>
          <w:p w14:paraId="1634B578" w14:textId="77777777" w:rsidR="005333FA" w:rsidRDefault="005333FA"/>
        </w:tc>
      </w:tr>
      <w:tr w:rsidR="005333FA" w14:paraId="130F4245" w14:textId="77777777">
        <w:tc>
          <w:tcPr>
            <w:tcW w:w="655" w:type="dxa"/>
          </w:tcPr>
          <w:p w14:paraId="6B7C42CE" w14:textId="77777777" w:rsidR="005333FA" w:rsidRDefault="001033F9">
            <w:r>
              <w:t>10</w:t>
            </w:r>
          </w:p>
        </w:tc>
        <w:tc>
          <w:tcPr>
            <w:tcW w:w="1697" w:type="dxa"/>
          </w:tcPr>
          <w:p w14:paraId="191BD73E"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ОУ ,,Васил Левски с. Юруково</w:t>
            </w:r>
          </w:p>
          <w:p w14:paraId="5C1D297B" w14:textId="77777777" w:rsidR="005333FA" w:rsidRDefault="005333FA">
            <w:pPr>
              <w:rPr>
                <w:rFonts w:ascii="Times New Roman" w:eastAsia="Times New Roman" w:hAnsi="Times New Roman" w:cs="Times New Roman"/>
                <w:color w:val="000000"/>
              </w:rPr>
            </w:pPr>
          </w:p>
        </w:tc>
        <w:tc>
          <w:tcPr>
            <w:tcW w:w="1031" w:type="dxa"/>
          </w:tcPr>
          <w:p w14:paraId="65CD4A38" w14:textId="77777777" w:rsidR="005333FA" w:rsidRDefault="005333FA"/>
        </w:tc>
        <w:tc>
          <w:tcPr>
            <w:tcW w:w="928" w:type="dxa"/>
          </w:tcPr>
          <w:p w14:paraId="0FA52DD3" w14:textId="77777777" w:rsidR="005333FA" w:rsidRDefault="001033F9">
            <w:r>
              <w:t>да</w:t>
            </w:r>
          </w:p>
        </w:tc>
        <w:tc>
          <w:tcPr>
            <w:tcW w:w="990" w:type="dxa"/>
          </w:tcPr>
          <w:p w14:paraId="4EDBA535" w14:textId="77777777" w:rsidR="005333FA" w:rsidRDefault="001033F9">
            <w:r>
              <w:t>да</w:t>
            </w:r>
          </w:p>
        </w:tc>
        <w:tc>
          <w:tcPr>
            <w:tcW w:w="990" w:type="dxa"/>
          </w:tcPr>
          <w:p w14:paraId="5B5DCCE0" w14:textId="77777777" w:rsidR="005333FA" w:rsidRDefault="005333FA"/>
        </w:tc>
        <w:tc>
          <w:tcPr>
            <w:tcW w:w="1092" w:type="dxa"/>
          </w:tcPr>
          <w:p w14:paraId="3889996C" w14:textId="77777777" w:rsidR="005333FA" w:rsidRDefault="005333FA"/>
        </w:tc>
        <w:tc>
          <w:tcPr>
            <w:tcW w:w="585" w:type="dxa"/>
          </w:tcPr>
          <w:p w14:paraId="11CF9B3B" w14:textId="77777777" w:rsidR="005333FA" w:rsidRDefault="005333FA"/>
        </w:tc>
        <w:tc>
          <w:tcPr>
            <w:tcW w:w="1661" w:type="dxa"/>
          </w:tcPr>
          <w:p w14:paraId="6482D57D" w14:textId="77777777" w:rsidR="005333FA" w:rsidRDefault="001033F9">
            <w:r>
              <w:t>ОП РР</w:t>
            </w:r>
          </w:p>
          <w:p w14:paraId="0A44F8F3" w14:textId="77777777" w:rsidR="005333FA" w:rsidRDefault="005333FA"/>
        </w:tc>
      </w:tr>
      <w:tr w:rsidR="005333FA" w14:paraId="7B39EBD6" w14:textId="77777777">
        <w:tc>
          <w:tcPr>
            <w:tcW w:w="655" w:type="dxa"/>
          </w:tcPr>
          <w:p w14:paraId="4B6E0930" w14:textId="77777777" w:rsidR="005333FA" w:rsidRDefault="001033F9">
            <w:r>
              <w:t>11</w:t>
            </w:r>
          </w:p>
        </w:tc>
        <w:tc>
          <w:tcPr>
            <w:tcW w:w="1697" w:type="dxa"/>
          </w:tcPr>
          <w:p w14:paraId="57635226"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Общинска минерална баня</w:t>
            </w:r>
          </w:p>
          <w:p w14:paraId="1853623C" w14:textId="77777777" w:rsidR="005333FA" w:rsidRDefault="005333FA">
            <w:pPr>
              <w:rPr>
                <w:rFonts w:ascii="Times New Roman" w:eastAsia="Times New Roman" w:hAnsi="Times New Roman" w:cs="Times New Roman"/>
              </w:rPr>
            </w:pPr>
          </w:p>
        </w:tc>
        <w:tc>
          <w:tcPr>
            <w:tcW w:w="1031" w:type="dxa"/>
          </w:tcPr>
          <w:p w14:paraId="51EC56E3" w14:textId="77777777" w:rsidR="005333FA" w:rsidRDefault="005333FA"/>
        </w:tc>
        <w:tc>
          <w:tcPr>
            <w:tcW w:w="928" w:type="dxa"/>
          </w:tcPr>
          <w:p w14:paraId="72CE1A0E" w14:textId="77777777" w:rsidR="005333FA" w:rsidRDefault="001033F9">
            <w:r>
              <w:t>да</w:t>
            </w:r>
          </w:p>
        </w:tc>
        <w:tc>
          <w:tcPr>
            <w:tcW w:w="990" w:type="dxa"/>
          </w:tcPr>
          <w:p w14:paraId="67CA71E3" w14:textId="77777777" w:rsidR="005333FA" w:rsidRDefault="001033F9">
            <w:r>
              <w:t>да</w:t>
            </w:r>
          </w:p>
        </w:tc>
        <w:tc>
          <w:tcPr>
            <w:tcW w:w="990" w:type="dxa"/>
          </w:tcPr>
          <w:p w14:paraId="5C7FF365" w14:textId="77777777" w:rsidR="005333FA" w:rsidRDefault="001033F9">
            <w:r>
              <w:t>да</w:t>
            </w:r>
          </w:p>
        </w:tc>
        <w:tc>
          <w:tcPr>
            <w:tcW w:w="1092" w:type="dxa"/>
          </w:tcPr>
          <w:p w14:paraId="33A9530B" w14:textId="77777777" w:rsidR="005333FA" w:rsidRDefault="005333FA"/>
        </w:tc>
        <w:tc>
          <w:tcPr>
            <w:tcW w:w="585" w:type="dxa"/>
          </w:tcPr>
          <w:p w14:paraId="01E38F50" w14:textId="77777777" w:rsidR="005333FA" w:rsidRDefault="005333FA"/>
        </w:tc>
        <w:tc>
          <w:tcPr>
            <w:tcW w:w="1661" w:type="dxa"/>
          </w:tcPr>
          <w:p w14:paraId="11FD9A07" w14:textId="77777777" w:rsidR="005333FA" w:rsidRDefault="001033F9">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Програма за трансгранично сътрудничество Interreg Va Гърция-България, Проект ,,Минарелни </w:t>
            </w:r>
            <w:r>
              <w:rPr>
                <w:rFonts w:ascii="Times New Roman" w:eastAsia="Times New Roman" w:hAnsi="Times New Roman" w:cs="Times New Roman"/>
                <w:color w:val="000000"/>
              </w:rPr>
              <w:lastRenderedPageBreak/>
              <w:t>пътеки Ваканция и природа с намигване"</w:t>
            </w:r>
          </w:p>
          <w:p w14:paraId="490AA73B" w14:textId="77777777" w:rsidR="005333FA" w:rsidRDefault="005333FA"/>
          <w:p w14:paraId="38BE651D" w14:textId="77777777" w:rsidR="005333FA" w:rsidRDefault="005333FA"/>
        </w:tc>
      </w:tr>
      <w:tr w:rsidR="00D61C45" w14:paraId="658C3CFD" w14:textId="77777777">
        <w:tc>
          <w:tcPr>
            <w:tcW w:w="655" w:type="dxa"/>
          </w:tcPr>
          <w:p w14:paraId="2A644197" w14:textId="7E3C5CE1" w:rsidR="00D61C45" w:rsidRPr="00D61C45" w:rsidRDefault="00D61C45" w:rsidP="00D61C45">
            <w:pPr>
              <w:rPr>
                <w:lang w:val="bg-BG"/>
              </w:rPr>
            </w:pPr>
            <w:r>
              <w:rPr>
                <w:lang w:val="bg-BG"/>
              </w:rPr>
              <w:lastRenderedPageBreak/>
              <w:t>12</w:t>
            </w:r>
          </w:p>
        </w:tc>
        <w:tc>
          <w:tcPr>
            <w:tcW w:w="1697" w:type="dxa"/>
          </w:tcPr>
          <w:p w14:paraId="6335026A" w14:textId="1D492D32" w:rsidR="00D61C45" w:rsidRPr="00D61C45" w:rsidRDefault="00D61C45" w:rsidP="00D61C45">
            <w:pPr>
              <w:rPr>
                <w:color w:val="000000"/>
                <w:lang w:val="bg-BG"/>
              </w:rPr>
            </w:pPr>
            <w:r>
              <w:rPr>
                <w:color w:val="000000"/>
                <w:lang w:val="bg-BG"/>
              </w:rPr>
              <w:t>Кметство в с. Бунцево</w:t>
            </w:r>
          </w:p>
        </w:tc>
        <w:tc>
          <w:tcPr>
            <w:tcW w:w="1031" w:type="dxa"/>
          </w:tcPr>
          <w:p w14:paraId="03AA7E12" w14:textId="0BD82F92" w:rsidR="00D61C45" w:rsidRDefault="00D61C45" w:rsidP="00D61C45"/>
        </w:tc>
        <w:tc>
          <w:tcPr>
            <w:tcW w:w="928" w:type="dxa"/>
          </w:tcPr>
          <w:p w14:paraId="3EB318AF" w14:textId="5267C1D8" w:rsidR="00D61C45" w:rsidRDefault="00D61C45" w:rsidP="00D61C45">
            <w:r w:rsidRPr="00C87CE5">
              <w:t>да</w:t>
            </w:r>
          </w:p>
        </w:tc>
        <w:tc>
          <w:tcPr>
            <w:tcW w:w="990" w:type="dxa"/>
          </w:tcPr>
          <w:p w14:paraId="77C6C87D" w14:textId="718450CF" w:rsidR="00D61C45" w:rsidRDefault="00D61C45" w:rsidP="00D61C45">
            <w:r w:rsidRPr="00C87CE5">
              <w:t>да</w:t>
            </w:r>
          </w:p>
        </w:tc>
        <w:tc>
          <w:tcPr>
            <w:tcW w:w="990" w:type="dxa"/>
          </w:tcPr>
          <w:p w14:paraId="2006583A" w14:textId="7C1D1121" w:rsidR="00D61C45" w:rsidRDefault="00D61C45" w:rsidP="00D61C45">
            <w:r w:rsidRPr="00C87CE5">
              <w:t>да</w:t>
            </w:r>
          </w:p>
        </w:tc>
        <w:tc>
          <w:tcPr>
            <w:tcW w:w="1092" w:type="dxa"/>
          </w:tcPr>
          <w:p w14:paraId="2E736371" w14:textId="574088B1" w:rsidR="00D61C45" w:rsidRPr="00D61C45" w:rsidRDefault="00D61C45" w:rsidP="00D61C45">
            <w:pPr>
              <w:rPr>
                <w:lang w:val="bg-BG"/>
              </w:rPr>
            </w:pPr>
            <w:r>
              <w:rPr>
                <w:lang w:val="bg-BG"/>
              </w:rPr>
              <w:t>да</w:t>
            </w:r>
          </w:p>
        </w:tc>
        <w:tc>
          <w:tcPr>
            <w:tcW w:w="585" w:type="dxa"/>
          </w:tcPr>
          <w:p w14:paraId="1BBAACA3" w14:textId="5135EA73" w:rsidR="00D61C45" w:rsidRPr="00D61C45" w:rsidRDefault="00D61C45" w:rsidP="00D61C45">
            <w:pPr>
              <w:rPr>
                <w:lang w:val="bg-BG"/>
              </w:rPr>
            </w:pPr>
            <w:r>
              <w:rPr>
                <w:lang w:val="bg-BG"/>
              </w:rPr>
              <w:t>да</w:t>
            </w:r>
          </w:p>
        </w:tc>
        <w:tc>
          <w:tcPr>
            <w:tcW w:w="1661" w:type="dxa"/>
          </w:tcPr>
          <w:p w14:paraId="637DA0BC" w14:textId="4DDFD49B" w:rsidR="00D61C45" w:rsidRDefault="00D61C45" w:rsidP="00D61C45">
            <w:pPr>
              <w:rPr>
                <w:color w:val="000000"/>
              </w:rPr>
            </w:pPr>
            <w:r w:rsidRPr="00C87CE5">
              <w:t>Централен бюджет</w:t>
            </w:r>
          </w:p>
        </w:tc>
      </w:tr>
      <w:tr w:rsidR="00D61C45" w14:paraId="6D6F08FA" w14:textId="77777777">
        <w:tc>
          <w:tcPr>
            <w:tcW w:w="655" w:type="dxa"/>
          </w:tcPr>
          <w:p w14:paraId="34303F2E" w14:textId="5AE69020" w:rsidR="00D61C45" w:rsidRDefault="00D61C45" w:rsidP="00D61C45">
            <w:pPr>
              <w:rPr>
                <w:lang w:val="bg-BG"/>
              </w:rPr>
            </w:pPr>
            <w:r>
              <w:rPr>
                <w:lang w:val="bg-BG"/>
              </w:rPr>
              <w:t>13.</w:t>
            </w:r>
          </w:p>
        </w:tc>
        <w:tc>
          <w:tcPr>
            <w:tcW w:w="1697" w:type="dxa"/>
          </w:tcPr>
          <w:p w14:paraId="39F486E0" w14:textId="5CD5880D" w:rsidR="00D61C45" w:rsidRDefault="00D61C45" w:rsidP="00D61C45">
            <w:pPr>
              <w:rPr>
                <w:color w:val="000000"/>
                <w:lang w:val="bg-BG"/>
              </w:rPr>
            </w:pPr>
            <w:r>
              <w:rPr>
                <w:color w:val="000000"/>
                <w:lang w:val="bg-BG"/>
              </w:rPr>
              <w:t>Кметство с. Юруково</w:t>
            </w:r>
          </w:p>
        </w:tc>
        <w:tc>
          <w:tcPr>
            <w:tcW w:w="1031" w:type="dxa"/>
          </w:tcPr>
          <w:p w14:paraId="74E71DEE" w14:textId="77777777" w:rsidR="00D61C45" w:rsidRDefault="00D61C45" w:rsidP="00D61C45"/>
        </w:tc>
        <w:tc>
          <w:tcPr>
            <w:tcW w:w="928" w:type="dxa"/>
          </w:tcPr>
          <w:p w14:paraId="61743C81" w14:textId="4E59814B" w:rsidR="00D61C45" w:rsidRPr="00D61C45" w:rsidRDefault="00D61C45" w:rsidP="00D61C45">
            <w:pPr>
              <w:rPr>
                <w:lang w:val="bg-BG"/>
              </w:rPr>
            </w:pPr>
            <w:r>
              <w:rPr>
                <w:lang w:val="bg-BG"/>
              </w:rPr>
              <w:t>да</w:t>
            </w:r>
          </w:p>
        </w:tc>
        <w:tc>
          <w:tcPr>
            <w:tcW w:w="990" w:type="dxa"/>
          </w:tcPr>
          <w:p w14:paraId="4342033F" w14:textId="72AA8B04" w:rsidR="00D61C45" w:rsidRPr="00D61C45" w:rsidRDefault="00D61C45" w:rsidP="00D61C45">
            <w:pPr>
              <w:rPr>
                <w:lang w:val="bg-BG"/>
              </w:rPr>
            </w:pPr>
            <w:r>
              <w:rPr>
                <w:lang w:val="bg-BG"/>
              </w:rPr>
              <w:t>да</w:t>
            </w:r>
          </w:p>
        </w:tc>
        <w:tc>
          <w:tcPr>
            <w:tcW w:w="990" w:type="dxa"/>
          </w:tcPr>
          <w:p w14:paraId="56834E51" w14:textId="32C26F12" w:rsidR="00D61C45" w:rsidRPr="00D61C45" w:rsidRDefault="00D61C45" w:rsidP="00D61C45">
            <w:pPr>
              <w:rPr>
                <w:lang w:val="bg-BG"/>
              </w:rPr>
            </w:pPr>
            <w:r>
              <w:rPr>
                <w:lang w:val="bg-BG"/>
              </w:rPr>
              <w:t>да</w:t>
            </w:r>
          </w:p>
        </w:tc>
        <w:tc>
          <w:tcPr>
            <w:tcW w:w="1092" w:type="dxa"/>
          </w:tcPr>
          <w:p w14:paraId="06606FBE" w14:textId="264ADE6D" w:rsidR="00D61C45" w:rsidRDefault="00D61C45" w:rsidP="00D61C45">
            <w:pPr>
              <w:rPr>
                <w:lang w:val="bg-BG"/>
              </w:rPr>
            </w:pPr>
            <w:r>
              <w:rPr>
                <w:lang w:val="bg-BG"/>
              </w:rPr>
              <w:t>да</w:t>
            </w:r>
          </w:p>
        </w:tc>
        <w:tc>
          <w:tcPr>
            <w:tcW w:w="585" w:type="dxa"/>
          </w:tcPr>
          <w:p w14:paraId="3CAB783B" w14:textId="567E7988" w:rsidR="00D61C45" w:rsidRDefault="00D61C45" w:rsidP="00D61C45">
            <w:pPr>
              <w:rPr>
                <w:lang w:val="bg-BG"/>
              </w:rPr>
            </w:pPr>
            <w:r>
              <w:rPr>
                <w:lang w:val="bg-BG"/>
              </w:rPr>
              <w:t>да</w:t>
            </w:r>
          </w:p>
        </w:tc>
        <w:tc>
          <w:tcPr>
            <w:tcW w:w="1661" w:type="dxa"/>
          </w:tcPr>
          <w:p w14:paraId="19304FB8" w14:textId="4AE5C056" w:rsidR="00D61C45" w:rsidRPr="00C87CE5" w:rsidRDefault="00D61C45" w:rsidP="00D61C45">
            <w:r w:rsidRPr="00C87CE5">
              <w:t>Централен бюджет</w:t>
            </w:r>
          </w:p>
        </w:tc>
      </w:tr>
    </w:tbl>
    <w:p w14:paraId="78197CEE" w14:textId="77777777" w:rsidR="005333FA" w:rsidRDefault="001033F9">
      <w:pPr>
        <w:spacing w:before="120" w:after="120" w:line="360" w:lineRule="auto"/>
        <w:ind w:left="142" w:firstLine="720"/>
        <w:jc w:val="center"/>
        <w:rPr>
          <w:i/>
          <w:sz w:val="20"/>
          <w:szCs w:val="20"/>
        </w:rPr>
      </w:pPr>
      <w:r>
        <w:rPr>
          <w:i/>
          <w:sz w:val="20"/>
          <w:szCs w:val="20"/>
        </w:rPr>
        <w:t>По данни на община Якоруда</w:t>
      </w:r>
    </w:p>
    <w:p w14:paraId="04DAB0F9" w14:textId="77777777" w:rsidR="005333FA" w:rsidRDefault="001033F9">
      <w:pPr>
        <w:spacing w:before="120" w:after="120" w:line="360" w:lineRule="auto"/>
        <w:ind w:left="142" w:firstLine="720"/>
        <w:jc w:val="both"/>
        <w:rPr>
          <w:sz w:val="24"/>
          <w:szCs w:val="24"/>
        </w:rPr>
      </w:pPr>
      <w:r>
        <w:rPr>
          <w:sz w:val="24"/>
          <w:szCs w:val="24"/>
        </w:rPr>
        <w:t>За следващия програмен период (2026-2035 г.) е предвидено да бъде продължено изпълнението на дейности по подобряване на енергийна ефективност на обществени сгради, в които се предоставят обществени услуги. Предвижда се извършване на  обследвания и внедряване на мерки за енергийна ефективност и ВЕИ в общинските сгради.</w:t>
      </w:r>
    </w:p>
    <w:p w14:paraId="54C3F355" w14:textId="77777777" w:rsidR="005333FA" w:rsidRDefault="001033F9">
      <w:pPr>
        <w:spacing w:before="120" w:after="120" w:line="360" w:lineRule="auto"/>
        <w:ind w:left="142" w:firstLine="720"/>
        <w:jc w:val="both"/>
        <w:rPr>
          <w:sz w:val="24"/>
          <w:szCs w:val="24"/>
        </w:rPr>
      </w:pPr>
      <w:r>
        <w:rPr>
          <w:sz w:val="24"/>
          <w:szCs w:val="24"/>
        </w:rPr>
        <w:t>Състоянието на жилищния и сграден фонд на частните лица в голяма степен припокрива това на общинските сгради. Повечето частни жилища се нуждаят от смяна на дограмата, саниране, полагане на топлоизолация на външни стени, покрив и под. Санирането на еднофамилни и жилищни сгради е сред приоритетите на общинската енергийна политика. По-голямата част от старите частни сгради и жилища се нуждаят от сериозни инвестиции за внедряване на мерки за енергийна ефективност. Този сграден фонд ще съществува дълго и е необходимо да се вземат мерки за възстановяването му, ако за всеки конкретен случай това е икономически оправдано.</w:t>
      </w:r>
    </w:p>
    <w:p w14:paraId="7C5AEA87" w14:textId="77777777" w:rsidR="005333FA" w:rsidRDefault="001033F9">
      <w:pPr>
        <w:spacing w:before="120" w:after="120" w:line="360" w:lineRule="auto"/>
        <w:ind w:left="142" w:firstLine="720"/>
        <w:jc w:val="both"/>
        <w:rPr>
          <w:sz w:val="24"/>
          <w:szCs w:val="24"/>
        </w:rPr>
      </w:pPr>
      <w:r>
        <w:rPr>
          <w:sz w:val="24"/>
          <w:szCs w:val="24"/>
        </w:rPr>
        <w:t xml:space="preserve">Подобряването на топлоизолацията, модернизирането на отоплителните инсталации, използването на слънчева енергия и т.н. могат да намалят енергопотреблението в стария сграден фонд с 50%, а и повече. Външните стени на повечето стари сгради имат до 5 пъти по-големи топлинни загуби в сравнение с нормите за ново строителство. </w:t>
      </w:r>
    </w:p>
    <w:p w14:paraId="46E43767" w14:textId="77777777" w:rsidR="005333FA" w:rsidRDefault="001033F9">
      <w:pPr>
        <w:spacing w:before="120" w:after="120" w:line="360" w:lineRule="auto"/>
        <w:ind w:left="142" w:firstLine="720"/>
        <w:jc w:val="both"/>
        <w:rPr>
          <w:i/>
          <w:sz w:val="24"/>
          <w:szCs w:val="24"/>
        </w:rPr>
      </w:pPr>
      <w:r>
        <w:rPr>
          <w:i/>
          <w:sz w:val="24"/>
          <w:szCs w:val="24"/>
        </w:rPr>
        <w:t>Как се постига висока енергийна ефективност?</w:t>
      </w:r>
    </w:p>
    <w:p w14:paraId="3C2E35B9" w14:textId="77777777" w:rsidR="005333FA" w:rsidRDefault="001033F9">
      <w:pPr>
        <w:numPr>
          <w:ilvl w:val="1"/>
          <w:numId w:val="12"/>
        </w:numPr>
        <w:pBdr>
          <w:top w:val="nil"/>
          <w:left w:val="nil"/>
          <w:bottom w:val="nil"/>
          <w:right w:val="nil"/>
          <w:between w:val="nil"/>
        </w:pBdr>
        <w:spacing w:before="120" w:line="360" w:lineRule="auto"/>
        <w:ind w:left="851"/>
        <w:jc w:val="both"/>
        <w:rPr>
          <w:color w:val="000000"/>
          <w:sz w:val="24"/>
          <w:szCs w:val="24"/>
        </w:rPr>
      </w:pPr>
      <w:r>
        <w:rPr>
          <w:color w:val="000000"/>
          <w:sz w:val="24"/>
          <w:szCs w:val="24"/>
        </w:rPr>
        <w:t>Намаляване на топлинните загуби през сградната обвивка;</w:t>
      </w:r>
    </w:p>
    <w:p w14:paraId="53CFC2BD" w14:textId="77777777" w:rsidR="005333FA" w:rsidRDefault="001033F9">
      <w:pPr>
        <w:numPr>
          <w:ilvl w:val="1"/>
          <w:numId w:val="12"/>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Архитектурна форма и ориентация; </w:t>
      </w:r>
    </w:p>
    <w:p w14:paraId="646E9FE7" w14:textId="77777777" w:rsidR="005333FA" w:rsidRDefault="001033F9">
      <w:pPr>
        <w:numPr>
          <w:ilvl w:val="1"/>
          <w:numId w:val="12"/>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Висока изолираща способност на всички ограждащи елементи на сградата, граничещи с почвата или с околния въздух; </w:t>
      </w:r>
    </w:p>
    <w:p w14:paraId="02F9598E" w14:textId="77777777" w:rsidR="005333FA" w:rsidRDefault="001033F9">
      <w:pPr>
        <w:numPr>
          <w:ilvl w:val="1"/>
          <w:numId w:val="12"/>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Защита на топлинните мостове в сградната обвивка; </w:t>
      </w:r>
    </w:p>
    <w:p w14:paraId="32ED60FF" w14:textId="77777777" w:rsidR="005333FA" w:rsidRDefault="001033F9">
      <w:pPr>
        <w:numPr>
          <w:ilvl w:val="1"/>
          <w:numId w:val="12"/>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Контрол на инфилтрацията на въздух през ограждащите елементи на сградата; </w:t>
      </w:r>
    </w:p>
    <w:p w14:paraId="57AEEA42" w14:textId="77777777" w:rsidR="005333FA" w:rsidRDefault="001033F9">
      <w:pPr>
        <w:numPr>
          <w:ilvl w:val="1"/>
          <w:numId w:val="12"/>
        </w:numPr>
        <w:pBdr>
          <w:top w:val="nil"/>
          <w:left w:val="nil"/>
          <w:bottom w:val="nil"/>
          <w:right w:val="nil"/>
          <w:between w:val="nil"/>
        </w:pBdr>
        <w:spacing w:after="120" w:line="360" w:lineRule="auto"/>
        <w:ind w:left="851"/>
        <w:jc w:val="both"/>
        <w:rPr>
          <w:color w:val="000000"/>
          <w:sz w:val="24"/>
          <w:szCs w:val="24"/>
        </w:rPr>
      </w:pPr>
      <w:r>
        <w:rPr>
          <w:color w:val="000000"/>
          <w:sz w:val="24"/>
          <w:szCs w:val="24"/>
        </w:rPr>
        <w:t xml:space="preserve">Пасивно използване на слънчевата енергия и на други природни източници; </w:t>
      </w:r>
    </w:p>
    <w:p w14:paraId="6C5DCBBA" w14:textId="77777777" w:rsidR="005333FA" w:rsidRDefault="001033F9">
      <w:pPr>
        <w:spacing w:before="120" w:after="120" w:line="360" w:lineRule="auto"/>
        <w:ind w:left="142" w:firstLine="720"/>
        <w:jc w:val="both"/>
        <w:rPr>
          <w:i/>
          <w:sz w:val="24"/>
          <w:szCs w:val="24"/>
        </w:rPr>
      </w:pPr>
      <w:r>
        <w:rPr>
          <w:i/>
          <w:sz w:val="24"/>
          <w:szCs w:val="24"/>
        </w:rPr>
        <w:t>Изпълнението на комплекса от мерки би следвало да доведе до:</w:t>
      </w:r>
    </w:p>
    <w:p w14:paraId="655D9208" w14:textId="77777777" w:rsidR="005333FA" w:rsidRDefault="001033F9">
      <w:pPr>
        <w:numPr>
          <w:ilvl w:val="0"/>
          <w:numId w:val="34"/>
        </w:numPr>
        <w:pBdr>
          <w:top w:val="nil"/>
          <w:left w:val="nil"/>
          <w:bottom w:val="nil"/>
          <w:right w:val="nil"/>
          <w:between w:val="nil"/>
        </w:pBdr>
        <w:spacing w:before="120" w:line="360" w:lineRule="auto"/>
        <w:ind w:left="851"/>
        <w:jc w:val="both"/>
        <w:rPr>
          <w:color w:val="000000"/>
          <w:sz w:val="24"/>
          <w:szCs w:val="24"/>
        </w:rPr>
      </w:pPr>
      <w:r>
        <w:rPr>
          <w:color w:val="000000"/>
          <w:sz w:val="24"/>
          <w:szCs w:val="24"/>
        </w:rPr>
        <w:lastRenderedPageBreak/>
        <w:t>Увеличаване на комфорта на обитаване на сградата (достигане до нормативните показатели за качество на микроклимата), при фиксирани финансови разходи за енергия;</w:t>
      </w:r>
    </w:p>
    <w:p w14:paraId="51B839A9" w14:textId="77777777" w:rsidR="005333FA" w:rsidRDefault="001033F9">
      <w:pPr>
        <w:numPr>
          <w:ilvl w:val="0"/>
          <w:numId w:val="34"/>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Запазване на нормативните показатели за комфорт на обитаване на сградата, както и намаляване на финансовите разходи за енергия. </w:t>
      </w:r>
    </w:p>
    <w:p w14:paraId="2388F2CB" w14:textId="77777777" w:rsidR="005333FA" w:rsidRDefault="001033F9">
      <w:pPr>
        <w:numPr>
          <w:ilvl w:val="0"/>
          <w:numId w:val="34"/>
        </w:numPr>
        <w:pBdr>
          <w:top w:val="nil"/>
          <w:left w:val="nil"/>
          <w:bottom w:val="nil"/>
          <w:right w:val="nil"/>
          <w:between w:val="nil"/>
        </w:pBdr>
        <w:spacing w:after="120" w:line="360" w:lineRule="auto"/>
        <w:ind w:left="851"/>
        <w:jc w:val="both"/>
        <w:rPr>
          <w:color w:val="000000"/>
          <w:sz w:val="24"/>
          <w:szCs w:val="24"/>
        </w:rPr>
      </w:pPr>
      <w:r>
        <w:rPr>
          <w:color w:val="000000"/>
          <w:sz w:val="24"/>
          <w:szCs w:val="24"/>
        </w:rPr>
        <w:t>Комбинация от тези възможности чрез достигане на нормативни показатели за комфорт паралелно с възможност за намаляване на финансовите разходи за енергия.</w:t>
      </w:r>
    </w:p>
    <w:p w14:paraId="57D72CE3" w14:textId="77777777" w:rsidR="005333FA" w:rsidRDefault="001033F9">
      <w:pPr>
        <w:spacing w:before="120" w:after="120" w:line="360" w:lineRule="auto"/>
        <w:ind w:left="142" w:firstLine="720"/>
        <w:jc w:val="both"/>
        <w:rPr>
          <w:sz w:val="24"/>
          <w:szCs w:val="24"/>
        </w:rPr>
      </w:pPr>
      <w:r>
        <w:rPr>
          <w:sz w:val="24"/>
          <w:szCs w:val="24"/>
        </w:rPr>
        <w:t>На всички съществуващите сгради следва да се съставят технически паспорти след реконструкциите, част от които е и сертификата за енергийна ефективност, съгласно изискванията на НАРЕДБА №</w:t>
      </w:r>
      <w:r w:rsidR="004B5B50" w:rsidRPr="00BC2536">
        <w:rPr>
          <w:sz w:val="24"/>
          <w:szCs w:val="24"/>
        </w:rPr>
        <w:t xml:space="preserve"> </w:t>
      </w:r>
      <w:r>
        <w:rPr>
          <w:sz w:val="24"/>
          <w:szCs w:val="24"/>
        </w:rPr>
        <w:t>5 за техническите паспорти на стр</w:t>
      </w:r>
      <w:r w:rsidR="004B5B50">
        <w:rPr>
          <w:sz w:val="24"/>
          <w:szCs w:val="24"/>
        </w:rPr>
        <w:t>оежите от 28.XII.2006 г. (</w:t>
      </w:r>
      <w:r>
        <w:rPr>
          <w:sz w:val="24"/>
          <w:szCs w:val="24"/>
        </w:rPr>
        <w:t xml:space="preserve">изм. ДВ. бр.68 от 17 Август 2021 г.). </w:t>
      </w:r>
    </w:p>
    <w:p w14:paraId="74E1E3D1" w14:textId="77777777" w:rsidR="005333FA" w:rsidRDefault="001033F9">
      <w:pPr>
        <w:spacing w:before="120" w:after="120" w:line="360" w:lineRule="auto"/>
        <w:ind w:left="142" w:firstLine="720"/>
        <w:jc w:val="both"/>
        <w:rPr>
          <w:sz w:val="24"/>
          <w:szCs w:val="24"/>
        </w:rPr>
      </w:pPr>
      <w:r>
        <w:rPr>
          <w:sz w:val="24"/>
          <w:szCs w:val="24"/>
        </w:rPr>
        <w:t xml:space="preserve">От 1 януари 2021 година вече всички нови сгради в ЕС трябва да използват много малко количество външна енергия за отопление, охлаждане или топла вода. Това се постига, като се произвежда енергия на място и се намалява потреблението. </w:t>
      </w:r>
    </w:p>
    <w:p w14:paraId="18EDC396" w14:textId="77777777" w:rsidR="005333FA" w:rsidRDefault="001033F9">
      <w:pPr>
        <w:spacing w:before="120" w:after="120" w:line="360" w:lineRule="auto"/>
        <w:ind w:left="142" w:firstLine="720"/>
        <w:jc w:val="both"/>
        <w:rPr>
          <w:sz w:val="24"/>
          <w:szCs w:val="24"/>
        </w:rPr>
      </w:pPr>
      <w:r>
        <w:rPr>
          <w:sz w:val="24"/>
          <w:szCs w:val="24"/>
        </w:rPr>
        <w:t>Една такава възможност пред общината е подпомагането и развитието на местни енергийни общности с участие на гражданите. При наличието на 2 фотоволтаични електроцентрали на територията на общината, тя може да инициира регистрацията на енергийни общности/кооперативи, като сама вземе участие в тях, по примера на други общини като Габрово, Бургас, София.</w:t>
      </w:r>
    </w:p>
    <w:p w14:paraId="7475124D" w14:textId="77777777" w:rsidR="005333FA" w:rsidRDefault="001033F9">
      <w:pPr>
        <w:spacing w:before="120" w:after="120" w:line="360" w:lineRule="auto"/>
        <w:ind w:left="142" w:firstLine="720"/>
        <w:jc w:val="both"/>
        <w:rPr>
          <w:sz w:val="24"/>
          <w:szCs w:val="24"/>
        </w:rPr>
      </w:pPr>
      <w:r>
        <w:rPr>
          <w:sz w:val="24"/>
          <w:szCs w:val="24"/>
        </w:rPr>
        <w:t xml:space="preserve">Въвежда се и задължително енергийно сертифициране на сградите, за да могат собствениците и наемателите да сравняват лесно ефективността. Новите изисквания са част от стремежа на ЕС за засилване на потреблението от чисти енергийни източници. </w:t>
      </w:r>
    </w:p>
    <w:p w14:paraId="4A4C18BF" w14:textId="77777777" w:rsidR="005333FA" w:rsidRPr="004B5B50" w:rsidRDefault="001033F9">
      <w:pPr>
        <w:pStyle w:val="Heading2"/>
        <w:rPr>
          <w:rFonts w:ascii="Times New Roman" w:hAnsi="Times New Roman" w:cs="Times New Roman"/>
          <w:color w:val="FF9900"/>
          <w:sz w:val="28"/>
          <w:szCs w:val="28"/>
        </w:rPr>
      </w:pPr>
      <w:bookmarkStart w:id="48" w:name="_Toc213533518"/>
      <w:r w:rsidRPr="004B5B50">
        <w:rPr>
          <w:rFonts w:ascii="Times New Roman" w:hAnsi="Times New Roman" w:cs="Times New Roman"/>
          <w:color w:val="FF9900"/>
          <w:sz w:val="28"/>
          <w:szCs w:val="28"/>
        </w:rPr>
        <w:t>3.5. Промишленост</w:t>
      </w:r>
      <w:bookmarkEnd w:id="48"/>
    </w:p>
    <w:p w14:paraId="645E2C21"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Община Якоруда е със слабо развита аграрно-промишлена структура, като местната индустрия е доминирана от дърводобива, машиностроенето и шивашката промишленост.</w:t>
      </w:r>
    </w:p>
    <w:p w14:paraId="0BCFD88A" w14:textId="77777777" w:rsidR="005333FA" w:rsidRDefault="001033F9">
      <w:pPr>
        <w:pBdr>
          <w:top w:val="nil"/>
          <w:left w:val="nil"/>
          <w:bottom w:val="nil"/>
          <w:right w:val="nil"/>
          <w:between w:val="nil"/>
        </w:pBdr>
        <w:spacing w:line="360" w:lineRule="auto"/>
        <w:ind w:left="280" w:firstLine="440"/>
        <w:jc w:val="both"/>
        <w:rPr>
          <w:color w:val="000000"/>
          <w:sz w:val="24"/>
          <w:szCs w:val="24"/>
        </w:rPr>
      </w:pPr>
      <w:r>
        <w:rPr>
          <w:color w:val="000000"/>
          <w:sz w:val="24"/>
          <w:szCs w:val="24"/>
        </w:rPr>
        <w:t xml:space="preserve">На територията на общината има изградени две водни електроцентрали - ВЕЦ „Белмекен“ и ВЕЦ „Якоруда“. Завод за дървообработващи машини (ЗДМ) „Якоруда“ е част от машиностроителния сектор. Преработвателната промишленост е представена предимно от предприятия за дървообработване. От леката промишленост има няколко шивашки цеха, които шият на ишлеме, хранително-вкусовата промишленост се развива основно с производство на хляб и хлебни изделия. </w:t>
      </w:r>
    </w:p>
    <w:p w14:paraId="3FB2E4D9"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 xml:space="preserve">Производството на шивашки изделия и трикотаж осигурява заетост предимно на жените. Представено е от смесена българо-френска фирма за трикотаж с близо 100 заети с </w:t>
      </w:r>
      <w:r>
        <w:rPr>
          <w:color w:val="000000"/>
          <w:sz w:val="24"/>
          <w:szCs w:val="24"/>
        </w:rPr>
        <w:lastRenderedPageBreak/>
        <w:t xml:space="preserve">тенденция за разширяване на дейността и заетостта, две гръцки фирми за облекла с общо 30-40 заети. Всички фирми за трикотаж и шивашки изделия са регистрирани в други населени места извън Якоруда и общината не реализира приходи от тях. </w:t>
      </w:r>
    </w:p>
    <w:p w14:paraId="4D0233F2"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 xml:space="preserve">Отрасъл „Строителство“ осигурява към 20-30 работни места. В град Якоруда работи цех за преработка на маслини. </w:t>
      </w:r>
    </w:p>
    <w:p w14:paraId="688F9FF5"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Селското и горското стопанство са структуроопределящи за икономиката на общината. В земеделието доминира производството на картофи, царевица, фасул и тютюн. Животновъдството е доминирано от говедовъдството и овцевъдството, а птицевъдството и свиневъдството са слабо развити.</w:t>
      </w:r>
    </w:p>
    <w:p w14:paraId="68F85A0F" w14:textId="77777777" w:rsidR="005333FA" w:rsidRDefault="001033F9">
      <w:pPr>
        <w:pBdr>
          <w:top w:val="nil"/>
          <w:left w:val="nil"/>
          <w:bottom w:val="nil"/>
          <w:right w:val="nil"/>
          <w:between w:val="nil"/>
        </w:pBdr>
        <w:tabs>
          <w:tab w:val="left" w:pos="1907"/>
        </w:tabs>
        <w:spacing w:line="360" w:lineRule="auto"/>
        <w:ind w:left="280" w:firstLine="700"/>
        <w:jc w:val="both"/>
        <w:rPr>
          <w:color w:val="000000"/>
          <w:sz w:val="24"/>
          <w:szCs w:val="24"/>
        </w:rPr>
      </w:pPr>
      <w:r>
        <w:rPr>
          <w:color w:val="000000"/>
          <w:sz w:val="24"/>
          <w:szCs w:val="24"/>
        </w:rPr>
        <w:t xml:space="preserve">По данни на НСИ, на територията на общината има регистрирани 251 стопански единици, с произведена продукция от 18 585 хил. лв. и нетни приходи от продажби в размер на 31976 хил. лв. за 2018 г. </w:t>
      </w:r>
    </w:p>
    <w:p w14:paraId="1AA3EC69" w14:textId="77777777" w:rsidR="005333FA" w:rsidRDefault="001033F9">
      <w:pPr>
        <w:pBdr>
          <w:top w:val="nil"/>
          <w:left w:val="nil"/>
          <w:bottom w:val="nil"/>
          <w:right w:val="nil"/>
          <w:between w:val="nil"/>
        </w:pBdr>
        <w:tabs>
          <w:tab w:val="left" w:pos="1907"/>
        </w:tabs>
        <w:spacing w:line="360" w:lineRule="auto"/>
        <w:ind w:left="280" w:firstLine="700"/>
        <w:jc w:val="both"/>
        <w:rPr>
          <w:color w:val="000000"/>
          <w:sz w:val="24"/>
          <w:szCs w:val="24"/>
        </w:rPr>
      </w:pPr>
      <w:r>
        <w:rPr>
          <w:color w:val="000000"/>
          <w:sz w:val="24"/>
          <w:szCs w:val="24"/>
        </w:rPr>
        <w:t>Структурата на предприятията по големина следва общата тенденция за областта и страната. Най-голям е относителният дял на микропредприятията (със заети до 9 д.) - около 94%.</w:t>
      </w:r>
    </w:p>
    <w:p w14:paraId="1DB12E65"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Възможност за стимулиране на местната икономика е развитието на дървопреработването в посока производство на крайни продукти - мебели, дограми и др.</w:t>
      </w:r>
    </w:p>
    <w:p w14:paraId="314D9FA6"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 xml:space="preserve">Липсва информация за материално-техническата база, която използват предприятията, но по сектори те са както следва: </w:t>
      </w:r>
    </w:p>
    <w:p w14:paraId="09F27DAC" w14:textId="77777777" w:rsidR="005333FA" w:rsidRDefault="001033F9">
      <w:pPr>
        <w:pBdr>
          <w:top w:val="nil"/>
          <w:left w:val="nil"/>
          <w:bottom w:val="nil"/>
          <w:right w:val="nil"/>
          <w:between w:val="nil"/>
        </w:pBdr>
        <w:spacing w:after="360" w:line="360" w:lineRule="auto"/>
        <w:ind w:left="280" w:firstLine="700"/>
        <w:jc w:val="both"/>
        <w:rPr>
          <w:b/>
          <w:color w:val="0F6FC6"/>
          <w:sz w:val="26"/>
          <w:szCs w:val="26"/>
        </w:rPr>
      </w:pPr>
      <w:r>
        <w:rPr>
          <w:color w:val="000000"/>
          <w:sz w:val="24"/>
          <w:szCs w:val="24"/>
        </w:rPr>
        <w:t xml:space="preserve">Най-голям е делът на стопанските субекти, занимаващи се с търговия, ремонт и обслужване (39,43%), следвани от тези в преработващата индустрия (22,76%) и хотелиерството и ресторантьорството (около 14,22%). Най-нисък е делът на фирмите, занимаващи се с култура, спорт и развлечения (1,21%), строителство (1,62%) и създаване и разпространение на информация и творчески продукти (1,21%). </w:t>
      </w:r>
    </w:p>
    <w:p w14:paraId="36CBE535" w14:textId="77777777" w:rsidR="005333FA" w:rsidRPr="004B5B50" w:rsidRDefault="001033F9">
      <w:pPr>
        <w:pStyle w:val="Heading2"/>
        <w:rPr>
          <w:rFonts w:ascii="Times New Roman" w:hAnsi="Times New Roman" w:cs="Times New Roman"/>
          <w:color w:val="FF9900"/>
          <w:sz w:val="28"/>
          <w:szCs w:val="28"/>
        </w:rPr>
      </w:pPr>
      <w:bookmarkStart w:id="49" w:name="_Toc213533519"/>
      <w:r w:rsidRPr="004B5B50">
        <w:rPr>
          <w:rFonts w:ascii="Times New Roman" w:hAnsi="Times New Roman" w:cs="Times New Roman"/>
          <w:color w:val="FF9900"/>
          <w:sz w:val="28"/>
          <w:szCs w:val="28"/>
        </w:rPr>
        <w:t>3.6. Селско стопанство</w:t>
      </w:r>
      <w:bookmarkEnd w:id="49"/>
    </w:p>
    <w:p w14:paraId="47250529"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 xml:space="preserve"> Селското стопанство в община Якоруда е основен отрасъл и перспектива за развитието на общината. Общината е типичен селскостопански район. В таблицата по-долу са представени данни за основните земеделски култури, отглеждани в общината.</w:t>
      </w:r>
    </w:p>
    <w:p w14:paraId="7243C6BD" w14:textId="77777777" w:rsidR="005333FA" w:rsidRDefault="005333FA">
      <w:pPr>
        <w:pBdr>
          <w:top w:val="nil"/>
          <w:left w:val="nil"/>
          <w:bottom w:val="nil"/>
          <w:right w:val="nil"/>
          <w:between w:val="nil"/>
        </w:pBdr>
        <w:spacing w:line="360" w:lineRule="auto"/>
        <w:ind w:left="280" w:firstLine="700"/>
        <w:jc w:val="both"/>
        <w:rPr>
          <w:color w:val="000000"/>
          <w:sz w:val="24"/>
          <w:szCs w:val="24"/>
        </w:rPr>
      </w:pPr>
    </w:p>
    <w:p w14:paraId="2D2C407D" w14:textId="637F7DE8" w:rsidR="00CC7C42" w:rsidRPr="00CC7C42" w:rsidRDefault="00CC7C42" w:rsidP="00CC7C42">
      <w:pPr>
        <w:pStyle w:val="Caption"/>
        <w:keepNext/>
        <w:jc w:val="center"/>
        <w:rPr>
          <w:i/>
          <w:sz w:val="22"/>
          <w:szCs w:val="22"/>
          <w:lang w:val="bg-BG"/>
        </w:rPr>
      </w:pPr>
      <w:bookmarkStart w:id="50" w:name="_heading=h.62lyz9i7vlew" w:colFirst="0" w:colLast="0"/>
      <w:bookmarkStart w:id="51" w:name="_Toc213535162"/>
      <w:bookmarkEnd w:id="50"/>
      <w:r w:rsidRPr="00CC7C42">
        <w:rPr>
          <w:i/>
          <w:sz w:val="22"/>
          <w:szCs w:val="22"/>
        </w:rPr>
        <w:t xml:space="preserve">Таблица </w:t>
      </w:r>
      <w:r w:rsidRPr="00CC7C42">
        <w:rPr>
          <w:i/>
          <w:sz w:val="22"/>
          <w:szCs w:val="22"/>
        </w:rPr>
        <w:fldChar w:fldCharType="begin"/>
      </w:r>
      <w:r w:rsidRPr="00CC7C42">
        <w:rPr>
          <w:i/>
          <w:sz w:val="22"/>
          <w:szCs w:val="22"/>
        </w:rPr>
        <w:instrText xml:space="preserve"> SEQ Таблица \* ARABIC </w:instrText>
      </w:r>
      <w:r w:rsidRPr="00CC7C42">
        <w:rPr>
          <w:i/>
          <w:sz w:val="22"/>
          <w:szCs w:val="22"/>
        </w:rPr>
        <w:fldChar w:fldCharType="separate"/>
      </w:r>
      <w:r w:rsidR="00251C82">
        <w:rPr>
          <w:i/>
          <w:noProof/>
          <w:sz w:val="22"/>
          <w:szCs w:val="22"/>
        </w:rPr>
        <w:t>8</w:t>
      </w:r>
      <w:r w:rsidRPr="00CC7C42">
        <w:rPr>
          <w:i/>
          <w:sz w:val="22"/>
          <w:szCs w:val="22"/>
        </w:rPr>
        <w:fldChar w:fldCharType="end"/>
      </w:r>
      <w:r w:rsidRPr="00CC7C42">
        <w:rPr>
          <w:i/>
          <w:sz w:val="22"/>
          <w:szCs w:val="22"/>
          <w:lang w:val="bg-BG"/>
        </w:rPr>
        <w:t xml:space="preserve">. </w:t>
      </w:r>
      <w:r w:rsidRPr="00CC7C42">
        <w:rPr>
          <w:i/>
          <w:color w:val="0F6FC6"/>
          <w:sz w:val="22"/>
          <w:szCs w:val="22"/>
        </w:rPr>
        <w:t>Площи и основни култури през в община Якоруда — в ха</w:t>
      </w:r>
      <w:bookmarkEnd w:id="51"/>
    </w:p>
    <w:tbl>
      <w:tblPr>
        <w:tblStyle w:val="ab"/>
        <w:tblW w:w="6634" w:type="dxa"/>
        <w:jc w:val="center"/>
        <w:tblLayout w:type="fixed"/>
        <w:tblLook w:val="0400" w:firstRow="0" w:lastRow="0" w:firstColumn="0" w:lastColumn="0" w:noHBand="0" w:noVBand="1"/>
      </w:tblPr>
      <w:tblGrid>
        <w:gridCol w:w="2525"/>
        <w:gridCol w:w="2160"/>
        <w:gridCol w:w="1949"/>
      </w:tblGrid>
      <w:tr w:rsidR="005333FA" w14:paraId="772299AE" w14:textId="77777777">
        <w:trPr>
          <w:trHeight w:val="400"/>
          <w:jc w:val="center"/>
        </w:trPr>
        <w:tc>
          <w:tcPr>
            <w:tcW w:w="2525" w:type="dxa"/>
            <w:tcBorders>
              <w:top w:val="single" w:sz="4" w:space="0" w:color="000000"/>
              <w:left w:val="single" w:sz="4" w:space="0" w:color="000000"/>
            </w:tcBorders>
            <w:shd w:val="clear" w:color="auto" w:fill="83992A"/>
            <w:vAlign w:val="center"/>
          </w:tcPr>
          <w:p w14:paraId="15B2D0C2" w14:textId="77777777" w:rsidR="005333FA" w:rsidRDefault="001033F9">
            <w:pPr>
              <w:pBdr>
                <w:top w:val="nil"/>
                <w:left w:val="nil"/>
                <w:bottom w:val="nil"/>
                <w:right w:val="nil"/>
                <w:between w:val="nil"/>
              </w:pBdr>
              <w:jc w:val="center"/>
              <w:rPr>
                <w:color w:val="000000"/>
              </w:rPr>
            </w:pPr>
            <w:r>
              <w:rPr>
                <w:b/>
                <w:color w:val="000000"/>
              </w:rPr>
              <w:t>Култури</w:t>
            </w:r>
          </w:p>
        </w:tc>
        <w:tc>
          <w:tcPr>
            <w:tcW w:w="2160" w:type="dxa"/>
            <w:tcBorders>
              <w:top w:val="single" w:sz="4" w:space="0" w:color="000000"/>
              <w:left w:val="single" w:sz="4" w:space="0" w:color="000000"/>
            </w:tcBorders>
            <w:shd w:val="clear" w:color="auto" w:fill="83992A"/>
            <w:vAlign w:val="center"/>
          </w:tcPr>
          <w:p w14:paraId="07FF51AF" w14:textId="77777777" w:rsidR="005333FA" w:rsidRDefault="001033F9">
            <w:pPr>
              <w:pBdr>
                <w:top w:val="nil"/>
                <w:left w:val="nil"/>
                <w:bottom w:val="nil"/>
                <w:right w:val="nil"/>
                <w:between w:val="nil"/>
              </w:pBdr>
              <w:jc w:val="center"/>
              <w:rPr>
                <w:color w:val="000000"/>
              </w:rPr>
            </w:pPr>
            <w:r>
              <w:rPr>
                <w:b/>
                <w:color w:val="000000"/>
              </w:rPr>
              <w:t>2019/2020</w:t>
            </w:r>
          </w:p>
        </w:tc>
        <w:tc>
          <w:tcPr>
            <w:tcW w:w="1949" w:type="dxa"/>
            <w:tcBorders>
              <w:top w:val="single" w:sz="4" w:space="0" w:color="000000"/>
              <w:left w:val="single" w:sz="4" w:space="0" w:color="000000"/>
              <w:right w:val="single" w:sz="4" w:space="0" w:color="000000"/>
            </w:tcBorders>
            <w:shd w:val="clear" w:color="auto" w:fill="83992A"/>
            <w:vAlign w:val="center"/>
          </w:tcPr>
          <w:p w14:paraId="68ED6AAF" w14:textId="77777777" w:rsidR="005333FA" w:rsidRDefault="001033F9">
            <w:pPr>
              <w:pBdr>
                <w:top w:val="nil"/>
                <w:left w:val="nil"/>
                <w:bottom w:val="nil"/>
                <w:right w:val="nil"/>
                <w:between w:val="nil"/>
              </w:pBdr>
              <w:jc w:val="center"/>
              <w:rPr>
                <w:color w:val="000000"/>
              </w:rPr>
            </w:pPr>
            <w:r>
              <w:rPr>
                <w:b/>
                <w:color w:val="000000"/>
              </w:rPr>
              <w:t>2021/2022</w:t>
            </w:r>
          </w:p>
        </w:tc>
      </w:tr>
      <w:tr w:rsidR="005333FA" w14:paraId="08044E2B" w14:textId="77777777">
        <w:trPr>
          <w:trHeight w:val="259"/>
          <w:jc w:val="center"/>
        </w:trPr>
        <w:tc>
          <w:tcPr>
            <w:tcW w:w="2525" w:type="dxa"/>
            <w:tcBorders>
              <w:top w:val="single" w:sz="4" w:space="0" w:color="000000"/>
              <w:left w:val="single" w:sz="4" w:space="0" w:color="000000"/>
            </w:tcBorders>
            <w:shd w:val="clear" w:color="auto" w:fill="FFFFFF"/>
            <w:vAlign w:val="bottom"/>
          </w:tcPr>
          <w:p w14:paraId="056EADD0" w14:textId="77777777" w:rsidR="005333FA" w:rsidRDefault="001033F9">
            <w:pPr>
              <w:pBdr>
                <w:top w:val="nil"/>
                <w:left w:val="nil"/>
                <w:bottom w:val="nil"/>
                <w:right w:val="nil"/>
                <w:between w:val="nil"/>
              </w:pBdr>
              <w:jc w:val="center"/>
              <w:rPr>
                <w:color w:val="000000"/>
              </w:rPr>
            </w:pPr>
            <w:r>
              <w:rPr>
                <w:color w:val="000000"/>
              </w:rPr>
              <w:t>Картофи</w:t>
            </w:r>
          </w:p>
        </w:tc>
        <w:tc>
          <w:tcPr>
            <w:tcW w:w="2160" w:type="dxa"/>
            <w:tcBorders>
              <w:top w:val="single" w:sz="4" w:space="0" w:color="000000"/>
              <w:left w:val="single" w:sz="4" w:space="0" w:color="000000"/>
            </w:tcBorders>
            <w:shd w:val="clear" w:color="auto" w:fill="FFFFFF"/>
            <w:vAlign w:val="bottom"/>
          </w:tcPr>
          <w:p w14:paraId="020EB2F2" w14:textId="77777777" w:rsidR="005333FA" w:rsidRDefault="001033F9">
            <w:pPr>
              <w:pBdr>
                <w:top w:val="nil"/>
                <w:left w:val="nil"/>
                <w:bottom w:val="nil"/>
                <w:right w:val="nil"/>
                <w:between w:val="nil"/>
              </w:pBdr>
              <w:jc w:val="center"/>
              <w:rPr>
                <w:color w:val="000000"/>
              </w:rPr>
            </w:pPr>
            <w:r>
              <w:rPr>
                <w:color w:val="000000"/>
              </w:rPr>
              <w:t>12.4813</w:t>
            </w:r>
          </w:p>
        </w:tc>
        <w:tc>
          <w:tcPr>
            <w:tcW w:w="1949" w:type="dxa"/>
            <w:tcBorders>
              <w:top w:val="single" w:sz="4" w:space="0" w:color="000000"/>
              <w:left w:val="single" w:sz="4" w:space="0" w:color="000000"/>
              <w:right w:val="single" w:sz="4" w:space="0" w:color="000000"/>
            </w:tcBorders>
            <w:shd w:val="clear" w:color="auto" w:fill="FFFFFF"/>
            <w:vAlign w:val="bottom"/>
          </w:tcPr>
          <w:p w14:paraId="08F3B21A" w14:textId="77777777" w:rsidR="005333FA" w:rsidRDefault="001033F9">
            <w:pPr>
              <w:pBdr>
                <w:top w:val="nil"/>
                <w:left w:val="nil"/>
                <w:bottom w:val="nil"/>
                <w:right w:val="nil"/>
                <w:between w:val="nil"/>
              </w:pBdr>
              <w:jc w:val="center"/>
              <w:rPr>
                <w:color w:val="000000"/>
              </w:rPr>
            </w:pPr>
            <w:r>
              <w:rPr>
                <w:color w:val="000000"/>
              </w:rPr>
              <w:t>11.4735</w:t>
            </w:r>
          </w:p>
        </w:tc>
      </w:tr>
      <w:tr w:rsidR="005333FA" w14:paraId="5C9516ED" w14:textId="77777777">
        <w:trPr>
          <w:trHeight w:val="268"/>
          <w:jc w:val="center"/>
        </w:trPr>
        <w:tc>
          <w:tcPr>
            <w:tcW w:w="2525" w:type="dxa"/>
            <w:tcBorders>
              <w:top w:val="single" w:sz="4" w:space="0" w:color="000000"/>
              <w:left w:val="single" w:sz="4" w:space="0" w:color="000000"/>
            </w:tcBorders>
            <w:shd w:val="clear" w:color="auto" w:fill="FFFFFF"/>
            <w:vAlign w:val="bottom"/>
          </w:tcPr>
          <w:p w14:paraId="28376D01" w14:textId="77777777" w:rsidR="005333FA" w:rsidRDefault="001033F9">
            <w:pPr>
              <w:pBdr>
                <w:top w:val="nil"/>
                <w:left w:val="nil"/>
                <w:bottom w:val="nil"/>
                <w:right w:val="nil"/>
                <w:between w:val="nil"/>
              </w:pBdr>
              <w:jc w:val="center"/>
              <w:rPr>
                <w:color w:val="000000"/>
              </w:rPr>
            </w:pPr>
            <w:r>
              <w:rPr>
                <w:color w:val="000000"/>
              </w:rPr>
              <w:t>Овес</w:t>
            </w:r>
          </w:p>
        </w:tc>
        <w:tc>
          <w:tcPr>
            <w:tcW w:w="2160" w:type="dxa"/>
            <w:tcBorders>
              <w:top w:val="single" w:sz="4" w:space="0" w:color="000000"/>
              <w:left w:val="single" w:sz="4" w:space="0" w:color="000000"/>
            </w:tcBorders>
            <w:shd w:val="clear" w:color="auto" w:fill="FFFFFF"/>
            <w:vAlign w:val="bottom"/>
          </w:tcPr>
          <w:p w14:paraId="715D7C15" w14:textId="77777777" w:rsidR="005333FA" w:rsidRDefault="001033F9">
            <w:pPr>
              <w:pBdr>
                <w:top w:val="nil"/>
                <w:left w:val="nil"/>
                <w:bottom w:val="nil"/>
                <w:right w:val="nil"/>
                <w:between w:val="nil"/>
              </w:pBdr>
              <w:ind w:firstLine="400"/>
              <w:rPr>
                <w:color w:val="000000"/>
              </w:rPr>
            </w:pPr>
            <w:r>
              <w:rPr>
                <w:color w:val="000000"/>
              </w:rPr>
              <w:t xml:space="preserve">      10.5716</w:t>
            </w:r>
          </w:p>
        </w:tc>
        <w:tc>
          <w:tcPr>
            <w:tcW w:w="1949" w:type="dxa"/>
            <w:tcBorders>
              <w:top w:val="single" w:sz="4" w:space="0" w:color="000000"/>
              <w:left w:val="single" w:sz="4" w:space="0" w:color="000000"/>
              <w:right w:val="single" w:sz="4" w:space="0" w:color="000000"/>
            </w:tcBorders>
            <w:shd w:val="clear" w:color="auto" w:fill="FFFFFF"/>
          </w:tcPr>
          <w:p w14:paraId="2A6E17D5" w14:textId="77777777" w:rsidR="005333FA" w:rsidRDefault="001033F9">
            <w:pPr>
              <w:jc w:val="center"/>
              <w:rPr>
                <w:sz w:val="10"/>
                <w:szCs w:val="10"/>
              </w:rPr>
            </w:pPr>
            <w:r>
              <w:t>10.421</w:t>
            </w:r>
          </w:p>
        </w:tc>
      </w:tr>
      <w:tr w:rsidR="005333FA" w14:paraId="6321D2A9" w14:textId="77777777">
        <w:trPr>
          <w:trHeight w:val="264"/>
          <w:jc w:val="center"/>
        </w:trPr>
        <w:tc>
          <w:tcPr>
            <w:tcW w:w="2525" w:type="dxa"/>
            <w:tcBorders>
              <w:top w:val="single" w:sz="4" w:space="0" w:color="000000"/>
              <w:left w:val="single" w:sz="4" w:space="0" w:color="000000"/>
            </w:tcBorders>
            <w:shd w:val="clear" w:color="auto" w:fill="FFFFFF"/>
            <w:vAlign w:val="bottom"/>
          </w:tcPr>
          <w:p w14:paraId="5E9D660D" w14:textId="77777777" w:rsidR="005333FA" w:rsidRDefault="001033F9">
            <w:pPr>
              <w:pBdr>
                <w:top w:val="nil"/>
                <w:left w:val="nil"/>
                <w:bottom w:val="nil"/>
                <w:right w:val="nil"/>
                <w:between w:val="nil"/>
              </w:pBdr>
              <w:jc w:val="center"/>
              <w:rPr>
                <w:color w:val="000000"/>
              </w:rPr>
            </w:pPr>
            <w:r>
              <w:rPr>
                <w:color w:val="000000"/>
              </w:rPr>
              <w:t>Краставици -градински</w:t>
            </w:r>
          </w:p>
        </w:tc>
        <w:tc>
          <w:tcPr>
            <w:tcW w:w="2160" w:type="dxa"/>
            <w:tcBorders>
              <w:top w:val="single" w:sz="4" w:space="0" w:color="000000"/>
              <w:left w:val="single" w:sz="4" w:space="0" w:color="000000"/>
            </w:tcBorders>
            <w:shd w:val="clear" w:color="auto" w:fill="FFFFFF"/>
            <w:vAlign w:val="bottom"/>
          </w:tcPr>
          <w:p w14:paraId="5760E666" w14:textId="77777777" w:rsidR="005333FA" w:rsidRDefault="001033F9">
            <w:pPr>
              <w:pBdr>
                <w:top w:val="nil"/>
                <w:left w:val="nil"/>
                <w:bottom w:val="nil"/>
                <w:right w:val="nil"/>
                <w:between w:val="nil"/>
              </w:pBdr>
              <w:jc w:val="center"/>
              <w:rPr>
                <w:color w:val="000000"/>
              </w:rPr>
            </w:pPr>
            <w:r>
              <w:rPr>
                <w:color w:val="000000"/>
              </w:rPr>
              <w:t>3.1211</w:t>
            </w:r>
          </w:p>
        </w:tc>
        <w:tc>
          <w:tcPr>
            <w:tcW w:w="1949" w:type="dxa"/>
            <w:tcBorders>
              <w:top w:val="single" w:sz="4" w:space="0" w:color="000000"/>
              <w:left w:val="single" w:sz="4" w:space="0" w:color="000000"/>
              <w:right w:val="single" w:sz="4" w:space="0" w:color="000000"/>
            </w:tcBorders>
            <w:shd w:val="clear" w:color="auto" w:fill="FFFFFF"/>
            <w:vAlign w:val="bottom"/>
          </w:tcPr>
          <w:p w14:paraId="3B73C38D" w14:textId="77777777" w:rsidR="005333FA" w:rsidRDefault="001033F9">
            <w:pPr>
              <w:pBdr>
                <w:top w:val="nil"/>
                <w:left w:val="nil"/>
                <w:bottom w:val="nil"/>
                <w:right w:val="nil"/>
                <w:between w:val="nil"/>
              </w:pBdr>
              <w:jc w:val="center"/>
              <w:rPr>
                <w:color w:val="000000"/>
              </w:rPr>
            </w:pPr>
            <w:r>
              <w:rPr>
                <w:color w:val="000000"/>
              </w:rPr>
              <w:t>2.8954</w:t>
            </w:r>
          </w:p>
        </w:tc>
      </w:tr>
      <w:tr w:rsidR="005333FA" w14:paraId="297BF8B7" w14:textId="77777777">
        <w:trPr>
          <w:trHeight w:val="274"/>
          <w:jc w:val="center"/>
        </w:trPr>
        <w:tc>
          <w:tcPr>
            <w:tcW w:w="2525" w:type="dxa"/>
            <w:tcBorders>
              <w:top w:val="single" w:sz="4" w:space="0" w:color="000000"/>
              <w:left w:val="single" w:sz="4" w:space="0" w:color="000000"/>
              <w:bottom w:val="single" w:sz="4" w:space="0" w:color="000000"/>
            </w:tcBorders>
            <w:shd w:val="clear" w:color="auto" w:fill="FFFFFF"/>
            <w:vAlign w:val="center"/>
          </w:tcPr>
          <w:p w14:paraId="239B8074" w14:textId="77777777" w:rsidR="005333FA" w:rsidRDefault="001033F9">
            <w:pPr>
              <w:pBdr>
                <w:top w:val="nil"/>
                <w:left w:val="nil"/>
                <w:bottom w:val="nil"/>
                <w:right w:val="nil"/>
                <w:between w:val="nil"/>
              </w:pBdr>
              <w:jc w:val="center"/>
              <w:rPr>
                <w:color w:val="000000"/>
              </w:rPr>
            </w:pPr>
            <w:r>
              <w:rPr>
                <w:color w:val="000000"/>
              </w:rPr>
              <w:t>Сливи</w:t>
            </w:r>
          </w:p>
        </w:tc>
        <w:tc>
          <w:tcPr>
            <w:tcW w:w="2160" w:type="dxa"/>
            <w:tcBorders>
              <w:top w:val="single" w:sz="4" w:space="0" w:color="000000"/>
              <w:left w:val="single" w:sz="4" w:space="0" w:color="000000"/>
              <w:bottom w:val="single" w:sz="4" w:space="0" w:color="000000"/>
            </w:tcBorders>
            <w:shd w:val="clear" w:color="auto" w:fill="FFFFFF"/>
          </w:tcPr>
          <w:p w14:paraId="1F9B9A90" w14:textId="77777777" w:rsidR="005333FA" w:rsidRDefault="005333FA">
            <w:pPr>
              <w:rPr>
                <w:sz w:val="10"/>
                <w:szCs w:val="10"/>
              </w:rPr>
            </w:pPr>
          </w:p>
        </w:tc>
        <w:tc>
          <w:tcPr>
            <w:tcW w:w="1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55789" w14:textId="77777777" w:rsidR="005333FA" w:rsidRDefault="001033F9">
            <w:pPr>
              <w:pBdr>
                <w:top w:val="nil"/>
                <w:left w:val="nil"/>
                <w:bottom w:val="nil"/>
                <w:right w:val="nil"/>
                <w:between w:val="nil"/>
              </w:pBdr>
              <w:jc w:val="center"/>
              <w:rPr>
                <w:color w:val="000000"/>
              </w:rPr>
            </w:pPr>
            <w:r>
              <w:rPr>
                <w:color w:val="000000"/>
              </w:rPr>
              <w:t>2.1531</w:t>
            </w:r>
          </w:p>
        </w:tc>
      </w:tr>
    </w:tbl>
    <w:p w14:paraId="14014512" w14:textId="77777777" w:rsidR="005333FA" w:rsidRDefault="001033F9">
      <w:pPr>
        <w:pBdr>
          <w:top w:val="nil"/>
          <w:left w:val="nil"/>
          <w:bottom w:val="nil"/>
          <w:right w:val="nil"/>
          <w:between w:val="nil"/>
        </w:pBdr>
        <w:spacing w:line="331" w:lineRule="auto"/>
        <w:ind w:left="1120"/>
        <w:jc w:val="center"/>
        <w:rPr>
          <w:i/>
          <w:sz w:val="24"/>
          <w:szCs w:val="24"/>
        </w:rPr>
      </w:pPr>
      <w:r>
        <w:rPr>
          <w:i/>
          <w:color w:val="000000"/>
          <w:sz w:val="20"/>
          <w:szCs w:val="20"/>
        </w:rPr>
        <w:t>Източник: Общинска служба „ Земеделие “, гр. Якоруда</w:t>
      </w:r>
    </w:p>
    <w:p w14:paraId="0FC38D0C" w14:textId="77777777" w:rsidR="005333FA" w:rsidRDefault="005333FA">
      <w:pPr>
        <w:pBdr>
          <w:top w:val="nil"/>
          <w:left w:val="nil"/>
          <w:bottom w:val="nil"/>
          <w:right w:val="nil"/>
          <w:between w:val="nil"/>
        </w:pBdr>
        <w:spacing w:line="331" w:lineRule="auto"/>
        <w:ind w:left="1120"/>
        <w:jc w:val="center"/>
        <w:rPr>
          <w:i/>
          <w:sz w:val="24"/>
          <w:szCs w:val="24"/>
        </w:rPr>
      </w:pPr>
    </w:p>
    <w:p w14:paraId="5C06C01A" w14:textId="77777777" w:rsidR="005333FA" w:rsidRDefault="001033F9">
      <w:pPr>
        <w:pBdr>
          <w:top w:val="nil"/>
          <w:left w:val="nil"/>
          <w:bottom w:val="nil"/>
          <w:right w:val="nil"/>
          <w:between w:val="nil"/>
        </w:pBdr>
        <w:spacing w:line="360" w:lineRule="auto"/>
        <w:ind w:firstLine="400"/>
        <w:jc w:val="both"/>
        <w:rPr>
          <w:color w:val="000000"/>
          <w:sz w:val="24"/>
          <w:szCs w:val="24"/>
        </w:rPr>
      </w:pPr>
      <w:r>
        <w:rPr>
          <w:color w:val="000000"/>
          <w:sz w:val="24"/>
          <w:szCs w:val="24"/>
        </w:rPr>
        <w:t>Земеделските територии заемат 83.7% от общата територия на общината и по този показател тя се подрежда на едно от първите места в областта. Характерно е, че с най-висок дял са частните земеделски стопанства с раздробеност на земята на много собствениците. Климатичните особености в общината са благоприятни за отглеждането на голям брой основни земеделски култури, от които по-значителните и с традиции са царевица, пшеница и слънчоглед. За тях трябва да се търсят форми за увеличаване добива от единица площ чрез въвеждане на научен подход.</w:t>
      </w:r>
    </w:p>
    <w:p w14:paraId="0A048EDF" w14:textId="77777777" w:rsidR="005333FA" w:rsidRDefault="001033F9">
      <w:pPr>
        <w:widowControl w:val="0"/>
        <w:spacing w:after="60" w:line="360" w:lineRule="auto"/>
        <w:ind w:firstLine="567"/>
        <w:jc w:val="both"/>
        <w:rPr>
          <w:sz w:val="24"/>
          <w:szCs w:val="24"/>
        </w:rPr>
      </w:pPr>
      <w:r>
        <w:rPr>
          <w:sz w:val="24"/>
          <w:szCs w:val="24"/>
        </w:rPr>
        <w:t xml:space="preserve">Земеделският фонд е 113057 дка, от която обработваемата площ е 54174 дка или 15,97% от територията на общината. </w:t>
      </w:r>
    </w:p>
    <w:p w14:paraId="6BE9CA4A" w14:textId="77777777" w:rsidR="005333FA" w:rsidRDefault="001033F9">
      <w:pPr>
        <w:widowControl w:val="0"/>
        <w:spacing w:after="60" w:line="360" w:lineRule="auto"/>
        <w:ind w:firstLine="567"/>
        <w:jc w:val="both"/>
        <w:rPr>
          <w:sz w:val="24"/>
          <w:szCs w:val="24"/>
        </w:rPr>
      </w:pPr>
      <w:r>
        <w:rPr>
          <w:sz w:val="24"/>
          <w:szCs w:val="24"/>
        </w:rPr>
        <w:t>Трайните насаждения не са широко застъпени. Те заемат площ от 5 258 дка, от тях овощни насаждения - 25,2% (основно малини и сливи) и лозя - 74,8%. Важна роля за развитието на растениевъдството имат хидромелиорациите. Като цяло делът на напояваните площи е малък. Основен проблем е лошото техническо състояние на изградените напоителни полета.</w:t>
      </w:r>
    </w:p>
    <w:p w14:paraId="03026B74" w14:textId="77777777" w:rsidR="005333FA" w:rsidRDefault="001033F9">
      <w:pPr>
        <w:widowControl w:val="0"/>
        <w:spacing w:after="60"/>
        <w:ind w:firstLine="567"/>
        <w:jc w:val="both"/>
        <w:rPr>
          <w:b/>
          <w:sz w:val="24"/>
          <w:szCs w:val="24"/>
        </w:rPr>
      </w:pPr>
      <w:r>
        <w:rPr>
          <w:b/>
          <w:sz w:val="24"/>
          <w:szCs w:val="24"/>
        </w:rPr>
        <w:t>Земеделие</w:t>
      </w:r>
    </w:p>
    <w:p w14:paraId="0EE0EA48" w14:textId="77777777" w:rsidR="005333FA" w:rsidRDefault="001033F9">
      <w:pPr>
        <w:widowControl w:val="0"/>
        <w:spacing w:after="60" w:line="360" w:lineRule="auto"/>
        <w:ind w:firstLine="567"/>
        <w:jc w:val="both"/>
        <w:rPr>
          <w:sz w:val="24"/>
          <w:szCs w:val="24"/>
        </w:rPr>
      </w:pPr>
      <w:r>
        <w:rPr>
          <w:sz w:val="24"/>
          <w:szCs w:val="24"/>
        </w:rPr>
        <w:t xml:space="preserve">Данните показват, че специализацията на общината в растениевъдството е свързана с отглеждане на зърнено-хлебни, зърнено-фуражни и технически култури. Размерът на площите засети с овес бележи лек спад за периода 2021/2022 г. </w:t>
      </w:r>
    </w:p>
    <w:p w14:paraId="658874EB" w14:textId="77777777" w:rsidR="005333FA" w:rsidRDefault="001033F9">
      <w:pPr>
        <w:widowControl w:val="0"/>
        <w:spacing w:after="60" w:line="360" w:lineRule="auto"/>
        <w:ind w:firstLine="567"/>
        <w:jc w:val="both"/>
        <w:rPr>
          <w:sz w:val="24"/>
          <w:szCs w:val="24"/>
        </w:rPr>
      </w:pPr>
      <w:r>
        <w:rPr>
          <w:sz w:val="24"/>
          <w:szCs w:val="24"/>
        </w:rPr>
        <w:t>Производството на плодове и зеленчуци, като много добре застъпени в миналото продукти, са изгубили своя стоков характер и се произвеждат главно в частни стопанства за собствени нужди.</w:t>
      </w:r>
    </w:p>
    <w:p w14:paraId="3EFA4505" w14:textId="77777777" w:rsidR="005333FA" w:rsidRDefault="001033F9">
      <w:pPr>
        <w:widowControl w:val="0"/>
        <w:spacing w:after="60" w:line="360" w:lineRule="auto"/>
        <w:ind w:firstLine="567"/>
        <w:jc w:val="both"/>
        <w:rPr>
          <w:sz w:val="24"/>
          <w:szCs w:val="24"/>
        </w:rPr>
      </w:pPr>
      <w:r>
        <w:rPr>
          <w:b/>
          <w:sz w:val="24"/>
          <w:szCs w:val="24"/>
        </w:rPr>
        <w:t>Животновъдство</w:t>
      </w:r>
    </w:p>
    <w:p w14:paraId="2236AF01" w14:textId="77777777" w:rsidR="005333FA" w:rsidRDefault="001033F9">
      <w:pPr>
        <w:widowControl w:val="0"/>
        <w:spacing w:after="60" w:line="360" w:lineRule="auto"/>
        <w:ind w:firstLine="567"/>
        <w:jc w:val="both"/>
        <w:rPr>
          <w:sz w:val="24"/>
          <w:szCs w:val="24"/>
        </w:rPr>
      </w:pPr>
      <w:r>
        <w:rPr>
          <w:sz w:val="24"/>
          <w:szCs w:val="24"/>
        </w:rPr>
        <w:t>Поради недоразвитостта на животновъдството броят на животните се променя често в зависимост от променливата конюнктура на пазара на животински продукти. С най- високи темпове намалява броят на свине, птици и говеда. Една от основните причини и преминаването на животновъдството в общината почти изцяло в дребния, основно семеен частен сектор, където няма условия за стопански ефективна концентрация и за въвеждане на съвременни технологии при отглеждане на голям брой животни, независимо от наличието на естествени ливади, мери и пасища.</w:t>
      </w:r>
    </w:p>
    <w:p w14:paraId="26E47934" w14:textId="77777777" w:rsidR="005333FA" w:rsidRDefault="001033F9">
      <w:pPr>
        <w:spacing w:after="120" w:line="360" w:lineRule="auto"/>
        <w:ind w:firstLine="720"/>
        <w:jc w:val="both"/>
        <w:rPr>
          <w:sz w:val="24"/>
          <w:szCs w:val="24"/>
        </w:rPr>
      </w:pPr>
      <w:r>
        <w:rPr>
          <w:sz w:val="24"/>
          <w:szCs w:val="24"/>
        </w:rPr>
        <w:t xml:space="preserve">Като цяло сектора се характеризира се с ниска степен на механизация и незадоволително ниво на средната продуктивност. </w:t>
      </w:r>
    </w:p>
    <w:p w14:paraId="260A9071" w14:textId="77777777" w:rsidR="005333FA" w:rsidRDefault="001033F9">
      <w:pPr>
        <w:spacing w:after="120"/>
        <w:ind w:firstLine="720"/>
        <w:jc w:val="both"/>
        <w:rPr>
          <w:b/>
          <w:sz w:val="24"/>
          <w:szCs w:val="24"/>
        </w:rPr>
      </w:pPr>
      <w:r>
        <w:rPr>
          <w:b/>
          <w:sz w:val="24"/>
          <w:szCs w:val="24"/>
        </w:rPr>
        <w:t>Горски фонд</w:t>
      </w:r>
    </w:p>
    <w:p w14:paraId="7E53FCA3" w14:textId="77777777" w:rsidR="005333FA" w:rsidRDefault="001033F9">
      <w:pPr>
        <w:widowControl w:val="0"/>
        <w:spacing w:after="60" w:line="360" w:lineRule="auto"/>
        <w:ind w:firstLine="567"/>
        <w:jc w:val="both"/>
        <w:rPr>
          <w:sz w:val="24"/>
          <w:szCs w:val="24"/>
        </w:rPr>
      </w:pPr>
      <w:r>
        <w:rPr>
          <w:sz w:val="24"/>
          <w:szCs w:val="24"/>
        </w:rPr>
        <w:t xml:space="preserve">Общата площ на горите, попадащи на територията на община Якоруда съгласно </w:t>
      </w:r>
      <w:r>
        <w:rPr>
          <w:sz w:val="24"/>
          <w:szCs w:val="24"/>
        </w:rPr>
        <w:lastRenderedPageBreak/>
        <w:t xml:space="preserve">утвърдения Горскостопански план на Териториално поделение „Държавно горско стопанство Благоевград“ е над 5000 ха, в т. ч. залесена площ. Горския фонд заема общо около 62% от територията на общината. </w:t>
      </w:r>
    </w:p>
    <w:p w14:paraId="77100541" w14:textId="77777777" w:rsidR="005333FA" w:rsidRDefault="001033F9">
      <w:pPr>
        <w:widowControl w:val="0"/>
        <w:spacing w:after="60" w:line="360" w:lineRule="auto"/>
        <w:ind w:firstLine="567"/>
        <w:jc w:val="both"/>
        <w:rPr>
          <w:sz w:val="24"/>
          <w:szCs w:val="24"/>
        </w:rPr>
      </w:pPr>
      <w:r>
        <w:rPr>
          <w:sz w:val="24"/>
          <w:szCs w:val="24"/>
        </w:rPr>
        <w:t xml:space="preserve">Характерна особеност за общината е, че значителна част от горския фонд е притежание на частни физически лица. Собствениците срещат редица затруднения при управление на собствеността си и не се подпомагат достатъчно от държавата. </w:t>
      </w:r>
    </w:p>
    <w:p w14:paraId="3CA67B2F" w14:textId="77777777" w:rsidR="005333FA" w:rsidRDefault="001033F9">
      <w:pPr>
        <w:spacing w:line="360" w:lineRule="auto"/>
        <w:ind w:firstLine="567"/>
        <w:jc w:val="both"/>
        <w:rPr>
          <w:sz w:val="24"/>
          <w:szCs w:val="24"/>
        </w:rPr>
      </w:pPr>
      <w:r>
        <w:rPr>
          <w:sz w:val="24"/>
          <w:szCs w:val="24"/>
        </w:rPr>
        <w:t>Обликът на гората в община Якоруда се дава от насаждения с иглолистен произход.</w:t>
      </w:r>
    </w:p>
    <w:p w14:paraId="59D09B8E" w14:textId="77777777" w:rsidR="005333FA" w:rsidRDefault="001033F9">
      <w:pPr>
        <w:spacing w:line="360" w:lineRule="auto"/>
        <w:ind w:firstLine="567"/>
        <w:jc w:val="both"/>
        <w:rPr>
          <w:sz w:val="24"/>
          <w:szCs w:val="24"/>
        </w:rPr>
      </w:pPr>
      <w:r>
        <w:rPr>
          <w:sz w:val="24"/>
          <w:szCs w:val="24"/>
        </w:rPr>
        <w:t>Към момента дървесината, като източник на биоенергия, се използва от населението на общината предимно за отопление.</w:t>
      </w:r>
    </w:p>
    <w:p w14:paraId="32EC7C7D" w14:textId="77777777" w:rsidR="005333FA" w:rsidRDefault="001033F9">
      <w:pPr>
        <w:spacing w:line="360" w:lineRule="auto"/>
        <w:ind w:firstLine="567"/>
        <w:jc w:val="both"/>
        <w:rPr>
          <w:b/>
          <w:color w:val="4F81BD"/>
          <w:sz w:val="26"/>
          <w:szCs w:val="26"/>
        </w:rPr>
      </w:pPr>
      <w:r>
        <w:rPr>
          <w:sz w:val="24"/>
          <w:szCs w:val="24"/>
        </w:rPr>
        <w:t xml:space="preserve">Развитието на енергийната ефективност в селското стопанство до голяма степен се предопределя от селскостопанската политика, която се провежда в общината. </w:t>
      </w:r>
    </w:p>
    <w:p w14:paraId="3570A273" w14:textId="77777777" w:rsidR="005333FA" w:rsidRPr="004B5B50" w:rsidRDefault="001033F9" w:rsidP="004B5B50">
      <w:pPr>
        <w:pStyle w:val="Heading2"/>
        <w:rPr>
          <w:rFonts w:ascii="Times New Roman" w:hAnsi="Times New Roman" w:cs="Times New Roman"/>
          <w:color w:val="FF9900"/>
          <w:sz w:val="28"/>
          <w:szCs w:val="28"/>
        </w:rPr>
      </w:pPr>
      <w:bookmarkStart w:id="52" w:name="_Toc213533520"/>
      <w:r w:rsidRPr="004B5B50">
        <w:rPr>
          <w:rFonts w:ascii="Times New Roman" w:hAnsi="Times New Roman" w:cs="Times New Roman"/>
          <w:color w:val="FF9900"/>
          <w:sz w:val="28"/>
          <w:szCs w:val="28"/>
        </w:rPr>
        <w:t>3.7. Транспортно-комуникационна система</w:t>
      </w:r>
      <w:bookmarkEnd w:id="52"/>
    </w:p>
    <w:p w14:paraId="3D14E3DA" w14:textId="77777777" w:rsidR="005333FA" w:rsidRDefault="001033F9">
      <w:pPr>
        <w:spacing w:line="360" w:lineRule="auto"/>
        <w:ind w:firstLine="720"/>
        <w:jc w:val="both"/>
        <w:rPr>
          <w:sz w:val="24"/>
          <w:szCs w:val="24"/>
        </w:rPr>
      </w:pPr>
      <w:r>
        <w:rPr>
          <w:sz w:val="24"/>
          <w:szCs w:val="24"/>
        </w:rPr>
        <w:t xml:space="preserve">Транспортната система на община Якоруда се формира от мрежата и съоръженията на шосейния и ж.п. транспорт с национално и регионално значение. </w:t>
      </w:r>
    </w:p>
    <w:p w14:paraId="6576065F" w14:textId="77777777" w:rsidR="005333FA" w:rsidRDefault="001033F9">
      <w:pPr>
        <w:pBdr>
          <w:top w:val="nil"/>
          <w:left w:val="nil"/>
          <w:bottom w:val="nil"/>
          <w:right w:val="nil"/>
          <w:between w:val="nil"/>
        </w:pBdr>
        <w:spacing w:line="360" w:lineRule="auto"/>
        <w:ind w:firstLine="720"/>
        <w:jc w:val="both"/>
        <w:rPr>
          <w:color w:val="000000"/>
          <w:sz w:val="24"/>
          <w:szCs w:val="24"/>
        </w:rPr>
      </w:pPr>
      <w:r>
        <w:rPr>
          <w:color w:val="000000"/>
          <w:sz w:val="24"/>
          <w:szCs w:val="24"/>
        </w:rPr>
        <w:t xml:space="preserve">Връзката на общината със съседните общини и областния град е с автобусен и ж.п. транспорт. </w:t>
      </w:r>
    </w:p>
    <w:p w14:paraId="7BDF6517" w14:textId="77777777" w:rsidR="005333FA" w:rsidRDefault="001033F9">
      <w:pPr>
        <w:pBdr>
          <w:top w:val="nil"/>
          <w:left w:val="nil"/>
          <w:bottom w:val="nil"/>
          <w:right w:val="nil"/>
          <w:between w:val="nil"/>
        </w:pBdr>
        <w:spacing w:line="360" w:lineRule="auto"/>
        <w:ind w:firstLine="720"/>
        <w:jc w:val="both"/>
        <w:rPr>
          <w:color w:val="000000"/>
          <w:sz w:val="24"/>
          <w:szCs w:val="24"/>
        </w:rPr>
      </w:pPr>
      <w:r>
        <w:rPr>
          <w:color w:val="000000"/>
          <w:sz w:val="24"/>
          <w:szCs w:val="24"/>
        </w:rPr>
        <w:t>Ж.п. транспорта на територията на общината включва теснолинейния път Септември - Добринище. Функционират жп гара в гр. Якоруда и жп спирки в селата Аврамово, Смолево, Черна Места и Юруково.</w:t>
      </w:r>
    </w:p>
    <w:p w14:paraId="443629DA" w14:textId="77777777" w:rsidR="005333FA" w:rsidRDefault="001033F9">
      <w:pPr>
        <w:pBdr>
          <w:top w:val="nil"/>
          <w:left w:val="nil"/>
          <w:bottom w:val="nil"/>
          <w:right w:val="nil"/>
          <w:between w:val="nil"/>
        </w:pBdr>
        <w:spacing w:line="360" w:lineRule="auto"/>
        <w:ind w:firstLine="720"/>
        <w:jc w:val="both"/>
        <w:rPr>
          <w:color w:val="000000"/>
          <w:sz w:val="24"/>
          <w:szCs w:val="24"/>
        </w:rPr>
      </w:pPr>
      <w:r>
        <w:rPr>
          <w:color w:val="000000"/>
          <w:sz w:val="24"/>
          <w:szCs w:val="24"/>
        </w:rPr>
        <w:t>Автобусните превози се изпълняват от частни превозвачи ежедневно до градовете София, Пловдив, Благоевград, Разлог и Велинград. Обществен пътнически транспорт в рамките на общината не е организиран.</w:t>
      </w:r>
    </w:p>
    <w:p w14:paraId="6CF06BD5" w14:textId="77777777" w:rsidR="005333FA" w:rsidRDefault="001033F9">
      <w:pPr>
        <w:spacing w:line="360" w:lineRule="auto"/>
        <w:ind w:firstLine="720"/>
        <w:jc w:val="both"/>
        <w:rPr>
          <w:sz w:val="24"/>
          <w:szCs w:val="24"/>
        </w:rPr>
      </w:pPr>
      <w:r>
        <w:rPr>
          <w:sz w:val="24"/>
          <w:szCs w:val="24"/>
        </w:rPr>
        <w:t>В община Якоруда няма градски транспорт, а предлаганите таксиметрови услуги са от частен характер.</w:t>
      </w:r>
    </w:p>
    <w:p w14:paraId="5E65A9D6" w14:textId="77777777" w:rsidR="005333FA" w:rsidRDefault="001033F9">
      <w:pPr>
        <w:pBdr>
          <w:top w:val="nil"/>
          <w:left w:val="nil"/>
          <w:bottom w:val="nil"/>
          <w:right w:val="nil"/>
          <w:between w:val="nil"/>
        </w:pBdr>
        <w:spacing w:line="360" w:lineRule="auto"/>
        <w:ind w:firstLine="720"/>
        <w:jc w:val="both"/>
        <w:rPr>
          <w:color w:val="000000"/>
          <w:sz w:val="24"/>
          <w:szCs w:val="24"/>
        </w:rPr>
      </w:pPr>
      <w:r>
        <w:rPr>
          <w:color w:val="000000"/>
          <w:sz w:val="24"/>
          <w:szCs w:val="24"/>
        </w:rPr>
        <w:t xml:space="preserve">Общинските пътища са с дължина 32 км и гъстота 9,6 км/100 кв. км., което е значително по-малко от средното за страната (33 км/100 кв. км.), като основни влияещи фактори са планинският релеф, голямата надморска височина и разположението на населените места. </w:t>
      </w:r>
    </w:p>
    <w:p w14:paraId="7D316076" w14:textId="77777777" w:rsidR="005333FA" w:rsidRDefault="001033F9">
      <w:pPr>
        <w:pBdr>
          <w:top w:val="nil"/>
          <w:left w:val="nil"/>
          <w:bottom w:val="nil"/>
          <w:right w:val="nil"/>
          <w:between w:val="nil"/>
        </w:pBdr>
        <w:spacing w:line="360" w:lineRule="auto"/>
        <w:ind w:left="280" w:firstLine="700"/>
        <w:jc w:val="both"/>
        <w:rPr>
          <w:color w:val="000000"/>
          <w:sz w:val="24"/>
          <w:szCs w:val="24"/>
        </w:rPr>
      </w:pPr>
      <w:r>
        <w:rPr>
          <w:color w:val="000000"/>
          <w:sz w:val="24"/>
          <w:szCs w:val="24"/>
        </w:rPr>
        <w:t>Транспортната достъпност на община Якоруда се обезпечава от система от първокласни, второкласни и третокласни пътища, както следва:</w:t>
      </w:r>
    </w:p>
    <w:p w14:paraId="6A4E9A62"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Главната пътна артерия в общината е път II-84 Разлог - Велинград с дължина на пътната отсечка на територията на общината 29 км, който преминава през общинския център гр. Якоруда в направление изток-запад и свързва общината със съседните общини, областния град и националната пътна мрежа и е в лошо техническо състояние;</w:t>
      </w:r>
    </w:p>
    <w:p w14:paraId="648583D5"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lastRenderedPageBreak/>
        <w:t>път 11-19 Разлог - Гоце Делчев - Драма - осигурява връзката на общините на област Благоевград, разположени по поречието на р. Места с международен път Е-79. При сегашното си състояние той не отговаря на изискванията на очаквания международен автомобилен трафик и на нарастващия транспортен поток, особено през зимния сезон;</w:t>
      </w:r>
    </w:p>
    <w:p w14:paraId="711F613C"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Път Е-79 София - Благоевград - Солун - свързва общината с националната и международната пътна мрежа;</w:t>
      </w:r>
    </w:p>
    <w:p w14:paraId="5BE23959"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Път Е-80 София - Пловдив - Истанбул - свързва общината с националната и международната пътна мрежа.</w:t>
      </w:r>
    </w:p>
    <w:p w14:paraId="10BF0398" w14:textId="77777777" w:rsidR="005333FA" w:rsidRDefault="001033F9">
      <w:pPr>
        <w:numPr>
          <w:ilvl w:val="0"/>
          <w:numId w:val="27"/>
        </w:numPr>
        <w:pBdr>
          <w:top w:val="nil"/>
          <w:left w:val="nil"/>
          <w:bottom w:val="nil"/>
          <w:right w:val="nil"/>
          <w:between w:val="nil"/>
        </w:pBdr>
        <w:tabs>
          <w:tab w:val="left" w:pos="1409"/>
        </w:tabs>
        <w:spacing w:line="360" w:lineRule="auto"/>
        <w:ind w:firstLine="980"/>
        <w:rPr>
          <w:color w:val="000000"/>
          <w:sz w:val="24"/>
          <w:szCs w:val="24"/>
        </w:rPr>
      </w:pPr>
      <w:r>
        <w:rPr>
          <w:color w:val="000000"/>
          <w:sz w:val="24"/>
          <w:szCs w:val="24"/>
        </w:rPr>
        <w:t>Общинската пътна мрежа е представена от:</w:t>
      </w:r>
    </w:p>
    <w:p w14:paraId="0AF9A627"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Общински път отклонение II-84 - с. Конарско - с. Бунцево - с. Бел Камен с дължина 16 км.;</w:t>
      </w:r>
    </w:p>
    <w:p w14:paraId="2667E808"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Общински път отклонение II-84 - с. Смолево - с. Бел Камен с дължина 14 км. Пътят е с асфалтова настилка до с. Бел Камен, в добро техническо състояние;</w:t>
      </w:r>
    </w:p>
    <w:p w14:paraId="7B3D47C8" w14:textId="77777777" w:rsidR="005333FA" w:rsidRDefault="001033F9">
      <w:pPr>
        <w:numPr>
          <w:ilvl w:val="0"/>
          <w:numId w:val="27"/>
        </w:numPr>
        <w:pBdr>
          <w:top w:val="nil"/>
          <w:left w:val="nil"/>
          <w:bottom w:val="nil"/>
          <w:right w:val="nil"/>
          <w:between w:val="nil"/>
        </w:pBdr>
        <w:tabs>
          <w:tab w:val="left" w:pos="1409"/>
        </w:tabs>
        <w:spacing w:line="360" w:lineRule="auto"/>
        <w:ind w:firstLine="980"/>
        <w:rPr>
          <w:color w:val="000000"/>
          <w:sz w:val="24"/>
          <w:szCs w:val="24"/>
        </w:rPr>
      </w:pPr>
      <w:r>
        <w:rPr>
          <w:color w:val="000000"/>
          <w:sz w:val="24"/>
          <w:szCs w:val="24"/>
        </w:rPr>
        <w:t>Общински път отклонение II-84 - с. Аврамово с дължина 1,9 км.;</w:t>
      </w:r>
    </w:p>
    <w:p w14:paraId="78F7AB6E" w14:textId="77777777" w:rsidR="005333FA" w:rsidRDefault="001033F9">
      <w:pPr>
        <w:numPr>
          <w:ilvl w:val="0"/>
          <w:numId w:val="27"/>
        </w:numPr>
        <w:pBdr>
          <w:top w:val="nil"/>
          <w:left w:val="nil"/>
          <w:bottom w:val="nil"/>
          <w:right w:val="nil"/>
          <w:between w:val="nil"/>
        </w:pBdr>
        <w:tabs>
          <w:tab w:val="left" w:pos="1409"/>
        </w:tabs>
        <w:spacing w:line="360" w:lineRule="auto"/>
        <w:ind w:left="280" w:firstLine="700"/>
        <w:jc w:val="both"/>
        <w:rPr>
          <w:color w:val="000000"/>
          <w:sz w:val="24"/>
          <w:szCs w:val="24"/>
        </w:rPr>
      </w:pPr>
      <w:r>
        <w:rPr>
          <w:color w:val="000000"/>
          <w:sz w:val="24"/>
          <w:szCs w:val="24"/>
        </w:rPr>
        <w:t>Местен път гр. Якоруда - м. Трещеник - м. Нехтеница с дължина 19 км. На места в добро състояние на настилката, а на други места полуразрушена.</w:t>
      </w:r>
    </w:p>
    <w:p w14:paraId="50788AD4" w14:textId="77777777" w:rsidR="005333FA" w:rsidRDefault="001033F9">
      <w:pPr>
        <w:pBdr>
          <w:top w:val="nil"/>
          <w:left w:val="nil"/>
          <w:bottom w:val="nil"/>
          <w:right w:val="nil"/>
          <w:between w:val="nil"/>
        </w:pBdr>
        <w:spacing w:line="360" w:lineRule="auto"/>
        <w:ind w:firstLine="720"/>
        <w:jc w:val="both"/>
        <w:rPr>
          <w:color w:val="000000"/>
          <w:sz w:val="24"/>
          <w:szCs w:val="24"/>
        </w:rPr>
      </w:pPr>
      <w:r>
        <w:rPr>
          <w:color w:val="000000"/>
          <w:sz w:val="24"/>
          <w:szCs w:val="24"/>
        </w:rPr>
        <w:t>Основните проблеми при поддръжката и развитието на общинската пътна мрежа са свързани с липса на средства за ремонт и инвестиции в пътна инфраструктура и тенденция за продължаващо влошаване качество на инфраструктурата, породено от интензивността на водната ерозия.</w:t>
      </w:r>
    </w:p>
    <w:p w14:paraId="3B72C833" w14:textId="77777777" w:rsidR="005333FA" w:rsidRDefault="001033F9">
      <w:pPr>
        <w:spacing w:line="360" w:lineRule="auto"/>
        <w:ind w:firstLine="720"/>
        <w:jc w:val="both"/>
        <w:rPr>
          <w:sz w:val="24"/>
          <w:szCs w:val="24"/>
        </w:rPr>
      </w:pPr>
      <w:r>
        <w:rPr>
          <w:sz w:val="24"/>
          <w:szCs w:val="24"/>
        </w:rPr>
        <w:t>Приоритет на Община Якоруда е модернизирането и реконструкцията на тези пътища. Състоянието на уличната мрежа в осемте населени места също не е добро.</w:t>
      </w:r>
    </w:p>
    <w:p w14:paraId="3D77168F" w14:textId="77777777" w:rsidR="005333FA" w:rsidRDefault="001033F9">
      <w:pPr>
        <w:spacing w:line="360" w:lineRule="auto"/>
        <w:ind w:firstLine="720"/>
        <w:jc w:val="both"/>
        <w:rPr>
          <w:sz w:val="24"/>
          <w:szCs w:val="24"/>
        </w:rPr>
      </w:pPr>
      <w:r>
        <w:rPr>
          <w:sz w:val="24"/>
          <w:szCs w:val="24"/>
        </w:rPr>
        <w:t xml:space="preserve">Изпълнението на модернизацията и реконструкцията за следващия програмен период в сектор „Транспорт“ е напълно постижимо, финансирането може да дойде по линия на Плана за възстановяване и развитие, както и от различни оперативни програми, описани по-долу в настоящата Програма.  </w:t>
      </w:r>
    </w:p>
    <w:p w14:paraId="1CA9311C" w14:textId="77777777" w:rsidR="005333FA" w:rsidRDefault="005333FA">
      <w:pPr>
        <w:spacing w:line="168" w:lineRule="auto"/>
        <w:ind w:left="142"/>
        <w:rPr>
          <w:sz w:val="20"/>
          <w:szCs w:val="20"/>
        </w:rPr>
      </w:pPr>
    </w:p>
    <w:p w14:paraId="21CDCBC0" w14:textId="77777777" w:rsidR="005333FA" w:rsidRPr="00484E4A" w:rsidRDefault="001033F9" w:rsidP="00484E4A">
      <w:pPr>
        <w:pStyle w:val="Heading2"/>
        <w:rPr>
          <w:rFonts w:ascii="Times New Roman" w:hAnsi="Times New Roman" w:cs="Times New Roman"/>
          <w:color w:val="FF9900"/>
          <w:sz w:val="28"/>
          <w:szCs w:val="28"/>
        </w:rPr>
      </w:pPr>
      <w:bookmarkStart w:id="53" w:name="_Toc213533521"/>
      <w:r w:rsidRPr="004B5B50">
        <w:rPr>
          <w:rFonts w:ascii="Times New Roman" w:hAnsi="Times New Roman" w:cs="Times New Roman"/>
          <w:color w:val="FF9900"/>
          <w:sz w:val="28"/>
          <w:szCs w:val="28"/>
        </w:rPr>
        <w:t>3.8. Енергийна мрежа</w:t>
      </w:r>
      <w:bookmarkEnd w:id="53"/>
    </w:p>
    <w:p w14:paraId="6F0E50A6" w14:textId="77777777" w:rsidR="005333FA" w:rsidRPr="00EC2468" w:rsidRDefault="001033F9">
      <w:pPr>
        <w:pStyle w:val="Heading3"/>
        <w:rPr>
          <w:rFonts w:ascii="Times New Roman" w:hAnsi="Times New Roman" w:cs="Times New Roman"/>
          <w:color w:val="FF9900"/>
        </w:rPr>
      </w:pPr>
      <w:bookmarkStart w:id="54" w:name="_Toc213533522"/>
      <w:r w:rsidRPr="00EC2468">
        <w:rPr>
          <w:rFonts w:ascii="Times New Roman" w:hAnsi="Times New Roman" w:cs="Times New Roman"/>
          <w:color w:val="FF9900"/>
        </w:rPr>
        <w:t>Енергийна мрежа</w:t>
      </w:r>
      <w:bookmarkEnd w:id="54"/>
    </w:p>
    <w:p w14:paraId="1338F096" w14:textId="77777777" w:rsidR="005333FA" w:rsidRDefault="001033F9">
      <w:pPr>
        <w:spacing w:line="360" w:lineRule="auto"/>
        <w:ind w:left="142" w:firstLine="578"/>
        <w:jc w:val="both"/>
        <w:rPr>
          <w:sz w:val="24"/>
          <w:szCs w:val="24"/>
        </w:rPr>
      </w:pPr>
      <w:r>
        <w:rPr>
          <w:sz w:val="24"/>
          <w:szCs w:val="24"/>
        </w:rPr>
        <w:t xml:space="preserve">Електропреносната мрежа с мощност 110 кV се стопанисва от НЕК ЕАД, Предприятие „Мрежи високо напрежение“, Електропреносен район Благоевград. Електроенергийната система на община Якоруда се характеризира с добре изградена мрежа и инженерно-технически съоръжения. Всички населени места на територията на община Якоруда са електрифицирани. Основен източник на електроенергия в момента на системата ВН за този район се явява подстанция „Благоевград“. </w:t>
      </w:r>
    </w:p>
    <w:p w14:paraId="0A725CC6"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lastRenderedPageBreak/>
        <w:t xml:space="preserve">През 2019 г. в селата в Община Якоруда са реконструирани мрежи с ниско напрежение, като инвестицията е на електроразпределителното дружество “Електрохолд България“ АД. </w:t>
      </w:r>
    </w:p>
    <w:p w14:paraId="605DC6D5" w14:textId="77777777" w:rsidR="005333FA" w:rsidRDefault="001033F9">
      <w:pPr>
        <w:spacing w:line="360" w:lineRule="auto"/>
        <w:ind w:left="142" w:firstLine="578"/>
        <w:jc w:val="both"/>
        <w:rPr>
          <w:sz w:val="24"/>
          <w:szCs w:val="24"/>
        </w:rPr>
      </w:pPr>
      <w:r>
        <w:rPr>
          <w:sz w:val="24"/>
          <w:szCs w:val="24"/>
        </w:rPr>
        <w:t xml:space="preserve">На територията на общината има изградени над 30 трафопоста 20/0,4кV, които се поддържат в добро състояние от „Електрохолд България“ АД. </w:t>
      </w:r>
    </w:p>
    <w:p w14:paraId="08A1CE58" w14:textId="77777777" w:rsidR="005333FA" w:rsidRDefault="001033F9">
      <w:pPr>
        <w:spacing w:line="360" w:lineRule="auto"/>
        <w:ind w:left="142" w:firstLine="578"/>
        <w:jc w:val="both"/>
        <w:rPr>
          <w:sz w:val="24"/>
          <w:szCs w:val="24"/>
        </w:rPr>
      </w:pPr>
      <w:r>
        <w:rPr>
          <w:sz w:val="24"/>
          <w:szCs w:val="24"/>
        </w:rPr>
        <w:t xml:space="preserve">Електроразпределителната мрежа в общината е добре развита и оразмерена за поемане на големи натоварвания. Техническото състояние на използваните съоръжения е добро и се стопанисва от „Електрохолд България“ АД. През изминалите година потреблението на ел. енергия в промишления сектор се е увеличило и има няколко нови трафопоста и инсталирани допълнителни мощности. </w:t>
      </w:r>
    </w:p>
    <w:p w14:paraId="4275CE33" w14:textId="77777777" w:rsidR="005333FA" w:rsidRDefault="001033F9">
      <w:pPr>
        <w:spacing w:line="360" w:lineRule="auto"/>
        <w:ind w:left="142" w:firstLine="578"/>
        <w:jc w:val="both"/>
        <w:rPr>
          <w:sz w:val="24"/>
          <w:szCs w:val="24"/>
        </w:rPr>
      </w:pPr>
      <w:r>
        <w:rPr>
          <w:sz w:val="24"/>
          <w:szCs w:val="24"/>
        </w:rPr>
        <w:t>Мрежата е изцяло въздушна и е равномерно разпределена по територията на общината и обхваща всички населени места.</w:t>
      </w:r>
    </w:p>
    <w:p w14:paraId="3C745843" w14:textId="77777777" w:rsidR="005333FA" w:rsidRDefault="005333FA">
      <w:pPr>
        <w:spacing w:line="360" w:lineRule="auto"/>
        <w:ind w:left="142" w:firstLine="578"/>
        <w:jc w:val="both"/>
        <w:rPr>
          <w:sz w:val="24"/>
          <w:szCs w:val="24"/>
        </w:rPr>
      </w:pPr>
    </w:p>
    <w:p w14:paraId="566AE518" w14:textId="77777777" w:rsidR="005333FA" w:rsidRPr="00EC2468" w:rsidRDefault="001033F9">
      <w:pPr>
        <w:pStyle w:val="Heading3"/>
        <w:rPr>
          <w:rFonts w:ascii="Times New Roman" w:hAnsi="Times New Roman" w:cs="Times New Roman"/>
        </w:rPr>
      </w:pPr>
      <w:bookmarkStart w:id="55" w:name="_Toc213533523"/>
      <w:r w:rsidRPr="00EC2468">
        <w:rPr>
          <w:rFonts w:ascii="Times New Roman" w:hAnsi="Times New Roman" w:cs="Times New Roman"/>
          <w:color w:val="FF9900"/>
        </w:rPr>
        <w:t>Възобновяеми енергийни източници и енергийна ефективност</w:t>
      </w:r>
      <w:bookmarkEnd w:id="55"/>
      <w:r w:rsidRPr="00EC2468">
        <w:rPr>
          <w:rFonts w:ascii="Times New Roman" w:hAnsi="Times New Roman" w:cs="Times New Roman"/>
          <w:color w:val="FF9900"/>
        </w:rPr>
        <w:t xml:space="preserve"> </w:t>
      </w:r>
    </w:p>
    <w:p w14:paraId="5DE3B2FE" w14:textId="77777777" w:rsidR="005333FA" w:rsidRDefault="001033F9">
      <w:pPr>
        <w:spacing w:line="360" w:lineRule="auto"/>
        <w:ind w:left="142" w:firstLine="578"/>
        <w:jc w:val="both"/>
        <w:rPr>
          <w:sz w:val="24"/>
          <w:szCs w:val="24"/>
        </w:rPr>
      </w:pPr>
      <w:r>
        <w:rPr>
          <w:sz w:val="24"/>
          <w:szCs w:val="24"/>
        </w:rPr>
        <w:t xml:space="preserve">На територията на община Якоруда са изградени и функционират три микро водноелектрически централи с местоположение гр. Якоруда, в експлоатация от 2007 г. и 2013 г., с производствена мощност общо 0.61 МВт. по данни на АУЕР в Регистъра за ВЕИ на територията на общината. </w:t>
      </w:r>
    </w:p>
    <w:p w14:paraId="03569BFC" w14:textId="77777777" w:rsidR="005333FA" w:rsidRDefault="001033F9">
      <w:pPr>
        <w:spacing w:line="360" w:lineRule="auto"/>
        <w:ind w:firstLine="708"/>
        <w:jc w:val="both"/>
        <w:rPr>
          <w:sz w:val="24"/>
          <w:szCs w:val="24"/>
        </w:rPr>
      </w:pPr>
      <w:r>
        <w:rPr>
          <w:sz w:val="24"/>
          <w:szCs w:val="24"/>
        </w:rPr>
        <w:t xml:space="preserve">На територията на Общината има изградени и 2 фотоволтаични електрически централи, които да бъдат присъединени към преносната мрежа като възобновяеми източници на енергия от регионално ниво. </w:t>
      </w:r>
    </w:p>
    <w:p w14:paraId="2CAAC0A1" w14:textId="77777777" w:rsidR="005333FA" w:rsidRDefault="001033F9">
      <w:pPr>
        <w:spacing w:line="360" w:lineRule="auto"/>
        <w:ind w:firstLine="708"/>
        <w:jc w:val="both"/>
        <w:rPr>
          <w:sz w:val="24"/>
          <w:szCs w:val="24"/>
        </w:rPr>
      </w:pPr>
      <w:r>
        <w:rPr>
          <w:sz w:val="24"/>
          <w:szCs w:val="24"/>
        </w:rPr>
        <w:t>Списък на всичките фотоволтаичните централи в община Якоруда към 10.2025 г.:</w:t>
      </w:r>
    </w:p>
    <w:p w14:paraId="2DACAF2A" w14:textId="77777777" w:rsidR="005333FA" w:rsidRDefault="001033F9">
      <w:pPr>
        <w:numPr>
          <w:ilvl w:val="0"/>
          <w:numId w:val="18"/>
        </w:numPr>
        <w:spacing w:line="360" w:lineRule="auto"/>
        <w:jc w:val="both"/>
        <w:rPr>
          <w:sz w:val="24"/>
          <w:szCs w:val="24"/>
        </w:rPr>
      </w:pPr>
      <w:r>
        <w:rPr>
          <w:sz w:val="24"/>
          <w:szCs w:val="24"/>
        </w:rPr>
        <w:t>ФтЕЦ "Шарк" гр. Якоруда – обща електрическа мощност – 0,0048 MW</w:t>
      </w:r>
    </w:p>
    <w:p w14:paraId="54C8AD75" w14:textId="77777777" w:rsidR="005333FA" w:rsidRDefault="001033F9">
      <w:pPr>
        <w:numPr>
          <w:ilvl w:val="0"/>
          <w:numId w:val="18"/>
        </w:numPr>
        <w:spacing w:line="360" w:lineRule="auto"/>
        <w:jc w:val="both"/>
        <w:rPr>
          <w:sz w:val="24"/>
          <w:szCs w:val="24"/>
        </w:rPr>
      </w:pPr>
      <w:r>
        <w:rPr>
          <w:sz w:val="24"/>
          <w:szCs w:val="24"/>
        </w:rPr>
        <w:t>ФтЕЦ "ЕКО БР" гр. Якоруда – обща електрическа мощност – 0,030 MW</w:t>
      </w:r>
    </w:p>
    <w:p w14:paraId="31B33B1F" w14:textId="77777777" w:rsidR="005333FA" w:rsidRDefault="001033F9">
      <w:pPr>
        <w:spacing w:line="360" w:lineRule="auto"/>
        <w:ind w:left="1068"/>
        <w:jc w:val="center"/>
      </w:pPr>
      <w:r>
        <w:t>Данни от сайта на АУЕР</w:t>
      </w:r>
    </w:p>
    <w:p w14:paraId="43EFD107" w14:textId="77777777" w:rsidR="005333FA" w:rsidRDefault="005333FA">
      <w:pPr>
        <w:spacing w:line="360" w:lineRule="auto"/>
        <w:ind w:left="142" w:firstLine="578"/>
        <w:jc w:val="both"/>
      </w:pPr>
    </w:p>
    <w:p w14:paraId="6232DF4B" w14:textId="77777777" w:rsidR="005333FA" w:rsidRDefault="001033F9">
      <w:pPr>
        <w:spacing w:line="360" w:lineRule="auto"/>
        <w:ind w:left="142" w:firstLine="578"/>
        <w:jc w:val="both"/>
        <w:rPr>
          <w:sz w:val="24"/>
          <w:szCs w:val="24"/>
        </w:rPr>
      </w:pPr>
      <w:r>
        <w:rPr>
          <w:sz w:val="24"/>
          <w:szCs w:val="24"/>
        </w:rPr>
        <w:t xml:space="preserve">В общината няма обществени сгради с внедрени ВЕИ инсталации. </w:t>
      </w:r>
    </w:p>
    <w:p w14:paraId="54AD33B6" w14:textId="77777777" w:rsidR="005333FA" w:rsidRDefault="001033F9">
      <w:pPr>
        <w:spacing w:line="360" w:lineRule="auto"/>
        <w:ind w:left="142" w:firstLine="578"/>
        <w:jc w:val="both"/>
        <w:rPr>
          <w:sz w:val="24"/>
          <w:szCs w:val="24"/>
        </w:rPr>
      </w:pPr>
      <w:r>
        <w:rPr>
          <w:sz w:val="24"/>
          <w:szCs w:val="24"/>
        </w:rPr>
        <w:t>Има заявки за проекти за изграждане на фотоволтаични инсталации на покривното пространство на детски градини и училища. В настоящата Програма за енергийна ефективност  са заложени комплексни мерки за подобряване на енергийна ефективност на сградния фонд. Планирано е внедряване на мерки за повишаване на енергийната ефективност на общински сграден фонд. Има издадени сертификати за енергийни характеристики на медицинския център в града, басейн, две еднофамилни и една многофамилна жилищна сграда.</w:t>
      </w:r>
    </w:p>
    <w:p w14:paraId="13A5A370" w14:textId="77777777" w:rsidR="005333FA" w:rsidRDefault="001033F9">
      <w:pPr>
        <w:spacing w:line="360" w:lineRule="auto"/>
        <w:ind w:left="142" w:firstLine="578"/>
        <w:jc w:val="both"/>
        <w:rPr>
          <w:sz w:val="24"/>
          <w:szCs w:val="24"/>
        </w:rPr>
      </w:pPr>
      <w:r>
        <w:rPr>
          <w:sz w:val="24"/>
          <w:szCs w:val="24"/>
        </w:rPr>
        <w:t xml:space="preserve">В общинската програма за ЕЕ се цели да се намали нивото на енергопотреблението в обектите общинска собственост (сгради, инсталации, улично осветление и др.), като по този </w:t>
      </w:r>
      <w:r>
        <w:rPr>
          <w:sz w:val="24"/>
          <w:szCs w:val="24"/>
        </w:rPr>
        <w:lastRenderedPageBreak/>
        <w:t xml:space="preserve">начин се даде пример на населението и бизнеса за генериране на икономия на енергия в бита и индустрията. </w:t>
      </w:r>
    </w:p>
    <w:p w14:paraId="547BBCC1" w14:textId="77777777" w:rsidR="005333FA" w:rsidRDefault="001033F9">
      <w:pPr>
        <w:spacing w:line="360" w:lineRule="auto"/>
        <w:ind w:left="142" w:firstLine="578"/>
        <w:jc w:val="both"/>
        <w:rPr>
          <w:sz w:val="24"/>
          <w:szCs w:val="24"/>
        </w:rPr>
      </w:pPr>
      <w:r>
        <w:rPr>
          <w:sz w:val="24"/>
          <w:szCs w:val="24"/>
        </w:rPr>
        <w:t>Уличното осветление е един от най-големите консуматори на ел. енергия и в новия програмен период общината ще предприеме мерки за неговото обновяване с енергийно ефективни осветителни тела и дори соларни такива.</w:t>
      </w:r>
    </w:p>
    <w:p w14:paraId="2A051361" w14:textId="77777777" w:rsidR="005333FA" w:rsidRDefault="001033F9">
      <w:pPr>
        <w:spacing w:line="360" w:lineRule="auto"/>
        <w:ind w:left="142" w:firstLine="578"/>
        <w:jc w:val="both"/>
        <w:rPr>
          <w:sz w:val="24"/>
          <w:szCs w:val="24"/>
        </w:rPr>
      </w:pPr>
      <w:r>
        <w:rPr>
          <w:sz w:val="24"/>
          <w:szCs w:val="24"/>
        </w:rPr>
        <w:t xml:space="preserve"> </w:t>
      </w:r>
    </w:p>
    <w:p w14:paraId="1FC52CDC" w14:textId="77777777" w:rsidR="005333FA" w:rsidRPr="00EC2468" w:rsidRDefault="001033F9">
      <w:pPr>
        <w:pStyle w:val="Heading3"/>
        <w:rPr>
          <w:rFonts w:ascii="Times New Roman" w:hAnsi="Times New Roman" w:cs="Times New Roman"/>
          <w:color w:val="FF9900"/>
        </w:rPr>
      </w:pPr>
      <w:bookmarkStart w:id="56" w:name="_Toc213533524"/>
      <w:r w:rsidRPr="00EC2468">
        <w:rPr>
          <w:rFonts w:ascii="Times New Roman" w:hAnsi="Times New Roman" w:cs="Times New Roman"/>
          <w:color w:val="FF9900"/>
        </w:rPr>
        <w:t>Газоснабдителна и топлоснабдителна мрежи</w:t>
      </w:r>
      <w:bookmarkEnd w:id="56"/>
    </w:p>
    <w:p w14:paraId="6A56A55F" w14:textId="77777777" w:rsidR="005333FA" w:rsidRDefault="001033F9">
      <w:pPr>
        <w:spacing w:line="360" w:lineRule="auto"/>
        <w:ind w:left="142" w:firstLine="578"/>
        <w:jc w:val="both"/>
        <w:rPr>
          <w:sz w:val="24"/>
          <w:szCs w:val="24"/>
        </w:rPr>
      </w:pPr>
      <w:r>
        <w:rPr>
          <w:sz w:val="24"/>
          <w:szCs w:val="24"/>
        </w:rPr>
        <w:t>Община Якоруда е извън обособените райони за газоснабдяване. Няма изградени газоснабдителни и топлоснабдителни мрежи в общината.</w:t>
      </w:r>
    </w:p>
    <w:p w14:paraId="19132939" w14:textId="77777777" w:rsidR="005333FA" w:rsidRDefault="005333FA">
      <w:pPr>
        <w:spacing w:line="360" w:lineRule="auto"/>
        <w:ind w:left="142" w:firstLine="578"/>
        <w:jc w:val="both"/>
        <w:rPr>
          <w:sz w:val="24"/>
          <w:szCs w:val="24"/>
        </w:rPr>
      </w:pPr>
    </w:p>
    <w:p w14:paraId="0F211EEA" w14:textId="77777777" w:rsidR="005333FA" w:rsidRPr="00EC2468" w:rsidRDefault="001033F9">
      <w:pPr>
        <w:pStyle w:val="Heading3"/>
        <w:rPr>
          <w:rFonts w:ascii="Times New Roman" w:hAnsi="Times New Roman" w:cs="Times New Roman"/>
          <w:color w:val="FF9900"/>
        </w:rPr>
      </w:pPr>
      <w:bookmarkStart w:id="57" w:name="_Toc213533525"/>
      <w:r w:rsidRPr="00EC2468">
        <w:rPr>
          <w:rFonts w:ascii="Times New Roman" w:hAnsi="Times New Roman" w:cs="Times New Roman"/>
          <w:color w:val="FF9900"/>
        </w:rPr>
        <w:t>Външна осветителна уредба</w:t>
      </w:r>
      <w:bookmarkEnd w:id="57"/>
    </w:p>
    <w:p w14:paraId="04ABBB1F" w14:textId="77777777" w:rsidR="005333FA" w:rsidRDefault="001033F9">
      <w:pPr>
        <w:spacing w:line="360" w:lineRule="auto"/>
        <w:ind w:left="142" w:firstLine="720"/>
        <w:jc w:val="both"/>
        <w:rPr>
          <w:sz w:val="24"/>
          <w:szCs w:val="24"/>
        </w:rPr>
      </w:pPr>
      <w:r>
        <w:rPr>
          <w:sz w:val="24"/>
          <w:szCs w:val="24"/>
        </w:rPr>
        <w:t>Според изискванията на българското законодателство, системите за външно изкуствено осветление в населени места на община Якоруда не подлежат на задължително обследване за енергийна ефективност, но то би било от полза, тъй като обследването за енергийна ефективност на системи за външно изкуствено осветление има за цел да определи специфичните възможности за намаляване на енергийното потребление и да препоръча подходящи мерки за повишаване на енергийната ефективност.</w:t>
      </w:r>
    </w:p>
    <w:p w14:paraId="4B364C02" w14:textId="77777777" w:rsidR="005333FA" w:rsidRDefault="001033F9">
      <w:pPr>
        <w:spacing w:line="360" w:lineRule="auto"/>
        <w:ind w:left="142" w:firstLine="720"/>
        <w:jc w:val="both"/>
        <w:rPr>
          <w:sz w:val="24"/>
          <w:szCs w:val="24"/>
        </w:rPr>
      </w:pPr>
      <w:r>
        <w:rPr>
          <w:sz w:val="24"/>
          <w:szCs w:val="24"/>
        </w:rPr>
        <w:t>Енергоспестяващите мерки, които се залагат в доклада за енергийно обследване на системата за улично осветление, осигуряват пълно покритие на светотехническите норми за осветеност и включват, както подмяна на съществуващите стари осветители с най-съвременно технологично решение – светодиодна технология, така и допълнително изграждане на липсващи, в неосветените улици, или разрушени осветители. Предложените мерки за подобряване на ЕЕ на системата за изкуствено външно осветление в населените места осигурява постигането на нормативни класове на осветление. Използването на най-модерни технологии – светодиодни осветители от висок клас и система за използване на интелигентна система за мониторинг и контрол, гарантира значителни икономии на енергия и повишава качеството на живот. Инвестиции, които се правят по енергийните съоръжения за системите за улично осветление, се възвръщат, само от реализираните енергийни спестявания, за период от около пет години.</w:t>
      </w:r>
    </w:p>
    <w:p w14:paraId="7D0EC7F5" w14:textId="77777777" w:rsidR="005333FA" w:rsidRDefault="001033F9">
      <w:pPr>
        <w:spacing w:line="360" w:lineRule="auto"/>
        <w:ind w:left="142" w:firstLine="578"/>
        <w:jc w:val="both"/>
        <w:rPr>
          <w:sz w:val="24"/>
          <w:szCs w:val="24"/>
        </w:rPr>
      </w:pPr>
      <w:r>
        <w:rPr>
          <w:b/>
          <w:sz w:val="24"/>
          <w:szCs w:val="24"/>
        </w:rPr>
        <w:t>Системата за улично осветление</w:t>
      </w:r>
      <w:r>
        <w:rPr>
          <w:sz w:val="24"/>
          <w:szCs w:val="24"/>
        </w:rPr>
        <w:t xml:space="preserve"> на територията на община Якоруда представлява съвкупност от захранващи източници, разпределителна електрическа мрежа, стълбови линии, арматура и разнообразни осветителни тела. От страна на общината, през последните  години, по  системата  за  улично осветление    са    извършвани    основно възстановителни  дейности  и  подмяна  на осветителите, смяна на дефектирали лампи и на прекъснати   проводници. Съществуващото улично осветление (УО) във всички населени места в общината е главно със стоманобетонни стълбове. </w:t>
      </w:r>
    </w:p>
    <w:p w14:paraId="3B19FD09" w14:textId="77777777" w:rsidR="005333FA" w:rsidRDefault="001033F9">
      <w:pPr>
        <w:spacing w:line="360" w:lineRule="auto"/>
        <w:ind w:left="142"/>
        <w:jc w:val="center"/>
        <w:rPr>
          <w:sz w:val="24"/>
          <w:szCs w:val="24"/>
        </w:rPr>
      </w:pPr>
      <w:r>
        <w:rPr>
          <w:noProof/>
          <w:sz w:val="24"/>
          <w:szCs w:val="24"/>
          <w:lang w:val="bg-BG" w:eastAsia="bg-BG"/>
        </w:rPr>
        <w:lastRenderedPageBreak/>
        <w:drawing>
          <wp:inline distT="0" distB="0" distL="118872" distR="118872" wp14:anchorId="37862EED" wp14:editId="31C30B8C">
            <wp:extent cx="2428875" cy="1612614"/>
            <wp:effectExtent l="0" t="0" r="0" b="0"/>
            <wp:docPr id="293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2428875" cy="1612614"/>
                    </a:xfrm>
                    <a:prstGeom prst="rect">
                      <a:avLst/>
                    </a:prstGeom>
                    <a:ln/>
                  </pic:spPr>
                </pic:pic>
              </a:graphicData>
            </a:graphic>
          </wp:inline>
        </w:drawing>
      </w:r>
    </w:p>
    <w:p w14:paraId="6F0D25FF" w14:textId="77777777" w:rsidR="005333FA" w:rsidRDefault="001033F9">
      <w:pPr>
        <w:spacing w:line="360" w:lineRule="auto"/>
        <w:ind w:firstLine="502"/>
        <w:jc w:val="both"/>
        <w:rPr>
          <w:sz w:val="24"/>
          <w:szCs w:val="24"/>
        </w:rPr>
      </w:pPr>
      <w:r>
        <w:rPr>
          <w:sz w:val="24"/>
          <w:szCs w:val="24"/>
        </w:rPr>
        <w:t>В селата в общината осветителните тела са ниско ефективни, с висок разход на енергия. Преобладават луминесцентни лампи (КЛЛ) 36W, 26 W и 18W, които не покриват нормите за осветление и натриеви лампи с високо налягане /НЛВН/ от 100W и 70W - около 30%.  Подмяната на уличните лампи е на база експертно решение и се изпълнява от служители на общината.</w:t>
      </w:r>
    </w:p>
    <w:p w14:paraId="66779EC5" w14:textId="77777777" w:rsidR="005333FA" w:rsidRDefault="001033F9">
      <w:pPr>
        <w:spacing w:line="360" w:lineRule="auto"/>
        <w:ind w:firstLine="502"/>
        <w:jc w:val="both"/>
        <w:rPr>
          <w:sz w:val="24"/>
          <w:szCs w:val="24"/>
        </w:rPr>
      </w:pPr>
      <w:r>
        <w:rPr>
          <w:sz w:val="24"/>
          <w:szCs w:val="24"/>
        </w:rPr>
        <w:t xml:space="preserve">Електропреносната система на община Якоруда е добре развита, а използваните съоръжения са добре поддържани. </w:t>
      </w:r>
    </w:p>
    <w:p w14:paraId="1612E494" w14:textId="77777777" w:rsidR="005333FA" w:rsidRDefault="001033F9">
      <w:pPr>
        <w:spacing w:line="360" w:lineRule="auto"/>
        <w:ind w:firstLine="502"/>
        <w:jc w:val="both"/>
        <w:rPr>
          <w:sz w:val="24"/>
          <w:szCs w:val="24"/>
        </w:rPr>
      </w:pPr>
      <w:r>
        <w:rPr>
          <w:sz w:val="24"/>
          <w:szCs w:val="24"/>
        </w:rPr>
        <w:t>Всички населени места на територията на Общината са електрифицирани.</w:t>
      </w:r>
    </w:p>
    <w:p w14:paraId="6DD7C2A7" w14:textId="77777777" w:rsidR="005333FA" w:rsidRDefault="001033F9">
      <w:pPr>
        <w:spacing w:line="360" w:lineRule="auto"/>
        <w:ind w:firstLine="502"/>
        <w:jc w:val="both"/>
        <w:rPr>
          <w:sz w:val="24"/>
          <w:szCs w:val="24"/>
        </w:rPr>
      </w:pPr>
      <w:r>
        <w:rPr>
          <w:sz w:val="24"/>
          <w:szCs w:val="24"/>
        </w:rPr>
        <w:t xml:space="preserve">Уличното осветление е един от големите консуматори на енергия в общината, което оказва влияние върху ръста на енергийната консумация през последните години. Неговата модернизация и рехабилитация е от ключово значение за намаляване на енергийното потребление в общината. </w:t>
      </w:r>
    </w:p>
    <w:p w14:paraId="0953660D" w14:textId="77777777" w:rsidR="005333FA" w:rsidRDefault="001033F9">
      <w:pPr>
        <w:spacing w:line="360" w:lineRule="auto"/>
        <w:ind w:firstLine="502"/>
        <w:jc w:val="both"/>
        <w:rPr>
          <w:sz w:val="24"/>
          <w:szCs w:val="24"/>
        </w:rPr>
      </w:pPr>
      <w:r>
        <w:rPr>
          <w:sz w:val="24"/>
          <w:szCs w:val="24"/>
        </w:rPr>
        <w:t xml:space="preserve">На таблица 9 са представени данни за използваната електроенергия за улично осветление в общината за периода 2022-2024 г. </w:t>
      </w:r>
    </w:p>
    <w:p w14:paraId="5F7EAB0E" w14:textId="2CB19E77" w:rsidR="005333FA" w:rsidRPr="00477ACF" w:rsidRDefault="00477ACF" w:rsidP="00477ACF">
      <w:pPr>
        <w:pStyle w:val="Caption"/>
        <w:keepNext/>
        <w:jc w:val="center"/>
        <w:rPr>
          <w:i/>
          <w:sz w:val="22"/>
          <w:szCs w:val="22"/>
          <w:lang w:val="bg-BG"/>
        </w:rPr>
      </w:pPr>
      <w:bookmarkStart w:id="58" w:name="_heading=h.qxzkepuy1dgj" w:colFirst="0" w:colLast="0"/>
      <w:bookmarkStart w:id="59" w:name="_Toc213535163"/>
      <w:bookmarkEnd w:id="58"/>
      <w:r w:rsidRPr="00477ACF">
        <w:rPr>
          <w:i/>
          <w:sz w:val="22"/>
          <w:szCs w:val="22"/>
        </w:rPr>
        <w:t xml:space="preserve">Таблица </w:t>
      </w:r>
      <w:r w:rsidRPr="00477ACF">
        <w:rPr>
          <w:i/>
          <w:sz w:val="22"/>
          <w:szCs w:val="22"/>
        </w:rPr>
        <w:fldChar w:fldCharType="begin"/>
      </w:r>
      <w:r w:rsidRPr="00477ACF">
        <w:rPr>
          <w:i/>
          <w:sz w:val="22"/>
          <w:szCs w:val="22"/>
        </w:rPr>
        <w:instrText xml:space="preserve"> SEQ Таблица \* ARABIC </w:instrText>
      </w:r>
      <w:r w:rsidRPr="00477ACF">
        <w:rPr>
          <w:i/>
          <w:sz w:val="22"/>
          <w:szCs w:val="22"/>
        </w:rPr>
        <w:fldChar w:fldCharType="separate"/>
      </w:r>
      <w:r w:rsidR="00251C82">
        <w:rPr>
          <w:i/>
          <w:noProof/>
          <w:sz w:val="22"/>
          <w:szCs w:val="22"/>
        </w:rPr>
        <w:t>9</w:t>
      </w:r>
      <w:r w:rsidRPr="00477ACF">
        <w:rPr>
          <w:i/>
          <w:sz w:val="22"/>
          <w:szCs w:val="22"/>
        </w:rPr>
        <w:fldChar w:fldCharType="end"/>
      </w:r>
      <w:r w:rsidRPr="00477ACF">
        <w:rPr>
          <w:i/>
          <w:sz w:val="22"/>
          <w:szCs w:val="22"/>
          <w:lang w:val="bg-BG"/>
        </w:rPr>
        <w:t xml:space="preserve">. </w:t>
      </w:r>
      <w:r w:rsidRPr="00477ACF">
        <w:rPr>
          <w:i/>
          <w:color w:val="0F6FC6"/>
          <w:sz w:val="22"/>
          <w:szCs w:val="22"/>
        </w:rPr>
        <w:t>Използвана електроенергия за улично осветление в община Якоруда за периода 2022-2024 г</w:t>
      </w:r>
      <w:r w:rsidRPr="00477ACF">
        <w:rPr>
          <w:i/>
          <w:color w:val="0F6FC6"/>
          <w:sz w:val="22"/>
          <w:szCs w:val="22"/>
          <w:lang w:val="bg-BG"/>
        </w:rPr>
        <w:t>.</w:t>
      </w:r>
      <w:bookmarkEnd w:id="59"/>
    </w:p>
    <w:tbl>
      <w:tblPr>
        <w:tblStyle w:val="ac"/>
        <w:tblW w:w="9849" w:type="dxa"/>
        <w:tblBorders>
          <w:top w:val="single" w:sz="8" w:space="0" w:color="7CCA62"/>
          <w:left w:val="single" w:sz="8" w:space="0" w:color="7CCA62"/>
          <w:bottom w:val="single" w:sz="8" w:space="0" w:color="7CCA62"/>
          <w:right w:val="single" w:sz="8" w:space="0" w:color="7CCA62"/>
        </w:tblBorders>
        <w:tblLayout w:type="fixed"/>
        <w:tblLook w:val="0220" w:firstRow="1" w:lastRow="0" w:firstColumn="0" w:lastColumn="0" w:noHBand="1" w:noVBand="0"/>
      </w:tblPr>
      <w:tblGrid>
        <w:gridCol w:w="1407"/>
        <w:gridCol w:w="1407"/>
        <w:gridCol w:w="1407"/>
        <w:gridCol w:w="1407"/>
        <w:gridCol w:w="1407"/>
        <w:gridCol w:w="1407"/>
        <w:gridCol w:w="1407"/>
      </w:tblGrid>
      <w:tr w:rsidR="005333FA" w14:paraId="3EEC59A2" w14:textId="77777777" w:rsidTr="005333F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07" w:type="dxa"/>
            <w:tcBorders>
              <w:bottom w:val="single" w:sz="4" w:space="0" w:color="000000"/>
            </w:tcBorders>
          </w:tcPr>
          <w:p w14:paraId="197529FB" w14:textId="77777777" w:rsidR="005333FA" w:rsidRDefault="005333FA">
            <w:pPr>
              <w:spacing w:line="360" w:lineRule="auto"/>
              <w:jc w:val="center"/>
            </w:pPr>
          </w:p>
        </w:tc>
        <w:tc>
          <w:tcPr>
            <w:tcW w:w="2814" w:type="dxa"/>
            <w:gridSpan w:val="2"/>
          </w:tcPr>
          <w:p w14:paraId="3ED83942" w14:textId="77777777" w:rsidR="005333FA" w:rsidRDefault="001033F9">
            <w:pPr>
              <w:spacing w:line="360" w:lineRule="auto"/>
              <w:jc w:val="center"/>
              <w:cnfStyle w:val="100000000000" w:firstRow="1" w:lastRow="0" w:firstColumn="0" w:lastColumn="0" w:oddVBand="0" w:evenVBand="0" w:oddHBand="0" w:evenHBand="0" w:firstRowFirstColumn="0" w:firstRowLastColumn="0" w:lastRowFirstColumn="0" w:lastRowLastColumn="0"/>
            </w:pPr>
            <w:r>
              <w:t>2022</w:t>
            </w:r>
          </w:p>
        </w:tc>
        <w:tc>
          <w:tcPr>
            <w:cnfStyle w:val="000010000000" w:firstRow="0" w:lastRow="0" w:firstColumn="0" w:lastColumn="0" w:oddVBand="1" w:evenVBand="0" w:oddHBand="0" w:evenHBand="0" w:firstRowFirstColumn="0" w:firstRowLastColumn="0" w:lastRowFirstColumn="0" w:lastRowLastColumn="0"/>
            <w:tcW w:w="2814" w:type="dxa"/>
            <w:gridSpan w:val="2"/>
          </w:tcPr>
          <w:p w14:paraId="08195FDD" w14:textId="77777777" w:rsidR="005333FA" w:rsidRDefault="001033F9">
            <w:pPr>
              <w:spacing w:line="360" w:lineRule="auto"/>
              <w:jc w:val="center"/>
            </w:pPr>
            <w:r>
              <w:t>2023</w:t>
            </w:r>
          </w:p>
        </w:tc>
        <w:tc>
          <w:tcPr>
            <w:tcW w:w="2814" w:type="dxa"/>
            <w:gridSpan w:val="2"/>
          </w:tcPr>
          <w:p w14:paraId="507F4E51" w14:textId="77777777" w:rsidR="005333FA" w:rsidRDefault="001033F9">
            <w:pPr>
              <w:spacing w:line="360" w:lineRule="auto"/>
              <w:jc w:val="center"/>
              <w:cnfStyle w:val="100000000000" w:firstRow="1" w:lastRow="0" w:firstColumn="0" w:lastColumn="0" w:oddVBand="0" w:evenVBand="0" w:oddHBand="0" w:evenHBand="0" w:firstRowFirstColumn="0" w:firstRowLastColumn="0" w:lastRowFirstColumn="0" w:lastRowLastColumn="0"/>
            </w:pPr>
            <w:r>
              <w:t>2024</w:t>
            </w:r>
          </w:p>
        </w:tc>
      </w:tr>
      <w:tr w:rsidR="005333FA" w14:paraId="2C68CF02" w14:textId="77777777" w:rsidTr="005333FA">
        <w:tc>
          <w:tcPr>
            <w:cnfStyle w:val="000010000000" w:firstRow="0" w:lastRow="0" w:firstColumn="0" w:lastColumn="0" w:oddVBand="1" w:evenVBand="0" w:oddHBand="0" w:evenHBand="0" w:firstRowFirstColumn="0" w:firstRowLastColumn="0" w:lastRowFirstColumn="0" w:lastRowLastColumn="0"/>
            <w:tcW w:w="1407" w:type="dxa"/>
            <w:vMerge w:val="restart"/>
            <w:tcBorders>
              <w:top w:val="single" w:sz="4" w:space="0" w:color="000000"/>
              <w:left w:val="single" w:sz="4" w:space="0" w:color="000000"/>
              <w:bottom w:val="single" w:sz="4" w:space="0" w:color="000000"/>
              <w:right w:val="single" w:sz="4" w:space="0" w:color="000000"/>
            </w:tcBorders>
          </w:tcPr>
          <w:p w14:paraId="0C377E63" w14:textId="77777777" w:rsidR="005333FA" w:rsidRDefault="001033F9">
            <w:pPr>
              <w:spacing w:line="360" w:lineRule="auto"/>
              <w:jc w:val="center"/>
            </w:pPr>
            <w:r>
              <w:t>Община Якоруда</w:t>
            </w:r>
          </w:p>
        </w:tc>
        <w:tc>
          <w:tcPr>
            <w:tcW w:w="1407" w:type="dxa"/>
            <w:tcBorders>
              <w:top w:val="single" w:sz="4" w:space="0" w:color="000000"/>
              <w:left w:val="single" w:sz="4" w:space="0" w:color="000000"/>
              <w:bottom w:val="single" w:sz="4" w:space="0" w:color="000000"/>
              <w:right w:val="single" w:sz="4" w:space="0" w:color="000000"/>
            </w:tcBorders>
          </w:tcPr>
          <w:p w14:paraId="47F849F8"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kWh</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1B3A9D2A" w14:textId="77777777" w:rsidR="005333FA" w:rsidRDefault="001033F9">
            <w:pPr>
              <w:spacing w:line="360" w:lineRule="auto"/>
              <w:jc w:val="center"/>
            </w:pPr>
            <w:r>
              <w:t>лв.</w:t>
            </w:r>
          </w:p>
        </w:tc>
        <w:tc>
          <w:tcPr>
            <w:tcW w:w="1407" w:type="dxa"/>
            <w:tcBorders>
              <w:top w:val="single" w:sz="4" w:space="0" w:color="000000"/>
              <w:left w:val="single" w:sz="4" w:space="0" w:color="000000"/>
              <w:bottom w:val="single" w:sz="4" w:space="0" w:color="000000"/>
              <w:right w:val="single" w:sz="4" w:space="0" w:color="000000"/>
            </w:tcBorders>
          </w:tcPr>
          <w:p w14:paraId="32AC2794"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kWh</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11773202" w14:textId="77777777" w:rsidR="005333FA" w:rsidRDefault="001033F9">
            <w:pPr>
              <w:spacing w:line="360" w:lineRule="auto"/>
              <w:jc w:val="center"/>
            </w:pPr>
            <w:r>
              <w:t>лв.</w:t>
            </w:r>
          </w:p>
        </w:tc>
        <w:tc>
          <w:tcPr>
            <w:tcW w:w="1407" w:type="dxa"/>
            <w:tcBorders>
              <w:top w:val="single" w:sz="4" w:space="0" w:color="000000"/>
              <w:left w:val="single" w:sz="4" w:space="0" w:color="000000"/>
              <w:bottom w:val="single" w:sz="4" w:space="0" w:color="000000"/>
              <w:right w:val="single" w:sz="4" w:space="0" w:color="000000"/>
            </w:tcBorders>
          </w:tcPr>
          <w:p w14:paraId="24C63704"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kWh</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63396872" w14:textId="77777777" w:rsidR="005333FA" w:rsidRDefault="001033F9">
            <w:pPr>
              <w:spacing w:line="360" w:lineRule="auto"/>
              <w:jc w:val="center"/>
            </w:pPr>
            <w:r>
              <w:t>лв.</w:t>
            </w:r>
          </w:p>
        </w:tc>
      </w:tr>
      <w:tr w:rsidR="005333FA" w14:paraId="76266A37" w14:textId="77777777" w:rsidTr="005333FA">
        <w:tc>
          <w:tcPr>
            <w:cnfStyle w:val="000010000000" w:firstRow="0" w:lastRow="0" w:firstColumn="0" w:lastColumn="0" w:oddVBand="1" w:evenVBand="0" w:oddHBand="0" w:evenHBand="0" w:firstRowFirstColumn="0" w:firstRowLastColumn="0" w:lastRowFirstColumn="0" w:lastRowLastColumn="0"/>
            <w:tcW w:w="1407" w:type="dxa"/>
            <w:vMerge/>
            <w:tcBorders>
              <w:top w:val="single" w:sz="4" w:space="0" w:color="000000"/>
              <w:left w:val="single" w:sz="4" w:space="0" w:color="000000"/>
              <w:bottom w:val="single" w:sz="4" w:space="0" w:color="000000"/>
              <w:right w:val="single" w:sz="4" w:space="0" w:color="000000"/>
            </w:tcBorders>
          </w:tcPr>
          <w:p w14:paraId="4BDA414A" w14:textId="77777777" w:rsidR="005333FA" w:rsidRDefault="005333FA">
            <w:pPr>
              <w:widowControl w:val="0"/>
              <w:pBdr>
                <w:top w:val="nil"/>
                <w:left w:val="nil"/>
                <w:bottom w:val="nil"/>
                <w:right w:val="nil"/>
                <w:between w:val="nil"/>
              </w:pBdr>
              <w:spacing w:line="276" w:lineRule="auto"/>
            </w:pPr>
          </w:p>
        </w:tc>
        <w:tc>
          <w:tcPr>
            <w:tcW w:w="1407" w:type="dxa"/>
            <w:tcBorders>
              <w:top w:val="single" w:sz="4" w:space="0" w:color="000000"/>
              <w:left w:val="single" w:sz="4" w:space="0" w:color="000000"/>
              <w:bottom w:val="single" w:sz="4" w:space="0" w:color="000000"/>
              <w:right w:val="single" w:sz="4" w:space="0" w:color="000000"/>
            </w:tcBorders>
          </w:tcPr>
          <w:p w14:paraId="0F078B41"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305.177</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2F75E826" w14:textId="77777777" w:rsidR="005333FA" w:rsidRDefault="001033F9">
            <w:pPr>
              <w:spacing w:line="360" w:lineRule="auto"/>
              <w:jc w:val="center"/>
            </w:pPr>
            <w:r>
              <w:t>139.344</w:t>
            </w:r>
          </w:p>
        </w:tc>
        <w:tc>
          <w:tcPr>
            <w:tcW w:w="1407" w:type="dxa"/>
            <w:tcBorders>
              <w:top w:val="single" w:sz="4" w:space="0" w:color="000000"/>
              <w:left w:val="single" w:sz="4" w:space="0" w:color="000000"/>
              <w:bottom w:val="single" w:sz="4" w:space="0" w:color="000000"/>
              <w:right w:val="single" w:sz="4" w:space="0" w:color="000000"/>
            </w:tcBorders>
          </w:tcPr>
          <w:p w14:paraId="5957C1BC"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326.655</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16B03186" w14:textId="77777777" w:rsidR="005333FA" w:rsidRDefault="001033F9">
            <w:pPr>
              <w:spacing w:line="360" w:lineRule="auto"/>
              <w:jc w:val="center"/>
            </w:pPr>
            <w:r>
              <w:t>125.638</w:t>
            </w:r>
          </w:p>
        </w:tc>
        <w:tc>
          <w:tcPr>
            <w:tcW w:w="1407" w:type="dxa"/>
            <w:tcBorders>
              <w:top w:val="single" w:sz="4" w:space="0" w:color="000000"/>
              <w:left w:val="single" w:sz="4" w:space="0" w:color="000000"/>
              <w:bottom w:val="single" w:sz="4" w:space="0" w:color="000000"/>
              <w:right w:val="single" w:sz="4" w:space="0" w:color="000000"/>
            </w:tcBorders>
          </w:tcPr>
          <w:p w14:paraId="0068AE8F" w14:textId="77777777" w:rsidR="005333FA" w:rsidRDefault="001033F9">
            <w:pPr>
              <w:spacing w:line="360" w:lineRule="auto"/>
              <w:jc w:val="center"/>
              <w:cnfStyle w:val="000000000000" w:firstRow="0" w:lastRow="0" w:firstColumn="0" w:lastColumn="0" w:oddVBand="0" w:evenVBand="0" w:oddHBand="0" w:evenHBand="0" w:firstRowFirstColumn="0" w:firstRowLastColumn="0" w:lastRowFirstColumn="0" w:lastRowLastColumn="0"/>
            </w:pPr>
            <w:r>
              <w:t>266.331</w:t>
            </w:r>
          </w:p>
        </w:tc>
        <w:tc>
          <w:tcPr>
            <w:cnfStyle w:val="000010000000" w:firstRow="0" w:lastRow="0" w:firstColumn="0" w:lastColumn="0" w:oddVBand="1" w:evenVBand="0" w:oddHBand="0" w:evenHBand="0" w:firstRowFirstColumn="0" w:firstRowLastColumn="0" w:lastRowFirstColumn="0" w:lastRowLastColumn="0"/>
            <w:tcW w:w="1407" w:type="dxa"/>
            <w:tcBorders>
              <w:top w:val="single" w:sz="4" w:space="0" w:color="000000"/>
              <w:left w:val="single" w:sz="4" w:space="0" w:color="000000"/>
              <w:bottom w:val="single" w:sz="4" w:space="0" w:color="000000"/>
              <w:right w:val="single" w:sz="4" w:space="0" w:color="000000"/>
            </w:tcBorders>
          </w:tcPr>
          <w:p w14:paraId="4AFD655C" w14:textId="77777777" w:rsidR="005333FA" w:rsidRDefault="001033F9">
            <w:pPr>
              <w:spacing w:line="360" w:lineRule="auto"/>
              <w:jc w:val="center"/>
            </w:pPr>
            <w:r>
              <w:t>110.877</w:t>
            </w:r>
          </w:p>
        </w:tc>
      </w:tr>
    </w:tbl>
    <w:p w14:paraId="3AC5A882" w14:textId="77777777" w:rsidR="005333FA" w:rsidRDefault="001033F9">
      <w:pPr>
        <w:spacing w:line="360" w:lineRule="auto"/>
        <w:ind w:firstLine="502"/>
        <w:jc w:val="center"/>
        <w:rPr>
          <w:sz w:val="24"/>
          <w:szCs w:val="24"/>
        </w:rPr>
      </w:pPr>
      <w:r>
        <w:rPr>
          <w:i/>
        </w:rPr>
        <w:t>Източник</w:t>
      </w:r>
      <w:r>
        <w:rPr>
          <w:sz w:val="24"/>
          <w:szCs w:val="24"/>
        </w:rPr>
        <w:t xml:space="preserve">: </w:t>
      </w:r>
      <w:r>
        <w:rPr>
          <w:i/>
        </w:rPr>
        <w:t xml:space="preserve">Общинска администрация – Якоруда </w:t>
      </w:r>
    </w:p>
    <w:p w14:paraId="4BDE45B0" w14:textId="77777777" w:rsidR="005333FA" w:rsidRDefault="001033F9">
      <w:pPr>
        <w:spacing w:line="360" w:lineRule="auto"/>
        <w:ind w:firstLine="502"/>
        <w:jc w:val="both"/>
        <w:rPr>
          <w:sz w:val="24"/>
          <w:szCs w:val="24"/>
        </w:rPr>
      </w:pPr>
      <w:r>
        <w:rPr>
          <w:sz w:val="24"/>
          <w:szCs w:val="24"/>
        </w:rPr>
        <w:t xml:space="preserve">От данните в таблицата могат да бъдат направени следните изводи: </w:t>
      </w:r>
    </w:p>
    <w:p w14:paraId="29244F33" w14:textId="77777777" w:rsidR="005333FA" w:rsidRDefault="001033F9">
      <w:pPr>
        <w:spacing w:line="360" w:lineRule="auto"/>
        <w:ind w:firstLine="502"/>
        <w:jc w:val="both"/>
        <w:rPr>
          <w:sz w:val="24"/>
          <w:szCs w:val="24"/>
        </w:rPr>
      </w:pPr>
      <w:r>
        <w:rPr>
          <w:sz w:val="24"/>
          <w:szCs w:val="24"/>
        </w:rPr>
        <w:t xml:space="preserve">Потреблението на електроенергия за улично осветление в общината бележи тенденция към намаление за разглеждания период – намаление с 38 846 kWh; </w:t>
      </w:r>
    </w:p>
    <w:p w14:paraId="70FF1E55" w14:textId="77777777" w:rsidR="005333FA" w:rsidRDefault="001033F9">
      <w:pPr>
        <w:spacing w:line="360" w:lineRule="auto"/>
        <w:ind w:firstLine="502"/>
        <w:jc w:val="both"/>
        <w:rPr>
          <w:sz w:val="24"/>
          <w:szCs w:val="24"/>
        </w:rPr>
      </w:pPr>
      <w:r>
        <w:rPr>
          <w:sz w:val="24"/>
          <w:szCs w:val="24"/>
        </w:rPr>
        <w:t xml:space="preserve">Разходите за електроенергия за улично осветление също намаляват – намаление с 28 467 лв.  </w:t>
      </w:r>
    </w:p>
    <w:p w14:paraId="063B95AC" w14:textId="77777777" w:rsidR="005333FA" w:rsidRDefault="001033F9">
      <w:pPr>
        <w:spacing w:line="360" w:lineRule="auto"/>
        <w:ind w:firstLine="502"/>
        <w:jc w:val="both"/>
        <w:rPr>
          <w:sz w:val="24"/>
          <w:szCs w:val="24"/>
        </w:rPr>
      </w:pPr>
      <w:r>
        <w:rPr>
          <w:sz w:val="24"/>
          <w:szCs w:val="24"/>
        </w:rPr>
        <w:t xml:space="preserve">На територията на община Якоруда са разположени 706 стълба за уличното осветление, като мощността на един стълб е 36 w. </w:t>
      </w:r>
    </w:p>
    <w:p w14:paraId="36E9A573" w14:textId="77777777" w:rsidR="005333FA" w:rsidRDefault="001033F9">
      <w:pPr>
        <w:spacing w:line="360" w:lineRule="auto"/>
        <w:ind w:firstLine="502"/>
        <w:jc w:val="both"/>
        <w:rPr>
          <w:sz w:val="24"/>
          <w:szCs w:val="24"/>
        </w:rPr>
      </w:pPr>
      <w:r>
        <w:rPr>
          <w:sz w:val="24"/>
          <w:szCs w:val="24"/>
        </w:rPr>
        <w:lastRenderedPageBreak/>
        <w:t xml:space="preserve">Чрез средства по Програмата за развитие на селските райони 2007-2013 г. са подменени всички осветителни тела в гр. Якоруда и е въведена система за мониторинг на уличното осветление. </w:t>
      </w:r>
    </w:p>
    <w:p w14:paraId="3C7D0EEF" w14:textId="77777777" w:rsidR="005333FA" w:rsidRDefault="001033F9">
      <w:pPr>
        <w:spacing w:line="360" w:lineRule="auto"/>
        <w:ind w:firstLine="502"/>
        <w:jc w:val="both"/>
        <w:rPr>
          <w:sz w:val="24"/>
          <w:szCs w:val="24"/>
        </w:rPr>
      </w:pPr>
      <w:r>
        <w:rPr>
          <w:sz w:val="24"/>
          <w:szCs w:val="24"/>
        </w:rPr>
        <w:t xml:space="preserve">С модернизирането на остаряващите осветителни системи чрез внедряване на LED технологията се реализира: </w:t>
      </w:r>
    </w:p>
    <w:p w14:paraId="24B2BEB8" w14:textId="77777777" w:rsidR="005333FA" w:rsidRDefault="001033F9">
      <w:pPr>
        <w:spacing w:line="360" w:lineRule="auto"/>
        <w:ind w:firstLine="502"/>
        <w:jc w:val="both"/>
        <w:rPr>
          <w:sz w:val="24"/>
          <w:szCs w:val="24"/>
        </w:rPr>
      </w:pPr>
      <w:r>
        <w:rPr>
          <w:sz w:val="24"/>
          <w:szCs w:val="24"/>
        </w:rPr>
        <w:t xml:space="preserve">- намалена консумация на електроенергия; </w:t>
      </w:r>
    </w:p>
    <w:p w14:paraId="784B4ECA" w14:textId="77777777" w:rsidR="005333FA" w:rsidRDefault="001033F9">
      <w:pPr>
        <w:spacing w:line="360" w:lineRule="auto"/>
        <w:ind w:firstLine="502"/>
        <w:jc w:val="both"/>
        <w:rPr>
          <w:sz w:val="24"/>
          <w:szCs w:val="24"/>
        </w:rPr>
      </w:pPr>
      <w:r>
        <w:rPr>
          <w:sz w:val="24"/>
          <w:szCs w:val="24"/>
        </w:rPr>
        <w:t xml:space="preserve">- намаляване разходите за поддръжка; </w:t>
      </w:r>
    </w:p>
    <w:p w14:paraId="7C1A9331" w14:textId="77777777" w:rsidR="005333FA" w:rsidRDefault="001033F9">
      <w:pPr>
        <w:spacing w:line="360" w:lineRule="auto"/>
        <w:ind w:firstLine="502"/>
        <w:jc w:val="both"/>
        <w:rPr>
          <w:sz w:val="24"/>
          <w:szCs w:val="24"/>
        </w:rPr>
      </w:pPr>
      <w:r>
        <w:rPr>
          <w:sz w:val="24"/>
          <w:szCs w:val="24"/>
        </w:rPr>
        <w:t xml:space="preserve">- намаляване на светлинното замърсяване и загубите на електроенергия; </w:t>
      </w:r>
    </w:p>
    <w:p w14:paraId="228DA9BA" w14:textId="77777777" w:rsidR="005333FA" w:rsidRDefault="001033F9">
      <w:pPr>
        <w:spacing w:line="360" w:lineRule="auto"/>
        <w:ind w:firstLine="502"/>
        <w:jc w:val="both"/>
        <w:rPr>
          <w:sz w:val="24"/>
          <w:szCs w:val="24"/>
        </w:rPr>
      </w:pPr>
      <w:r>
        <w:rPr>
          <w:sz w:val="24"/>
          <w:szCs w:val="24"/>
        </w:rPr>
        <w:t>- повишена екологичност.</w:t>
      </w:r>
    </w:p>
    <w:p w14:paraId="2FB4FFD7" w14:textId="77777777" w:rsidR="005333FA" w:rsidRPr="00484E4A" w:rsidRDefault="001033F9">
      <w:pPr>
        <w:pStyle w:val="Heading1"/>
        <w:ind w:firstLine="142"/>
        <w:rPr>
          <w:sz w:val="28"/>
          <w:szCs w:val="28"/>
        </w:rPr>
      </w:pPr>
      <w:bookmarkStart w:id="60" w:name="_Toc213533526"/>
      <w:r w:rsidRPr="00484E4A">
        <w:rPr>
          <w:sz w:val="28"/>
          <w:szCs w:val="28"/>
        </w:rPr>
        <w:t>ІV. ПОЛИТИКА ПО ЕНЕРГИЙНА ЕФЕКТИВНОСТ</w:t>
      </w:r>
      <w:bookmarkEnd w:id="60"/>
    </w:p>
    <w:p w14:paraId="4DC7A895" w14:textId="77777777" w:rsidR="005333FA" w:rsidRDefault="001033F9">
      <w:pPr>
        <w:spacing w:before="120" w:after="120" w:line="360" w:lineRule="auto"/>
        <w:ind w:left="142" w:firstLine="578"/>
        <w:jc w:val="both"/>
        <w:rPr>
          <w:sz w:val="24"/>
          <w:szCs w:val="24"/>
        </w:rPr>
      </w:pPr>
      <w:r>
        <w:rPr>
          <w:sz w:val="24"/>
          <w:szCs w:val="24"/>
        </w:rPr>
        <w:t xml:space="preserve">Производството на енергия не е приоритет на община Якоруда и се реализира единствено чрез производството и доставката на топлина в рамките на отоплителните инсталации на отделните сгради. Потенциалът за енергийна ефективност е голям в сферата на използването на ВЕИ, както и във възможностите за подобрение на горивните процеси, промяната на горивната база и намаляване на загубите в системата за пренос и разпределение. </w:t>
      </w:r>
    </w:p>
    <w:p w14:paraId="7F9B2EEC" w14:textId="77777777" w:rsidR="005333FA" w:rsidRDefault="001033F9">
      <w:pPr>
        <w:spacing w:before="120" w:after="120" w:line="360" w:lineRule="auto"/>
        <w:ind w:left="142" w:firstLine="578"/>
        <w:jc w:val="both"/>
        <w:rPr>
          <w:b/>
          <w:color w:val="0F6FC6"/>
          <w:sz w:val="24"/>
          <w:szCs w:val="24"/>
        </w:rPr>
      </w:pPr>
      <w:r>
        <w:rPr>
          <w:sz w:val="24"/>
          <w:szCs w:val="24"/>
        </w:rPr>
        <w:t>Общината не е доставчик на енергия и нейната роля се свежда до намаляване на разходите на консумираната енергия в сградите и на услугите, които предоставя на населението. Освен че се стреми да подобри качеството на предлаганите услуги, Общината се стреми и да намалява разходите за тяхното осъществяване. Имайки предвид, че енергията е значителен компонент в цената на повечето услуги, намаляването на консумацията на енергия е основно средство за намаляването на разходите за услуги.</w:t>
      </w:r>
    </w:p>
    <w:p w14:paraId="7F6408EB" w14:textId="77777777" w:rsidR="005333FA" w:rsidRPr="00484E4A" w:rsidRDefault="001033F9">
      <w:pPr>
        <w:pStyle w:val="Heading2"/>
        <w:rPr>
          <w:rFonts w:ascii="Times New Roman" w:hAnsi="Times New Roman" w:cs="Times New Roman"/>
          <w:color w:val="FF9900"/>
          <w:sz w:val="28"/>
          <w:szCs w:val="28"/>
        </w:rPr>
      </w:pPr>
      <w:bookmarkStart w:id="61" w:name="_Toc213533527"/>
      <w:r w:rsidRPr="00484E4A">
        <w:rPr>
          <w:rFonts w:ascii="Times New Roman" w:hAnsi="Times New Roman" w:cs="Times New Roman"/>
          <w:color w:val="FF9900"/>
          <w:sz w:val="28"/>
          <w:szCs w:val="28"/>
        </w:rPr>
        <w:t>4.1. Основните дейности и насоки  на местната политика по енергийна ефективност</w:t>
      </w:r>
      <w:bookmarkEnd w:id="61"/>
    </w:p>
    <w:p w14:paraId="3BB722DF" w14:textId="77777777" w:rsidR="005333FA" w:rsidRDefault="001033F9">
      <w:pPr>
        <w:spacing w:before="120" w:after="120" w:line="360" w:lineRule="auto"/>
        <w:ind w:left="142" w:firstLine="720"/>
        <w:jc w:val="both"/>
        <w:rPr>
          <w:sz w:val="24"/>
          <w:szCs w:val="24"/>
        </w:rPr>
      </w:pPr>
      <w:r>
        <w:rPr>
          <w:sz w:val="24"/>
          <w:szCs w:val="24"/>
        </w:rPr>
        <w:t>Наблюдава се тенденция към засилване на функциите на общините за пряко влияние върху намаляване на консумацията на енергия и понижаване на разходите за енергийни нужди, намаляване до минимум на вредните въздействия върху околната среда и промяна в поведението на крайните потребители в бита, услугите и местната промишленост.</w:t>
      </w:r>
    </w:p>
    <w:p w14:paraId="7BC19675" w14:textId="77777777" w:rsidR="005333FA" w:rsidRDefault="001033F9">
      <w:pPr>
        <w:spacing w:before="120" w:after="120" w:line="360" w:lineRule="auto"/>
        <w:ind w:left="142" w:firstLine="720"/>
        <w:jc w:val="both"/>
        <w:rPr>
          <w:sz w:val="24"/>
          <w:szCs w:val="24"/>
        </w:rPr>
      </w:pPr>
      <w:r>
        <w:rPr>
          <w:sz w:val="24"/>
          <w:szCs w:val="24"/>
        </w:rPr>
        <w:t>Общините разполагат с широки правомощия за организация и координация на дейностите, свързани с рационалното използване на местните възобновяеми източници. Децентрализираното производство на енергия от възобновяеми източници или използването на слънчевата, вятърната енергия и биомасата съобразно местния потенциал и нужди е сектор с големи перспективи за устойчивото развитие на всяка община.</w:t>
      </w:r>
    </w:p>
    <w:p w14:paraId="4CB5F15A" w14:textId="77777777" w:rsidR="005333FA" w:rsidRDefault="001033F9">
      <w:pPr>
        <w:spacing w:before="120" w:after="120" w:line="360" w:lineRule="auto"/>
        <w:ind w:left="142" w:firstLine="720"/>
        <w:jc w:val="both"/>
        <w:rPr>
          <w:sz w:val="24"/>
          <w:szCs w:val="24"/>
        </w:rPr>
      </w:pPr>
      <w:r>
        <w:rPr>
          <w:sz w:val="24"/>
          <w:szCs w:val="24"/>
        </w:rPr>
        <w:lastRenderedPageBreak/>
        <w:t xml:space="preserve">През програмния период 2026-2035 г. ще продължи последователната общинска политика за енергийна ефективност, като това ще допринесе за повишаване качеството на енергийните услуги за цялото население на община Якоруда и ще даде възможност за намаляване на енергопотреблението, чрез внедряване на конкретни мерки за икономия на енергията. Тенденцията за третиране на енергията като елемент на местната политика и планиране от страна на местните власти е условие за рационалното използване на енергията на местно ниво. </w:t>
      </w:r>
    </w:p>
    <w:p w14:paraId="7AF8E46E" w14:textId="77777777" w:rsidR="005333FA" w:rsidRDefault="001033F9">
      <w:pPr>
        <w:spacing w:before="120" w:after="120" w:line="360" w:lineRule="auto"/>
        <w:ind w:left="142" w:firstLine="720"/>
        <w:jc w:val="both"/>
        <w:rPr>
          <w:sz w:val="24"/>
          <w:szCs w:val="24"/>
        </w:rPr>
      </w:pPr>
      <w:r>
        <w:rPr>
          <w:sz w:val="24"/>
          <w:szCs w:val="24"/>
        </w:rPr>
        <w:t xml:space="preserve">Община Якоруда работи за реализиране на мерки свързани с оптимизиране и намаляване на енергийните си разходи. Понижаването на енергопотреблението на територията на общината допринася за постигане на националната индикативна цел за енергийни спестявания. </w:t>
      </w:r>
    </w:p>
    <w:p w14:paraId="39604EE4" w14:textId="77777777" w:rsidR="005333FA" w:rsidRDefault="001033F9">
      <w:pPr>
        <w:spacing w:before="120" w:after="120" w:line="360" w:lineRule="auto"/>
        <w:ind w:left="142" w:firstLine="720"/>
        <w:jc w:val="both"/>
        <w:rPr>
          <w:sz w:val="24"/>
          <w:szCs w:val="24"/>
        </w:rPr>
      </w:pPr>
      <w:r>
        <w:rPr>
          <w:sz w:val="24"/>
          <w:szCs w:val="24"/>
        </w:rPr>
        <w:t>Израз на последователна общинска политика по енергийна ефективност в последните години са извършените обследвания и внедрени изцяло или частично енергоспестяващи мерки в обществени сгради в община Якоруда, които са представени в Таблица 10.</w:t>
      </w:r>
    </w:p>
    <w:p w14:paraId="3EBF4F47" w14:textId="77777777" w:rsidR="005333FA" w:rsidRDefault="001033F9">
      <w:pPr>
        <w:spacing w:before="120" w:after="120" w:line="360" w:lineRule="auto"/>
        <w:ind w:left="142" w:firstLine="720"/>
        <w:jc w:val="both"/>
        <w:rPr>
          <w:sz w:val="24"/>
          <w:szCs w:val="24"/>
        </w:rPr>
      </w:pPr>
      <w:r>
        <w:rPr>
          <w:sz w:val="24"/>
          <w:szCs w:val="24"/>
        </w:rPr>
        <w:t>През периода 2015–2024 г. са енергийно обновени 11 общински сгради /училище, детска градина, кметство, медицински център, РПУ/, финансирани със средства от ОП ПРСР 2013-2020 и общински средства.</w:t>
      </w:r>
      <w:r>
        <w:br w:type="page"/>
      </w:r>
    </w:p>
    <w:p w14:paraId="4C513773" w14:textId="41AFC570" w:rsidR="00C14EF1" w:rsidRPr="00C14EF1" w:rsidRDefault="00C14EF1" w:rsidP="00C14EF1">
      <w:pPr>
        <w:pStyle w:val="Caption"/>
        <w:keepNext/>
        <w:jc w:val="center"/>
        <w:rPr>
          <w:i/>
          <w:sz w:val="22"/>
          <w:szCs w:val="22"/>
          <w:lang w:val="bg-BG"/>
        </w:rPr>
      </w:pPr>
      <w:bookmarkStart w:id="62" w:name="_heading=h.u2693xoex4u2" w:colFirst="0" w:colLast="0"/>
      <w:bookmarkStart w:id="63" w:name="_Toc213535164"/>
      <w:bookmarkEnd w:id="62"/>
      <w:r w:rsidRPr="00C14EF1">
        <w:rPr>
          <w:i/>
          <w:sz w:val="22"/>
          <w:szCs w:val="22"/>
        </w:rPr>
        <w:lastRenderedPageBreak/>
        <w:t xml:space="preserve">Таблица </w:t>
      </w:r>
      <w:r w:rsidRPr="00C14EF1">
        <w:rPr>
          <w:i/>
          <w:sz w:val="22"/>
          <w:szCs w:val="22"/>
        </w:rPr>
        <w:fldChar w:fldCharType="begin"/>
      </w:r>
      <w:r w:rsidRPr="00C14EF1">
        <w:rPr>
          <w:i/>
          <w:sz w:val="22"/>
          <w:szCs w:val="22"/>
        </w:rPr>
        <w:instrText xml:space="preserve"> SEQ Таблица \* ARABIC </w:instrText>
      </w:r>
      <w:r w:rsidRPr="00C14EF1">
        <w:rPr>
          <w:i/>
          <w:sz w:val="22"/>
          <w:szCs w:val="22"/>
        </w:rPr>
        <w:fldChar w:fldCharType="separate"/>
      </w:r>
      <w:r w:rsidR="00251C82">
        <w:rPr>
          <w:i/>
          <w:noProof/>
          <w:sz w:val="22"/>
          <w:szCs w:val="22"/>
        </w:rPr>
        <w:t>10</w:t>
      </w:r>
      <w:r w:rsidRPr="00C14EF1">
        <w:rPr>
          <w:i/>
          <w:sz w:val="22"/>
          <w:szCs w:val="22"/>
        </w:rPr>
        <w:fldChar w:fldCharType="end"/>
      </w:r>
      <w:r w:rsidRPr="00C14EF1">
        <w:rPr>
          <w:i/>
          <w:sz w:val="22"/>
          <w:szCs w:val="22"/>
          <w:lang w:val="bg-BG"/>
        </w:rPr>
        <w:t xml:space="preserve">. </w:t>
      </w:r>
      <w:r w:rsidRPr="00C14EF1">
        <w:rPr>
          <w:i/>
          <w:color w:val="0F6FC6"/>
          <w:sz w:val="22"/>
          <w:szCs w:val="22"/>
        </w:rPr>
        <w:t>Изпълнени ЕСМ за подобряване на енергийната ефективност</w:t>
      </w:r>
      <w:bookmarkEnd w:id="63"/>
    </w:p>
    <w:tbl>
      <w:tblPr>
        <w:tblStyle w:val="ad"/>
        <w:tblW w:w="9619" w:type="dxa"/>
        <w:tblBorders>
          <w:top w:val="single" w:sz="8" w:space="0" w:color="7CCA62"/>
          <w:left w:val="single" w:sz="8" w:space="0" w:color="7CCA62"/>
          <w:bottom w:val="single" w:sz="8" w:space="0" w:color="7CCA62"/>
          <w:right w:val="single" w:sz="8" w:space="0" w:color="7CCA62"/>
        </w:tblBorders>
        <w:tblLayout w:type="fixed"/>
        <w:tblLook w:val="04A0" w:firstRow="1" w:lastRow="0" w:firstColumn="1" w:lastColumn="0" w:noHBand="0" w:noVBand="1"/>
      </w:tblPr>
      <w:tblGrid>
        <w:gridCol w:w="672"/>
        <w:gridCol w:w="1600"/>
        <w:gridCol w:w="1062"/>
        <w:gridCol w:w="956"/>
        <w:gridCol w:w="1019"/>
        <w:gridCol w:w="1019"/>
        <w:gridCol w:w="1126"/>
        <w:gridCol w:w="599"/>
        <w:gridCol w:w="1566"/>
      </w:tblGrid>
      <w:tr w:rsidR="005333FA" w14:paraId="5A2F68A3" w14:textId="77777777" w:rsidTr="005333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right w:val="single" w:sz="4" w:space="0" w:color="000000"/>
            </w:tcBorders>
          </w:tcPr>
          <w:p w14:paraId="62C91CC1" w14:textId="77777777" w:rsidR="005333FA" w:rsidRDefault="001033F9">
            <w:pPr>
              <w:jc w:val="center"/>
              <w:rPr>
                <w:sz w:val="20"/>
                <w:szCs w:val="20"/>
              </w:rPr>
            </w:pPr>
            <w:r>
              <w:rPr>
                <w:sz w:val="20"/>
                <w:szCs w:val="20"/>
              </w:rPr>
              <w:t>N обект</w:t>
            </w:r>
          </w:p>
        </w:tc>
        <w:tc>
          <w:tcPr>
            <w:tcW w:w="1600" w:type="dxa"/>
            <w:tcBorders>
              <w:left w:val="single" w:sz="4" w:space="0" w:color="000000"/>
              <w:bottom w:val="single" w:sz="4" w:space="0" w:color="000000"/>
              <w:right w:val="single" w:sz="4" w:space="0" w:color="000000"/>
            </w:tcBorders>
          </w:tcPr>
          <w:p w14:paraId="5860FA1E"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У-ще, детска градина, читалище, друго</w:t>
            </w:r>
          </w:p>
          <w:p w14:paraId="1B684138"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адрес</w:t>
            </w:r>
          </w:p>
        </w:tc>
        <w:tc>
          <w:tcPr>
            <w:tcW w:w="1062" w:type="dxa"/>
            <w:tcBorders>
              <w:left w:val="single" w:sz="4" w:space="0" w:color="000000"/>
              <w:bottom w:val="single" w:sz="4" w:space="0" w:color="000000"/>
              <w:right w:val="single" w:sz="4" w:space="0" w:color="000000"/>
            </w:tcBorders>
          </w:tcPr>
          <w:p w14:paraId="099ABF8A"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ЕСМ по отопление (подмяна котел, др.)</w:t>
            </w:r>
          </w:p>
        </w:tc>
        <w:tc>
          <w:tcPr>
            <w:tcW w:w="956" w:type="dxa"/>
            <w:tcBorders>
              <w:left w:val="single" w:sz="4" w:space="0" w:color="000000"/>
              <w:bottom w:val="single" w:sz="4" w:space="0" w:color="000000"/>
              <w:right w:val="single" w:sz="4" w:space="0" w:color="000000"/>
            </w:tcBorders>
          </w:tcPr>
          <w:p w14:paraId="10B2BB78"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Подмяна на дограма</w:t>
            </w:r>
          </w:p>
        </w:tc>
        <w:tc>
          <w:tcPr>
            <w:tcW w:w="1019" w:type="dxa"/>
            <w:tcBorders>
              <w:left w:val="single" w:sz="4" w:space="0" w:color="000000"/>
              <w:bottom w:val="single" w:sz="4" w:space="0" w:color="000000"/>
              <w:right w:val="single" w:sz="4" w:space="0" w:color="000000"/>
            </w:tcBorders>
          </w:tcPr>
          <w:p w14:paraId="33CEB61F"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Изолация на под / покрив</w:t>
            </w:r>
          </w:p>
        </w:tc>
        <w:tc>
          <w:tcPr>
            <w:tcW w:w="1019" w:type="dxa"/>
            <w:tcBorders>
              <w:left w:val="single" w:sz="4" w:space="0" w:color="000000"/>
              <w:bottom w:val="single" w:sz="4" w:space="0" w:color="000000"/>
              <w:right w:val="single" w:sz="4" w:space="0" w:color="000000"/>
            </w:tcBorders>
          </w:tcPr>
          <w:p w14:paraId="1C2DA0B3"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Изолация на външни стени</w:t>
            </w:r>
          </w:p>
        </w:tc>
        <w:tc>
          <w:tcPr>
            <w:tcW w:w="1126" w:type="dxa"/>
            <w:tcBorders>
              <w:left w:val="single" w:sz="4" w:space="0" w:color="000000"/>
              <w:bottom w:val="single" w:sz="4" w:space="0" w:color="000000"/>
              <w:right w:val="single" w:sz="4" w:space="0" w:color="000000"/>
            </w:tcBorders>
          </w:tcPr>
          <w:p w14:paraId="1D7AB9E9"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ЕСМ по осветление</w:t>
            </w:r>
          </w:p>
        </w:tc>
        <w:tc>
          <w:tcPr>
            <w:tcW w:w="599" w:type="dxa"/>
            <w:tcBorders>
              <w:left w:val="single" w:sz="4" w:space="0" w:color="000000"/>
              <w:bottom w:val="single" w:sz="4" w:space="0" w:color="000000"/>
              <w:right w:val="single" w:sz="4" w:space="0" w:color="000000"/>
            </w:tcBorders>
          </w:tcPr>
          <w:p w14:paraId="083AF30B"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ВЕИ</w:t>
            </w:r>
          </w:p>
        </w:tc>
        <w:tc>
          <w:tcPr>
            <w:tcW w:w="1566" w:type="dxa"/>
            <w:tcBorders>
              <w:left w:val="single" w:sz="4" w:space="0" w:color="000000"/>
              <w:bottom w:val="single" w:sz="4" w:space="0" w:color="000000"/>
            </w:tcBorders>
          </w:tcPr>
          <w:p w14:paraId="588AA6D7" w14:textId="77777777" w:rsidR="005333FA" w:rsidRDefault="001033F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Източник на финансиране </w:t>
            </w:r>
          </w:p>
        </w:tc>
      </w:tr>
      <w:tr w:rsidR="005333FA" w14:paraId="74E73253" w14:textId="77777777" w:rsidTr="005333FA">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672" w:type="dxa"/>
            <w:tcBorders>
              <w:bottom w:val="single" w:sz="4" w:space="0" w:color="000000"/>
              <w:right w:val="single" w:sz="4" w:space="0" w:color="000000"/>
            </w:tcBorders>
            <w:shd w:val="clear" w:color="auto" w:fill="D9D9D9"/>
          </w:tcPr>
          <w:p w14:paraId="67CE0995" w14:textId="77777777" w:rsidR="005333FA" w:rsidRDefault="001033F9">
            <w:r>
              <w:t>1.</w:t>
            </w:r>
          </w:p>
        </w:tc>
        <w:tc>
          <w:tcPr>
            <w:tcW w:w="1600" w:type="dxa"/>
            <w:tcBorders>
              <w:top w:val="single" w:sz="4" w:space="0" w:color="000000"/>
              <w:left w:val="single" w:sz="4" w:space="0" w:color="000000"/>
              <w:bottom w:val="single" w:sz="4" w:space="0" w:color="000000"/>
              <w:right w:val="single" w:sz="4" w:space="0" w:color="000000"/>
            </w:tcBorders>
          </w:tcPr>
          <w:p w14:paraId="66528732" w14:textId="77777777" w:rsidR="005333FA" w:rsidRDefault="001033F9">
            <w:pPr>
              <w:cnfStyle w:val="000000100000" w:firstRow="0" w:lastRow="0" w:firstColumn="0" w:lastColumn="0" w:oddVBand="0" w:evenVBand="0" w:oddHBand="1" w:evenHBand="0" w:firstRowFirstColumn="0" w:firstRowLastColumn="0" w:lastRowFirstColumn="0" w:lastRowLastColumn="0"/>
            </w:pPr>
            <w:r>
              <w:rPr>
                <w:color w:val="000000"/>
              </w:rPr>
              <w:t>Детска градина в гр. Якоруда</w:t>
            </w:r>
          </w:p>
        </w:tc>
        <w:tc>
          <w:tcPr>
            <w:tcW w:w="1062" w:type="dxa"/>
            <w:tcBorders>
              <w:top w:val="single" w:sz="4" w:space="0" w:color="000000"/>
              <w:left w:val="single" w:sz="4" w:space="0" w:color="000000"/>
              <w:bottom w:val="single" w:sz="4" w:space="0" w:color="000000"/>
              <w:right w:val="single" w:sz="4" w:space="0" w:color="000000"/>
            </w:tcBorders>
          </w:tcPr>
          <w:p w14:paraId="071982DA"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956" w:type="dxa"/>
            <w:tcBorders>
              <w:top w:val="single" w:sz="4" w:space="0" w:color="000000"/>
              <w:left w:val="single" w:sz="4" w:space="0" w:color="000000"/>
              <w:bottom w:val="single" w:sz="4" w:space="0" w:color="000000"/>
              <w:right w:val="single" w:sz="4" w:space="0" w:color="000000"/>
            </w:tcBorders>
          </w:tcPr>
          <w:p w14:paraId="78BD9812"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1C7FD131"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6E8918F1"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1C8ED515"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599" w:type="dxa"/>
            <w:tcBorders>
              <w:top w:val="single" w:sz="4" w:space="0" w:color="000000"/>
              <w:left w:val="single" w:sz="4" w:space="0" w:color="000000"/>
              <w:bottom w:val="single" w:sz="4" w:space="0" w:color="000000"/>
              <w:right w:val="single" w:sz="4" w:space="0" w:color="000000"/>
            </w:tcBorders>
          </w:tcPr>
          <w:p w14:paraId="2E91401A"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566" w:type="dxa"/>
            <w:tcBorders>
              <w:top w:val="single" w:sz="4" w:space="0" w:color="000000"/>
              <w:left w:val="single" w:sz="4" w:space="0" w:color="000000"/>
              <w:bottom w:val="single" w:sz="4" w:space="0" w:color="000000"/>
              <w:right w:val="single" w:sz="4" w:space="0" w:color="000000"/>
            </w:tcBorders>
          </w:tcPr>
          <w:p w14:paraId="1554E523" w14:textId="77777777" w:rsidR="005333FA" w:rsidRDefault="001033F9">
            <w:pPr>
              <w:cnfStyle w:val="000000100000" w:firstRow="0" w:lastRow="0" w:firstColumn="0" w:lastColumn="0" w:oddVBand="0" w:evenVBand="0" w:oddHBand="1" w:evenHBand="0" w:firstRowFirstColumn="0" w:firstRowLastColumn="0" w:lastRowFirstColumn="0" w:lastRowLastColumn="0"/>
            </w:pPr>
            <w:r>
              <w:t>Централен бюджет</w:t>
            </w:r>
          </w:p>
        </w:tc>
      </w:tr>
      <w:tr w:rsidR="005333FA" w14:paraId="06A0D85C" w14:textId="77777777" w:rsidTr="005333FA">
        <w:trPr>
          <w:trHeight w:val="239"/>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64828659" w14:textId="77777777" w:rsidR="005333FA" w:rsidRDefault="001033F9">
            <w:r>
              <w:t>2</w:t>
            </w:r>
          </w:p>
        </w:tc>
        <w:tc>
          <w:tcPr>
            <w:tcW w:w="1600" w:type="dxa"/>
            <w:tcBorders>
              <w:top w:val="single" w:sz="4" w:space="0" w:color="000000"/>
              <w:left w:val="single" w:sz="4" w:space="0" w:color="000000"/>
              <w:bottom w:val="single" w:sz="4" w:space="0" w:color="000000"/>
              <w:right w:val="single" w:sz="4" w:space="0" w:color="000000"/>
            </w:tcBorders>
          </w:tcPr>
          <w:p w14:paraId="7E68E942" w14:textId="77777777" w:rsidR="005333FA" w:rsidRDefault="001033F9">
            <w:pPr>
              <w:cnfStyle w:val="000000000000" w:firstRow="0" w:lastRow="0" w:firstColumn="0" w:lastColumn="0" w:oddVBand="0" w:evenVBand="0" w:oddHBand="0" w:evenHBand="0" w:firstRowFirstColumn="0" w:firstRowLastColumn="0" w:lastRowFirstColumn="0" w:lastRowLastColumn="0"/>
            </w:pPr>
            <w:r>
              <w:rPr>
                <w:color w:val="000000"/>
              </w:rPr>
              <w:t>Кметство в с. Черна Места</w:t>
            </w:r>
          </w:p>
        </w:tc>
        <w:tc>
          <w:tcPr>
            <w:tcW w:w="1062" w:type="dxa"/>
            <w:tcBorders>
              <w:top w:val="single" w:sz="4" w:space="0" w:color="000000"/>
              <w:left w:val="single" w:sz="4" w:space="0" w:color="000000"/>
              <w:bottom w:val="single" w:sz="4" w:space="0" w:color="000000"/>
              <w:right w:val="single" w:sz="4" w:space="0" w:color="000000"/>
            </w:tcBorders>
          </w:tcPr>
          <w:p w14:paraId="19C97C85"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61BAB163"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52341036"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325EBB03"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7739424B"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599" w:type="dxa"/>
            <w:tcBorders>
              <w:top w:val="single" w:sz="4" w:space="0" w:color="000000"/>
              <w:left w:val="single" w:sz="4" w:space="0" w:color="000000"/>
              <w:bottom w:val="single" w:sz="4" w:space="0" w:color="000000"/>
              <w:right w:val="single" w:sz="4" w:space="0" w:color="000000"/>
            </w:tcBorders>
          </w:tcPr>
          <w:p w14:paraId="6AB14023"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2CF67986" w14:textId="77777777" w:rsidR="005333FA" w:rsidRDefault="001033F9">
            <w:pPr>
              <w:cnfStyle w:val="000000000000" w:firstRow="0" w:lastRow="0" w:firstColumn="0" w:lastColumn="0" w:oddVBand="0" w:evenVBand="0" w:oddHBand="0" w:evenHBand="0" w:firstRowFirstColumn="0" w:firstRowLastColumn="0" w:lastRowFirstColumn="0" w:lastRowLastColumn="0"/>
            </w:pPr>
            <w:r>
              <w:t>Централен бюджет</w:t>
            </w:r>
          </w:p>
        </w:tc>
      </w:tr>
      <w:tr w:rsidR="005333FA" w14:paraId="788E32C1"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6398EA42" w14:textId="77777777" w:rsidR="005333FA" w:rsidRDefault="001033F9">
            <w:r>
              <w:t>3</w:t>
            </w:r>
          </w:p>
        </w:tc>
        <w:tc>
          <w:tcPr>
            <w:tcW w:w="1600" w:type="dxa"/>
            <w:tcBorders>
              <w:top w:val="single" w:sz="4" w:space="0" w:color="000000"/>
              <w:left w:val="single" w:sz="4" w:space="0" w:color="000000"/>
              <w:bottom w:val="single" w:sz="4" w:space="0" w:color="000000"/>
              <w:right w:val="single" w:sz="4" w:space="0" w:color="000000"/>
            </w:tcBorders>
          </w:tcPr>
          <w:p w14:paraId="7C5FBF96" w14:textId="77777777" w:rsidR="005333FA" w:rsidRDefault="001033F9">
            <w:pPr>
              <w:cnfStyle w:val="000000100000" w:firstRow="0" w:lastRow="0" w:firstColumn="0" w:lastColumn="0" w:oddVBand="0" w:evenVBand="0" w:oddHBand="1" w:evenHBand="0" w:firstRowFirstColumn="0" w:firstRowLastColumn="0" w:lastRowFirstColumn="0" w:lastRowLastColumn="0"/>
            </w:pPr>
            <w:r>
              <w:rPr>
                <w:color w:val="000000"/>
              </w:rPr>
              <w:t>Кметство в с. Смолево</w:t>
            </w:r>
          </w:p>
        </w:tc>
        <w:tc>
          <w:tcPr>
            <w:tcW w:w="1062" w:type="dxa"/>
            <w:tcBorders>
              <w:top w:val="single" w:sz="4" w:space="0" w:color="000000"/>
              <w:left w:val="single" w:sz="4" w:space="0" w:color="000000"/>
              <w:bottom w:val="single" w:sz="4" w:space="0" w:color="000000"/>
              <w:right w:val="single" w:sz="4" w:space="0" w:color="000000"/>
            </w:tcBorders>
          </w:tcPr>
          <w:p w14:paraId="0045E6FD"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14BB3761"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6D4831F2"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05B0F17B"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702CBC32"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599" w:type="dxa"/>
            <w:tcBorders>
              <w:top w:val="single" w:sz="4" w:space="0" w:color="000000"/>
              <w:left w:val="single" w:sz="4" w:space="0" w:color="000000"/>
              <w:bottom w:val="single" w:sz="4" w:space="0" w:color="000000"/>
              <w:right w:val="single" w:sz="4" w:space="0" w:color="000000"/>
            </w:tcBorders>
          </w:tcPr>
          <w:p w14:paraId="7F3CB30F"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56AE520A" w14:textId="77777777" w:rsidR="005333FA" w:rsidRDefault="001033F9">
            <w:pPr>
              <w:cnfStyle w:val="000000100000" w:firstRow="0" w:lastRow="0" w:firstColumn="0" w:lastColumn="0" w:oddVBand="0" w:evenVBand="0" w:oddHBand="1" w:evenHBand="0" w:firstRowFirstColumn="0" w:firstRowLastColumn="0" w:lastRowFirstColumn="0" w:lastRowLastColumn="0"/>
            </w:pPr>
            <w:r>
              <w:t>Централен бюджет</w:t>
            </w:r>
          </w:p>
        </w:tc>
      </w:tr>
      <w:tr w:rsidR="005333FA" w14:paraId="57937B36" w14:textId="77777777" w:rsidTr="005333FA">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023E1040" w14:textId="77777777" w:rsidR="005333FA" w:rsidRDefault="001033F9">
            <w:r>
              <w:t>4</w:t>
            </w:r>
          </w:p>
        </w:tc>
        <w:tc>
          <w:tcPr>
            <w:tcW w:w="1600" w:type="dxa"/>
            <w:tcBorders>
              <w:top w:val="single" w:sz="4" w:space="0" w:color="000000"/>
              <w:left w:val="single" w:sz="4" w:space="0" w:color="000000"/>
              <w:bottom w:val="single" w:sz="4" w:space="0" w:color="000000"/>
              <w:right w:val="single" w:sz="4" w:space="0" w:color="000000"/>
            </w:tcBorders>
          </w:tcPr>
          <w:p w14:paraId="22021DBA" w14:textId="77777777" w:rsidR="005333FA" w:rsidRDefault="001033F9">
            <w:pPr>
              <w:cnfStyle w:val="000000000000" w:firstRow="0" w:lastRow="0" w:firstColumn="0" w:lastColumn="0" w:oddVBand="0" w:evenVBand="0" w:oddHBand="0" w:evenHBand="0" w:firstRowFirstColumn="0" w:firstRowLastColumn="0" w:lastRowFirstColumn="0" w:lastRowLastColumn="0"/>
            </w:pPr>
            <w:r>
              <w:rPr>
                <w:color w:val="000000"/>
              </w:rPr>
              <w:t>Кметство в с. Конарско;</w:t>
            </w:r>
          </w:p>
        </w:tc>
        <w:tc>
          <w:tcPr>
            <w:tcW w:w="1062" w:type="dxa"/>
            <w:tcBorders>
              <w:top w:val="single" w:sz="4" w:space="0" w:color="000000"/>
              <w:left w:val="single" w:sz="4" w:space="0" w:color="000000"/>
              <w:bottom w:val="single" w:sz="4" w:space="0" w:color="000000"/>
              <w:right w:val="single" w:sz="4" w:space="0" w:color="000000"/>
            </w:tcBorders>
          </w:tcPr>
          <w:p w14:paraId="463B1E12"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64FD7D8A"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6BC611A3"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289F99BF"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0DD9EDDC"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599" w:type="dxa"/>
            <w:tcBorders>
              <w:top w:val="single" w:sz="4" w:space="0" w:color="000000"/>
              <w:left w:val="single" w:sz="4" w:space="0" w:color="000000"/>
              <w:bottom w:val="single" w:sz="4" w:space="0" w:color="000000"/>
              <w:right w:val="single" w:sz="4" w:space="0" w:color="000000"/>
            </w:tcBorders>
          </w:tcPr>
          <w:p w14:paraId="7C86D09C"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5AFDD9A5" w14:textId="77777777" w:rsidR="005333FA" w:rsidRDefault="001033F9">
            <w:pPr>
              <w:cnfStyle w:val="000000000000" w:firstRow="0" w:lastRow="0" w:firstColumn="0" w:lastColumn="0" w:oddVBand="0" w:evenVBand="0" w:oddHBand="0" w:evenHBand="0" w:firstRowFirstColumn="0" w:firstRowLastColumn="0" w:lastRowFirstColumn="0" w:lastRowLastColumn="0"/>
            </w:pPr>
            <w:r>
              <w:t>Централен бюджет</w:t>
            </w:r>
          </w:p>
        </w:tc>
      </w:tr>
      <w:tr w:rsidR="005333FA" w14:paraId="04D024D7"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4FEAB283" w14:textId="77777777" w:rsidR="005333FA" w:rsidRDefault="001033F9">
            <w:r>
              <w:t>5</w:t>
            </w:r>
          </w:p>
        </w:tc>
        <w:tc>
          <w:tcPr>
            <w:tcW w:w="1600" w:type="dxa"/>
            <w:tcBorders>
              <w:top w:val="single" w:sz="4" w:space="0" w:color="000000"/>
              <w:left w:val="single" w:sz="4" w:space="0" w:color="000000"/>
              <w:bottom w:val="single" w:sz="4" w:space="0" w:color="000000"/>
              <w:right w:val="single" w:sz="4" w:space="0" w:color="000000"/>
            </w:tcBorders>
          </w:tcPr>
          <w:p w14:paraId="79CF3B01" w14:textId="77777777" w:rsidR="005333FA" w:rsidRDefault="001033F9">
            <w:pPr>
              <w:cnfStyle w:val="000000100000" w:firstRow="0" w:lastRow="0" w:firstColumn="0" w:lastColumn="0" w:oddVBand="0" w:evenVBand="0" w:oddHBand="1" w:evenHBand="0" w:firstRowFirstColumn="0" w:firstRowLastColumn="0" w:lastRowFirstColumn="0" w:lastRowLastColumn="0"/>
              <w:rPr>
                <w:color w:val="000000"/>
              </w:rPr>
            </w:pPr>
            <w:r>
              <w:rPr>
                <w:color w:val="000000"/>
              </w:rPr>
              <w:t>Медицински център в с. Конарско</w:t>
            </w:r>
          </w:p>
        </w:tc>
        <w:tc>
          <w:tcPr>
            <w:tcW w:w="1062" w:type="dxa"/>
            <w:tcBorders>
              <w:top w:val="single" w:sz="4" w:space="0" w:color="000000"/>
              <w:left w:val="single" w:sz="4" w:space="0" w:color="000000"/>
              <w:bottom w:val="single" w:sz="4" w:space="0" w:color="000000"/>
              <w:right w:val="single" w:sz="4" w:space="0" w:color="000000"/>
            </w:tcBorders>
          </w:tcPr>
          <w:p w14:paraId="1E179964"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0A6446E8"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4400E0E3"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70C03D8D"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126" w:type="dxa"/>
            <w:tcBorders>
              <w:top w:val="single" w:sz="4" w:space="0" w:color="000000"/>
              <w:left w:val="single" w:sz="4" w:space="0" w:color="000000"/>
              <w:bottom w:val="single" w:sz="4" w:space="0" w:color="000000"/>
              <w:right w:val="single" w:sz="4" w:space="0" w:color="000000"/>
            </w:tcBorders>
          </w:tcPr>
          <w:p w14:paraId="1A06494E"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7E36EB35"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1BEA4119" w14:textId="77777777" w:rsidR="005333FA" w:rsidRDefault="001033F9">
            <w:pPr>
              <w:cnfStyle w:val="000000100000" w:firstRow="0" w:lastRow="0" w:firstColumn="0" w:lastColumn="0" w:oddVBand="0" w:evenVBand="0" w:oddHBand="1" w:evenHBand="0" w:firstRowFirstColumn="0" w:firstRowLastColumn="0" w:lastRowFirstColumn="0" w:lastRowLastColumn="0"/>
            </w:pPr>
            <w:r>
              <w:t>Централен бюджет</w:t>
            </w:r>
          </w:p>
        </w:tc>
      </w:tr>
      <w:tr w:rsidR="005333FA" w14:paraId="479D273C" w14:textId="77777777" w:rsidTr="005333FA">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40220DE5" w14:textId="77777777" w:rsidR="005333FA" w:rsidRDefault="001033F9">
            <w:r>
              <w:t>6</w:t>
            </w:r>
          </w:p>
        </w:tc>
        <w:tc>
          <w:tcPr>
            <w:tcW w:w="1600" w:type="dxa"/>
            <w:tcBorders>
              <w:top w:val="single" w:sz="4" w:space="0" w:color="000000"/>
              <w:left w:val="single" w:sz="4" w:space="0" w:color="000000"/>
              <w:bottom w:val="single" w:sz="4" w:space="0" w:color="000000"/>
              <w:right w:val="single" w:sz="4" w:space="0" w:color="000000"/>
            </w:tcBorders>
          </w:tcPr>
          <w:p w14:paraId="757BD019" w14:textId="77777777" w:rsidR="005333FA" w:rsidRDefault="001033F9">
            <w:pPr>
              <w:cnfStyle w:val="000000000000" w:firstRow="0" w:lastRow="0" w:firstColumn="0" w:lastColumn="0" w:oddVBand="0" w:evenVBand="0" w:oddHBand="0" w:evenHBand="0" w:firstRowFirstColumn="0" w:firstRowLastColumn="0" w:lastRowFirstColumn="0" w:lastRowLastColumn="0"/>
              <w:rPr>
                <w:color w:val="000000"/>
              </w:rPr>
            </w:pPr>
            <w:r>
              <w:rPr>
                <w:color w:val="000000"/>
              </w:rPr>
              <w:t>РПУ- гр. Якоруда.</w:t>
            </w:r>
          </w:p>
        </w:tc>
        <w:tc>
          <w:tcPr>
            <w:tcW w:w="1062" w:type="dxa"/>
            <w:tcBorders>
              <w:top w:val="single" w:sz="4" w:space="0" w:color="000000"/>
              <w:left w:val="single" w:sz="4" w:space="0" w:color="000000"/>
              <w:bottom w:val="single" w:sz="4" w:space="0" w:color="000000"/>
              <w:right w:val="single" w:sz="4" w:space="0" w:color="000000"/>
            </w:tcBorders>
          </w:tcPr>
          <w:p w14:paraId="29EB3AFB"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4042783D"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510B99D2"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4518E914"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67B26B4C"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599" w:type="dxa"/>
            <w:tcBorders>
              <w:top w:val="single" w:sz="4" w:space="0" w:color="000000"/>
              <w:left w:val="single" w:sz="4" w:space="0" w:color="000000"/>
              <w:bottom w:val="single" w:sz="4" w:space="0" w:color="000000"/>
              <w:right w:val="single" w:sz="4" w:space="0" w:color="000000"/>
            </w:tcBorders>
          </w:tcPr>
          <w:p w14:paraId="42CB23F1"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566" w:type="dxa"/>
            <w:tcBorders>
              <w:top w:val="single" w:sz="4" w:space="0" w:color="000000"/>
              <w:left w:val="single" w:sz="4" w:space="0" w:color="000000"/>
              <w:bottom w:val="single" w:sz="4" w:space="0" w:color="000000"/>
              <w:right w:val="single" w:sz="4" w:space="0" w:color="000000"/>
            </w:tcBorders>
          </w:tcPr>
          <w:p w14:paraId="062EAC85" w14:textId="77777777" w:rsidR="005333FA" w:rsidRDefault="001033F9">
            <w:pPr>
              <w:cnfStyle w:val="000000000000" w:firstRow="0" w:lastRow="0" w:firstColumn="0" w:lastColumn="0" w:oddVBand="0" w:evenVBand="0" w:oddHBand="0" w:evenHBand="0" w:firstRowFirstColumn="0" w:firstRowLastColumn="0" w:lastRowFirstColumn="0" w:lastRowLastColumn="0"/>
            </w:pPr>
            <w:r>
              <w:t>Централен бюджет</w:t>
            </w:r>
          </w:p>
        </w:tc>
      </w:tr>
      <w:tr w:rsidR="005333FA" w14:paraId="4339AFCC"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72F6F61F" w14:textId="77777777" w:rsidR="005333FA" w:rsidRDefault="005333FA"/>
        </w:tc>
        <w:tc>
          <w:tcPr>
            <w:tcW w:w="1600" w:type="dxa"/>
            <w:tcBorders>
              <w:top w:val="single" w:sz="4" w:space="0" w:color="000000"/>
              <w:left w:val="single" w:sz="4" w:space="0" w:color="000000"/>
              <w:bottom w:val="single" w:sz="4" w:space="0" w:color="000000"/>
              <w:right w:val="single" w:sz="4" w:space="0" w:color="000000"/>
            </w:tcBorders>
          </w:tcPr>
          <w:p w14:paraId="074CEE7D" w14:textId="77777777" w:rsidR="005333FA" w:rsidRDefault="005333FA">
            <w:pPr>
              <w:cnfStyle w:val="000000100000" w:firstRow="0" w:lastRow="0" w:firstColumn="0" w:lastColumn="0" w:oddVBand="0" w:evenVBand="0" w:oddHBand="1" w:evenHBand="0" w:firstRowFirstColumn="0" w:firstRowLastColumn="0" w:lastRowFirstColumn="0" w:lastRowLastColumn="0"/>
              <w:rPr>
                <w:color w:val="000000"/>
              </w:rPr>
            </w:pPr>
          </w:p>
        </w:tc>
        <w:tc>
          <w:tcPr>
            <w:tcW w:w="1062" w:type="dxa"/>
            <w:tcBorders>
              <w:top w:val="single" w:sz="4" w:space="0" w:color="000000"/>
              <w:left w:val="single" w:sz="4" w:space="0" w:color="000000"/>
              <w:bottom w:val="single" w:sz="4" w:space="0" w:color="000000"/>
              <w:right w:val="single" w:sz="4" w:space="0" w:color="000000"/>
            </w:tcBorders>
          </w:tcPr>
          <w:p w14:paraId="2D65E231"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38A32ECB"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6746F60A"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2859C4BC"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126" w:type="dxa"/>
            <w:tcBorders>
              <w:top w:val="single" w:sz="4" w:space="0" w:color="000000"/>
              <w:left w:val="single" w:sz="4" w:space="0" w:color="000000"/>
              <w:bottom w:val="single" w:sz="4" w:space="0" w:color="000000"/>
              <w:right w:val="single" w:sz="4" w:space="0" w:color="000000"/>
            </w:tcBorders>
          </w:tcPr>
          <w:p w14:paraId="16DD37BE"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3FB02687"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63C2CCDA"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r>
      <w:tr w:rsidR="005333FA" w14:paraId="6CC6A3AC" w14:textId="77777777" w:rsidTr="005333FA">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1719EE78" w14:textId="77777777" w:rsidR="005333FA" w:rsidRDefault="001033F9">
            <w:r>
              <w:t>7</w:t>
            </w:r>
          </w:p>
        </w:tc>
        <w:tc>
          <w:tcPr>
            <w:tcW w:w="1600" w:type="dxa"/>
            <w:tcBorders>
              <w:top w:val="single" w:sz="4" w:space="0" w:color="000000"/>
              <w:left w:val="single" w:sz="4" w:space="0" w:color="000000"/>
              <w:bottom w:val="single" w:sz="4" w:space="0" w:color="000000"/>
              <w:right w:val="single" w:sz="4" w:space="0" w:color="000000"/>
            </w:tcBorders>
          </w:tcPr>
          <w:p w14:paraId="58DE1E66" w14:textId="77777777" w:rsidR="005333FA" w:rsidRDefault="001033F9">
            <w:pPr>
              <w:cnfStyle w:val="000000000000" w:firstRow="0" w:lastRow="0" w:firstColumn="0" w:lastColumn="0" w:oddVBand="0" w:evenVBand="0" w:oddHBand="0" w:evenHBand="0" w:firstRowFirstColumn="0" w:firstRowLastColumn="0" w:lastRowFirstColumn="0" w:lastRowLastColumn="0"/>
              <w:rPr>
                <w:color w:val="000000"/>
              </w:rPr>
            </w:pPr>
            <w:r>
              <w:rPr>
                <w:color w:val="000000"/>
              </w:rPr>
              <w:t>Читалище ,,Светлина"1907</w:t>
            </w:r>
          </w:p>
          <w:p w14:paraId="5C4120B8" w14:textId="77777777" w:rsidR="005333FA" w:rsidRDefault="005333FA">
            <w:pPr>
              <w:cnfStyle w:val="000000000000" w:firstRow="0" w:lastRow="0" w:firstColumn="0" w:lastColumn="0" w:oddVBand="0" w:evenVBand="0" w:oddHBand="0" w:evenHBand="0" w:firstRowFirstColumn="0" w:firstRowLastColumn="0" w:lastRowFirstColumn="0" w:lastRowLastColumn="0"/>
              <w:rPr>
                <w:color w:val="000000"/>
              </w:rPr>
            </w:pPr>
          </w:p>
        </w:tc>
        <w:tc>
          <w:tcPr>
            <w:tcW w:w="1062" w:type="dxa"/>
            <w:tcBorders>
              <w:top w:val="single" w:sz="4" w:space="0" w:color="000000"/>
              <w:left w:val="single" w:sz="4" w:space="0" w:color="000000"/>
              <w:bottom w:val="single" w:sz="4" w:space="0" w:color="000000"/>
              <w:right w:val="single" w:sz="4" w:space="0" w:color="000000"/>
            </w:tcBorders>
          </w:tcPr>
          <w:p w14:paraId="499121BD"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956" w:type="dxa"/>
            <w:tcBorders>
              <w:top w:val="single" w:sz="4" w:space="0" w:color="000000"/>
              <w:left w:val="single" w:sz="4" w:space="0" w:color="000000"/>
              <w:bottom w:val="single" w:sz="4" w:space="0" w:color="000000"/>
              <w:right w:val="single" w:sz="4" w:space="0" w:color="000000"/>
            </w:tcBorders>
          </w:tcPr>
          <w:p w14:paraId="5FC822E7"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1BEFF08E"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5EEC3BFE"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27C67942"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0426A7BB"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59FD60BD" w14:textId="77777777" w:rsidR="005333FA" w:rsidRDefault="001033F9">
            <w:pPr>
              <w:cnfStyle w:val="000000000000" w:firstRow="0" w:lastRow="0" w:firstColumn="0" w:lastColumn="0" w:oddVBand="0" w:evenVBand="0" w:oddHBand="0" w:evenHBand="0" w:firstRowFirstColumn="0" w:firstRowLastColumn="0" w:lastRowFirstColumn="0" w:lastRowLastColumn="0"/>
            </w:pPr>
            <w:r>
              <w:t>ОП РР</w:t>
            </w:r>
          </w:p>
          <w:p w14:paraId="68750827"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r>
      <w:tr w:rsidR="005333FA" w14:paraId="023091FC"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1B81DFB8" w14:textId="77777777" w:rsidR="005333FA" w:rsidRDefault="001033F9">
            <w:r>
              <w:t>8</w:t>
            </w:r>
          </w:p>
        </w:tc>
        <w:tc>
          <w:tcPr>
            <w:tcW w:w="1600" w:type="dxa"/>
            <w:tcBorders>
              <w:top w:val="single" w:sz="4" w:space="0" w:color="000000"/>
              <w:left w:val="single" w:sz="4" w:space="0" w:color="000000"/>
              <w:bottom w:val="single" w:sz="4" w:space="0" w:color="000000"/>
              <w:right w:val="single" w:sz="4" w:space="0" w:color="000000"/>
            </w:tcBorders>
          </w:tcPr>
          <w:p w14:paraId="60704E6A" w14:textId="77777777" w:rsidR="005333FA" w:rsidRDefault="001033F9">
            <w:pPr>
              <w:cnfStyle w:val="000000100000" w:firstRow="0" w:lastRow="0" w:firstColumn="0" w:lastColumn="0" w:oddVBand="0" w:evenVBand="0" w:oddHBand="1" w:evenHBand="0" w:firstRowFirstColumn="0" w:firstRowLastColumn="0" w:lastRowFirstColumn="0" w:lastRowLastColumn="0"/>
              <w:rPr>
                <w:color w:val="000000"/>
              </w:rPr>
            </w:pPr>
            <w:r>
              <w:rPr>
                <w:color w:val="000000"/>
              </w:rPr>
              <w:t>СОУ ''Св.св. Кирил и Методий"-Якоруда</w:t>
            </w:r>
          </w:p>
          <w:p w14:paraId="4F7D17AB" w14:textId="77777777" w:rsidR="005333FA" w:rsidRDefault="005333FA">
            <w:pPr>
              <w:cnfStyle w:val="000000100000" w:firstRow="0" w:lastRow="0" w:firstColumn="0" w:lastColumn="0" w:oddVBand="0" w:evenVBand="0" w:oddHBand="1" w:evenHBand="0" w:firstRowFirstColumn="0" w:firstRowLastColumn="0" w:lastRowFirstColumn="0" w:lastRowLastColumn="0"/>
              <w:rPr>
                <w:color w:val="000000"/>
              </w:rPr>
            </w:pPr>
          </w:p>
        </w:tc>
        <w:tc>
          <w:tcPr>
            <w:tcW w:w="1062" w:type="dxa"/>
            <w:tcBorders>
              <w:top w:val="single" w:sz="4" w:space="0" w:color="000000"/>
              <w:left w:val="single" w:sz="4" w:space="0" w:color="000000"/>
              <w:bottom w:val="single" w:sz="4" w:space="0" w:color="000000"/>
              <w:right w:val="single" w:sz="4" w:space="0" w:color="000000"/>
            </w:tcBorders>
          </w:tcPr>
          <w:p w14:paraId="0D01C8D3"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956" w:type="dxa"/>
            <w:tcBorders>
              <w:top w:val="single" w:sz="4" w:space="0" w:color="000000"/>
              <w:left w:val="single" w:sz="4" w:space="0" w:color="000000"/>
              <w:bottom w:val="single" w:sz="4" w:space="0" w:color="000000"/>
              <w:right w:val="single" w:sz="4" w:space="0" w:color="000000"/>
            </w:tcBorders>
          </w:tcPr>
          <w:p w14:paraId="188207FE"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4F795DBC"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7E0DD38E"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7379DBC1"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24F06DFB"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36B7FB32" w14:textId="77777777" w:rsidR="005333FA" w:rsidRDefault="001033F9">
            <w:pPr>
              <w:cnfStyle w:val="000000100000" w:firstRow="0" w:lastRow="0" w:firstColumn="0" w:lastColumn="0" w:oddVBand="0" w:evenVBand="0" w:oddHBand="1" w:evenHBand="0" w:firstRowFirstColumn="0" w:firstRowLastColumn="0" w:lastRowFirstColumn="0" w:lastRowLastColumn="0"/>
            </w:pPr>
            <w:r>
              <w:t>СИФ, ЕСКО Договор</w:t>
            </w:r>
          </w:p>
          <w:p w14:paraId="4B2C6BCE"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r>
      <w:tr w:rsidR="005333FA" w14:paraId="7A1565AD" w14:textId="77777777" w:rsidTr="005333FA">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1C5D235A" w14:textId="77777777" w:rsidR="005333FA" w:rsidRDefault="001033F9">
            <w:r>
              <w:t>9</w:t>
            </w:r>
          </w:p>
        </w:tc>
        <w:tc>
          <w:tcPr>
            <w:tcW w:w="1600" w:type="dxa"/>
            <w:tcBorders>
              <w:top w:val="single" w:sz="4" w:space="0" w:color="000000"/>
              <w:left w:val="single" w:sz="4" w:space="0" w:color="000000"/>
              <w:bottom w:val="single" w:sz="4" w:space="0" w:color="000000"/>
              <w:right w:val="single" w:sz="4" w:space="0" w:color="000000"/>
            </w:tcBorders>
          </w:tcPr>
          <w:p w14:paraId="3C21ED05" w14:textId="77777777" w:rsidR="005333FA" w:rsidRDefault="001033F9">
            <w:pPr>
              <w:cnfStyle w:val="000000000000" w:firstRow="0" w:lastRow="0" w:firstColumn="0" w:lastColumn="0" w:oddVBand="0" w:evenVBand="0" w:oddHBand="0" w:evenHBand="0" w:firstRowFirstColumn="0" w:firstRowLastColumn="0" w:lastRowFirstColumn="0" w:lastRowLastColumn="0"/>
              <w:rPr>
                <w:color w:val="000000"/>
              </w:rPr>
            </w:pPr>
            <w:r>
              <w:rPr>
                <w:color w:val="000000"/>
              </w:rPr>
              <w:t>ОУ Гоце Делчев" с. Смолево</w:t>
            </w:r>
          </w:p>
          <w:p w14:paraId="7C8EA192" w14:textId="77777777" w:rsidR="005333FA" w:rsidRDefault="005333FA">
            <w:pPr>
              <w:cnfStyle w:val="000000000000" w:firstRow="0" w:lastRow="0" w:firstColumn="0" w:lastColumn="0" w:oddVBand="0" w:evenVBand="0" w:oddHBand="0" w:evenHBand="0" w:firstRowFirstColumn="0" w:firstRowLastColumn="0" w:lastRowFirstColumn="0" w:lastRowLastColumn="0"/>
              <w:rPr>
                <w:color w:val="000000"/>
              </w:rPr>
            </w:pPr>
          </w:p>
        </w:tc>
        <w:tc>
          <w:tcPr>
            <w:tcW w:w="1062" w:type="dxa"/>
            <w:tcBorders>
              <w:top w:val="single" w:sz="4" w:space="0" w:color="000000"/>
              <w:left w:val="single" w:sz="4" w:space="0" w:color="000000"/>
              <w:bottom w:val="single" w:sz="4" w:space="0" w:color="000000"/>
              <w:right w:val="single" w:sz="4" w:space="0" w:color="000000"/>
            </w:tcBorders>
          </w:tcPr>
          <w:p w14:paraId="06D94631"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956" w:type="dxa"/>
            <w:tcBorders>
              <w:top w:val="single" w:sz="4" w:space="0" w:color="000000"/>
              <w:left w:val="single" w:sz="4" w:space="0" w:color="000000"/>
              <w:bottom w:val="single" w:sz="4" w:space="0" w:color="000000"/>
              <w:right w:val="single" w:sz="4" w:space="0" w:color="000000"/>
            </w:tcBorders>
          </w:tcPr>
          <w:p w14:paraId="58668BDC"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71104A64"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019" w:type="dxa"/>
            <w:tcBorders>
              <w:top w:val="single" w:sz="4" w:space="0" w:color="000000"/>
              <w:left w:val="single" w:sz="4" w:space="0" w:color="000000"/>
              <w:bottom w:val="single" w:sz="4" w:space="0" w:color="000000"/>
              <w:right w:val="single" w:sz="4" w:space="0" w:color="000000"/>
            </w:tcBorders>
          </w:tcPr>
          <w:p w14:paraId="1902C582"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126" w:type="dxa"/>
            <w:tcBorders>
              <w:top w:val="single" w:sz="4" w:space="0" w:color="000000"/>
              <w:left w:val="single" w:sz="4" w:space="0" w:color="000000"/>
              <w:bottom w:val="single" w:sz="4" w:space="0" w:color="000000"/>
              <w:right w:val="single" w:sz="4" w:space="0" w:color="000000"/>
            </w:tcBorders>
          </w:tcPr>
          <w:p w14:paraId="1A5FC45A"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66FC660B"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7BE39A6B" w14:textId="77777777" w:rsidR="005333FA" w:rsidRDefault="001033F9">
            <w:pPr>
              <w:cnfStyle w:val="000000000000" w:firstRow="0" w:lastRow="0" w:firstColumn="0" w:lastColumn="0" w:oddVBand="0" w:evenVBand="0" w:oddHBand="0" w:evenHBand="0" w:firstRowFirstColumn="0" w:firstRowLastColumn="0" w:lastRowFirstColumn="0" w:lastRowLastColumn="0"/>
            </w:pPr>
            <w:r>
              <w:t>ОП РР</w:t>
            </w:r>
          </w:p>
          <w:p w14:paraId="65A806AF"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r>
      <w:tr w:rsidR="005333FA" w14:paraId="5252579F"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21EA9297" w14:textId="77777777" w:rsidR="005333FA" w:rsidRDefault="001033F9">
            <w:r>
              <w:t>10</w:t>
            </w:r>
          </w:p>
        </w:tc>
        <w:tc>
          <w:tcPr>
            <w:tcW w:w="1600" w:type="dxa"/>
            <w:tcBorders>
              <w:top w:val="single" w:sz="4" w:space="0" w:color="000000"/>
              <w:left w:val="single" w:sz="4" w:space="0" w:color="000000"/>
              <w:bottom w:val="single" w:sz="4" w:space="0" w:color="000000"/>
              <w:right w:val="single" w:sz="4" w:space="0" w:color="000000"/>
            </w:tcBorders>
          </w:tcPr>
          <w:p w14:paraId="3F065E55" w14:textId="77777777" w:rsidR="005333FA" w:rsidRDefault="001033F9">
            <w:pPr>
              <w:cnfStyle w:val="000000100000" w:firstRow="0" w:lastRow="0" w:firstColumn="0" w:lastColumn="0" w:oddVBand="0" w:evenVBand="0" w:oddHBand="1" w:evenHBand="0" w:firstRowFirstColumn="0" w:firstRowLastColumn="0" w:lastRowFirstColumn="0" w:lastRowLastColumn="0"/>
              <w:rPr>
                <w:color w:val="000000"/>
              </w:rPr>
            </w:pPr>
            <w:r>
              <w:rPr>
                <w:color w:val="000000"/>
              </w:rPr>
              <w:t>ОУ ,,Васил Левски с. Юруково</w:t>
            </w:r>
          </w:p>
          <w:p w14:paraId="725DB48C" w14:textId="77777777" w:rsidR="005333FA" w:rsidRDefault="005333FA">
            <w:pPr>
              <w:cnfStyle w:val="000000100000" w:firstRow="0" w:lastRow="0" w:firstColumn="0" w:lastColumn="0" w:oddVBand="0" w:evenVBand="0" w:oddHBand="1" w:evenHBand="0" w:firstRowFirstColumn="0" w:firstRowLastColumn="0" w:lastRowFirstColumn="0" w:lastRowLastColumn="0"/>
              <w:rPr>
                <w:color w:val="000000"/>
              </w:rPr>
            </w:pPr>
          </w:p>
        </w:tc>
        <w:tc>
          <w:tcPr>
            <w:tcW w:w="1062" w:type="dxa"/>
            <w:tcBorders>
              <w:top w:val="single" w:sz="4" w:space="0" w:color="000000"/>
              <w:left w:val="single" w:sz="4" w:space="0" w:color="000000"/>
              <w:bottom w:val="single" w:sz="4" w:space="0" w:color="000000"/>
              <w:right w:val="single" w:sz="4" w:space="0" w:color="000000"/>
            </w:tcBorders>
          </w:tcPr>
          <w:p w14:paraId="0FE45E9E"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470E7B56"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119E64F7" w14:textId="77777777" w:rsidR="005333FA" w:rsidRDefault="001033F9">
            <w:pPr>
              <w:cnfStyle w:val="000000100000" w:firstRow="0" w:lastRow="0" w:firstColumn="0" w:lastColumn="0" w:oddVBand="0" w:evenVBand="0" w:oddHBand="1"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04941F97"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126" w:type="dxa"/>
            <w:tcBorders>
              <w:top w:val="single" w:sz="4" w:space="0" w:color="000000"/>
              <w:left w:val="single" w:sz="4" w:space="0" w:color="000000"/>
              <w:bottom w:val="single" w:sz="4" w:space="0" w:color="000000"/>
              <w:right w:val="single" w:sz="4" w:space="0" w:color="000000"/>
            </w:tcBorders>
          </w:tcPr>
          <w:p w14:paraId="418C9EC0"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4AB2FCBF"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4F9712CA" w14:textId="77777777" w:rsidR="005333FA" w:rsidRDefault="001033F9">
            <w:pPr>
              <w:cnfStyle w:val="000000100000" w:firstRow="0" w:lastRow="0" w:firstColumn="0" w:lastColumn="0" w:oddVBand="0" w:evenVBand="0" w:oddHBand="1" w:evenHBand="0" w:firstRowFirstColumn="0" w:firstRowLastColumn="0" w:lastRowFirstColumn="0" w:lastRowLastColumn="0"/>
            </w:pPr>
            <w:r>
              <w:t>ОП РР</w:t>
            </w:r>
          </w:p>
          <w:p w14:paraId="71B89C55" w14:textId="77777777" w:rsidR="005333FA" w:rsidRDefault="005333FA">
            <w:pPr>
              <w:cnfStyle w:val="000000100000" w:firstRow="0" w:lastRow="0" w:firstColumn="0" w:lastColumn="0" w:oddVBand="0" w:evenVBand="0" w:oddHBand="1" w:evenHBand="0" w:firstRowFirstColumn="0" w:firstRowLastColumn="0" w:lastRowFirstColumn="0" w:lastRowLastColumn="0"/>
            </w:pPr>
          </w:p>
        </w:tc>
      </w:tr>
      <w:tr w:rsidR="005333FA" w14:paraId="39F38200" w14:textId="77777777" w:rsidTr="00144586">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3BF85A96" w14:textId="77777777" w:rsidR="005333FA" w:rsidRDefault="001033F9">
            <w:r>
              <w:t>11</w:t>
            </w:r>
          </w:p>
        </w:tc>
        <w:tc>
          <w:tcPr>
            <w:tcW w:w="1600" w:type="dxa"/>
            <w:tcBorders>
              <w:top w:val="single" w:sz="4" w:space="0" w:color="000000"/>
              <w:left w:val="single" w:sz="4" w:space="0" w:color="000000"/>
              <w:bottom w:val="single" w:sz="4" w:space="0" w:color="000000"/>
              <w:right w:val="single" w:sz="4" w:space="0" w:color="000000"/>
            </w:tcBorders>
          </w:tcPr>
          <w:p w14:paraId="41B7EE94" w14:textId="77777777" w:rsidR="005333FA" w:rsidRDefault="001033F9">
            <w:pPr>
              <w:cnfStyle w:val="000000000000" w:firstRow="0" w:lastRow="0" w:firstColumn="0" w:lastColumn="0" w:oddVBand="0" w:evenVBand="0" w:oddHBand="0" w:evenHBand="0" w:firstRowFirstColumn="0" w:firstRowLastColumn="0" w:lastRowFirstColumn="0" w:lastRowLastColumn="0"/>
              <w:rPr>
                <w:color w:val="000000"/>
              </w:rPr>
            </w:pPr>
            <w:r>
              <w:rPr>
                <w:color w:val="000000"/>
              </w:rPr>
              <w:t>Общинска минерална баня</w:t>
            </w:r>
          </w:p>
          <w:p w14:paraId="4848858C"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062" w:type="dxa"/>
            <w:tcBorders>
              <w:top w:val="single" w:sz="4" w:space="0" w:color="000000"/>
              <w:left w:val="single" w:sz="4" w:space="0" w:color="000000"/>
              <w:bottom w:val="single" w:sz="4" w:space="0" w:color="000000"/>
              <w:right w:val="single" w:sz="4" w:space="0" w:color="000000"/>
            </w:tcBorders>
          </w:tcPr>
          <w:p w14:paraId="21382746"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024772FD"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0A12FD20"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019" w:type="dxa"/>
            <w:tcBorders>
              <w:top w:val="single" w:sz="4" w:space="0" w:color="000000"/>
              <w:left w:val="single" w:sz="4" w:space="0" w:color="000000"/>
              <w:bottom w:val="single" w:sz="4" w:space="0" w:color="000000"/>
              <w:right w:val="single" w:sz="4" w:space="0" w:color="000000"/>
            </w:tcBorders>
          </w:tcPr>
          <w:p w14:paraId="1585645C" w14:textId="77777777" w:rsidR="005333FA" w:rsidRDefault="001033F9">
            <w:pPr>
              <w:cnfStyle w:val="000000000000" w:firstRow="0" w:lastRow="0" w:firstColumn="0" w:lastColumn="0" w:oddVBand="0" w:evenVBand="0" w:oddHBand="0" w:evenHBand="0" w:firstRowFirstColumn="0" w:firstRowLastColumn="0" w:lastRowFirstColumn="0" w:lastRowLastColumn="0"/>
            </w:pPr>
            <w:r>
              <w:t>да</w:t>
            </w:r>
          </w:p>
        </w:tc>
        <w:tc>
          <w:tcPr>
            <w:tcW w:w="1126" w:type="dxa"/>
            <w:tcBorders>
              <w:top w:val="single" w:sz="4" w:space="0" w:color="000000"/>
              <w:left w:val="single" w:sz="4" w:space="0" w:color="000000"/>
              <w:bottom w:val="single" w:sz="4" w:space="0" w:color="000000"/>
              <w:right w:val="single" w:sz="4" w:space="0" w:color="000000"/>
            </w:tcBorders>
          </w:tcPr>
          <w:p w14:paraId="3967DC94"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599" w:type="dxa"/>
            <w:tcBorders>
              <w:top w:val="single" w:sz="4" w:space="0" w:color="000000"/>
              <w:left w:val="single" w:sz="4" w:space="0" w:color="000000"/>
              <w:bottom w:val="single" w:sz="4" w:space="0" w:color="000000"/>
              <w:right w:val="single" w:sz="4" w:space="0" w:color="000000"/>
            </w:tcBorders>
          </w:tcPr>
          <w:p w14:paraId="6085E913"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c>
          <w:tcPr>
            <w:tcW w:w="1566" w:type="dxa"/>
            <w:tcBorders>
              <w:top w:val="single" w:sz="4" w:space="0" w:color="000000"/>
              <w:left w:val="single" w:sz="4" w:space="0" w:color="000000"/>
              <w:bottom w:val="single" w:sz="4" w:space="0" w:color="000000"/>
              <w:right w:val="single" w:sz="4" w:space="0" w:color="000000"/>
            </w:tcBorders>
          </w:tcPr>
          <w:p w14:paraId="0C4B7531" w14:textId="77777777" w:rsidR="005333FA" w:rsidRDefault="001033F9">
            <w:pPr>
              <w:cnfStyle w:val="000000000000" w:firstRow="0" w:lastRow="0" w:firstColumn="0" w:lastColumn="0" w:oddVBand="0" w:evenVBand="0" w:oddHBand="0" w:evenHBand="0" w:firstRowFirstColumn="0" w:firstRowLastColumn="0" w:lastRowFirstColumn="0" w:lastRowLastColumn="0"/>
              <w:rPr>
                <w:color w:val="000000"/>
              </w:rPr>
            </w:pPr>
            <w:r>
              <w:rPr>
                <w:color w:val="000000"/>
              </w:rPr>
              <w:t>Програма за трансгранично сътрудничество Interreg Va Гърция-България, Проект ,,Минарелни пътеки Ваканция и природа с намигване"</w:t>
            </w:r>
          </w:p>
          <w:p w14:paraId="45DB92DF" w14:textId="77777777" w:rsidR="005333FA" w:rsidRDefault="005333FA">
            <w:pPr>
              <w:cnfStyle w:val="000000000000" w:firstRow="0" w:lastRow="0" w:firstColumn="0" w:lastColumn="0" w:oddVBand="0" w:evenVBand="0" w:oddHBand="0" w:evenHBand="0" w:firstRowFirstColumn="0" w:firstRowLastColumn="0" w:lastRowFirstColumn="0" w:lastRowLastColumn="0"/>
            </w:pPr>
          </w:p>
          <w:p w14:paraId="139E4616" w14:textId="77777777" w:rsidR="005333FA" w:rsidRDefault="005333FA">
            <w:pPr>
              <w:cnfStyle w:val="000000000000" w:firstRow="0" w:lastRow="0" w:firstColumn="0" w:lastColumn="0" w:oddVBand="0" w:evenVBand="0" w:oddHBand="0" w:evenHBand="0" w:firstRowFirstColumn="0" w:firstRowLastColumn="0" w:lastRowFirstColumn="0" w:lastRowLastColumn="0"/>
            </w:pPr>
          </w:p>
        </w:tc>
      </w:tr>
      <w:tr w:rsidR="00144586" w14:paraId="1505802C" w14:textId="77777777" w:rsidTr="00144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46AA6A4A" w14:textId="2100FBC4" w:rsidR="00144586" w:rsidRPr="00144586" w:rsidRDefault="00144586">
            <w:pPr>
              <w:rPr>
                <w:lang w:val="bg-BG"/>
              </w:rPr>
            </w:pPr>
            <w:r>
              <w:rPr>
                <w:lang w:val="bg-BG"/>
              </w:rPr>
              <w:t>12</w:t>
            </w:r>
          </w:p>
        </w:tc>
        <w:tc>
          <w:tcPr>
            <w:tcW w:w="1600" w:type="dxa"/>
            <w:tcBorders>
              <w:top w:val="single" w:sz="4" w:space="0" w:color="000000"/>
              <w:left w:val="single" w:sz="4" w:space="0" w:color="000000"/>
              <w:bottom w:val="single" w:sz="4" w:space="0" w:color="000000"/>
              <w:right w:val="single" w:sz="4" w:space="0" w:color="000000"/>
            </w:tcBorders>
          </w:tcPr>
          <w:p w14:paraId="12BC62FD" w14:textId="487CA745" w:rsidR="00144586" w:rsidRPr="00144586" w:rsidRDefault="00144586">
            <w:pPr>
              <w:cnfStyle w:val="000000100000" w:firstRow="0" w:lastRow="0" w:firstColumn="0" w:lastColumn="0" w:oddVBand="0" w:evenVBand="0" w:oddHBand="1" w:evenHBand="0" w:firstRowFirstColumn="0" w:firstRowLastColumn="0" w:lastRowFirstColumn="0" w:lastRowLastColumn="0"/>
              <w:rPr>
                <w:color w:val="000000"/>
                <w:lang w:val="bg-BG"/>
              </w:rPr>
            </w:pPr>
            <w:r>
              <w:rPr>
                <w:color w:val="000000"/>
                <w:lang w:val="bg-BG"/>
              </w:rPr>
              <w:t>Кметство в с. Бунцево</w:t>
            </w:r>
          </w:p>
        </w:tc>
        <w:tc>
          <w:tcPr>
            <w:tcW w:w="1062" w:type="dxa"/>
            <w:tcBorders>
              <w:top w:val="single" w:sz="4" w:space="0" w:color="000000"/>
              <w:left w:val="single" w:sz="4" w:space="0" w:color="000000"/>
              <w:bottom w:val="single" w:sz="4" w:space="0" w:color="000000"/>
              <w:right w:val="single" w:sz="4" w:space="0" w:color="000000"/>
            </w:tcBorders>
          </w:tcPr>
          <w:p w14:paraId="602E5009" w14:textId="77777777" w:rsidR="00144586" w:rsidRDefault="00144586">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6BC15816" w14:textId="079F5E94"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019" w:type="dxa"/>
            <w:tcBorders>
              <w:top w:val="single" w:sz="4" w:space="0" w:color="000000"/>
              <w:left w:val="single" w:sz="4" w:space="0" w:color="000000"/>
              <w:bottom w:val="single" w:sz="4" w:space="0" w:color="000000"/>
              <w:right w:val="single" w:sz="4" w:space="0" w:color="000000"/>
            </w:tcBorders>
          </w:tcPr>
          <w:p w14:paraId="735D36A1" w14:textId="01CCC628"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019" w:type="dxa"/>
            <w:tcBorders>
              <w:top w:val="single" w:sz="4" w:space="0" w:color="000000"/>
              <w:left w:val="single" w:sz="4" w:space="0" w:color="000000"/>
              <w:bottom w:val="single" w:sz="4" w:space="0" w:color="000000"/>
              <w:right w:val="single" w:sz="4" w:space="0" w:color="000000"/>
            </w:tcBorders>
          </w:tcPr>
          <w:p w14:paraId="5A05BB64" w14:textId="356B7026"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126" w:type="dxa"/>
            <w:tcBorders>
              <w:top w:val="single" w:sz="4" w:space="0" w:color="000000"/>
              <w:left w:val="single" w:sz="4" w:space="0" w:color="000000"/>
              <w:bottom w:val="single" w:sz="4" w:space="0" w:color="000000"/>
              <w:right w:val="single" w:sz="4" w:space="0" w:color="000000"/>
            </w:tcBorders>
          </w:tcPr>
          <w:p w14:paraId="28F2E3BD" w14:textId="41ABF803"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599" w:type="dxa"/>
            <w:tcBorders>
              <w:top w:val="single" w:sz="4" w:space="0" w:color="000000"/>
              <w:left w:val="single" w:sz="4" w:space="0" w:color="000000"/>
              <w:bottom w:val="single" w:sz="4" w:space="0" w:color="000000"/>
              <w:right w:val="single" w:sz="4" w:space="0" w:color="000000"/>
            </w:tcBorders>
          </w:tcPr>
          <w:p w14:paraId="09179F88" w14:textId="769DB946"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566" w:type="dxa"/>
            <w:tcBorders>
              <w:top w:val="single" w:sz="4" w:space="0" w:color="000000"/>
              <w:left w:val="single" w:sz="4" w:space="0" w:color="000000"/>
              <w:bottom w:val="single" w:sz="4" w:space="0" w:color="000000"/>
              <w:right w:val="single" w:sz="4" w:space="0" w:color="000000"/>
            </w:tcBorders>
          </w:tcPr>
          <w:p w14:paraId="6A4FDE06" w14:textId="42ECF9A9" w:rsidR="00144586" w:rsidRDefault="00144586">
            <w:pPr>
              <w:cnfStyle w:val="000000100000" w:firstRow="0" w:lastRow="0" w:firstColumn="0" w:lastColumn="0" w:oddVBand="0" w:evenVBand="0" w:oddHBand="1" w:evenHBand="0" w:firstRowFirstColumn="0" w:firstRowLastColumn="0" w:lastRowFirstColumn="0" w:lastRowLastColumn="0"/>
              <w:rPr>
                <w:color w:val="000000"/>
              </w:rPr>
            </w:pPr>
            <w:r>
              <w:t>Централен бюджет</w:t>
            </w:r>
          </w:p>
        </w:tc>
      </w:tr>
      <w:tr w:rsidR="00144586" w14:paraId="1A4AE916" w14:textId="77777777" w:rsidTr="00144586">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bottom w:val="single" w:sz="4" w:space="0" w:color="000000"/>
              <w:right w:val="single" w:sz="4" w:space="0" w:color="000000"/>
            </w:tcBorders>
            <w:shd w:val="clear" w:color="auto" w:fill="D9D9D9"/>
          </w:tcPr>
          <w:p w14:paraId="541B9F35" w14:textId="77777777" w:rsidR="00144586" w:rsidRDefault="00144586">
            <w:pPr>
              <w:rPr>
                <w:lang w:val="bg-BG"/>
              </w:rPr>
            </w:pPr>
          </w:p>
        </w:tc>
        <w:tc>
          <w:tcPr>
            <w:tcW w:w="1600" w:type="dxa"/>
            <w:tcBorders>
              <w:top w:val="single" w:sz="4" w:space="0" w:color="000000"/>
              <w:left w:val="single" w:sz="4" w:space="0" w:color="000000"/>
              <w:bottom w:val="single" w:sz="4" w:space="0" w:color="000000"/>
              <w:right w:val="single" w:sz="4" w:space="0" w:color="000000"/>
            </w:tcBorders>
          </w:tcPr>
          <w:p w14:paraId="42B79D14" w14:textId="77777777" w:rsidR="00144586" w:rsidRDefault="00144586">
            <w:pPr>
              <w:cnfStyle w:val="000000000000" w:firstRow="0" w:lastRow="0" w:firstColumn="0" w:lastColumn="0" w:oddVBand="0" w:evenVBand="0" w:oddHBand="0" w:evenHBand="0" w:firstRowFirstColumn="0" w:firstRowLastColumn="0" w:lastRowFirstColumn="0" w:lastRowLastColumn="0"/>
              <w:rPr>
                <w:color w:val="000000"/>
                <w:lang w:val="bg-BG"/>
              </w:rPr>
            </w:pPr>
          </w:p>
        </w:tc>
        <w:tc>
          <w:tcPr>
            <w:tcW w:w="1062" w:type="dxa"/>
            <w:tcBorders>
              <w:top w:val="single" w:sz="4" w:space="0" w:color="000000"/>
              <w:left w:val="single" w:sz="4" w:space="0" w:color="000000"/>
              <w:bottom w:val="single" w:sz="4" w:space="0" w:color="000000"/>
              <w:right w:val="single" w:sz="4" w:space="0" w:color="000000"/>
            </w:tcBorders>
          </w:tcPr>
          <w:p w14:paraId="1911E687" w14:textId="77777777" w:rsidR="00144586" w:rsidRDefault="00144586">
            <w:pPr>
              <w:cnfStyle w:val="000000000000" w:firstRow="0" w:lastRow="0" w:firstColumn="0" w:lastColumn="0" w:oddVBand="0" w:evenVBand="0" w:oddHBand="0"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5EC58FD9" w14:textId="77777777" w:rsidR="00144586" w:rsidRDefault="00144586">
            <w:pPr>
              <w:cnfStyle w:val="000000000000" w:firstRow="0" w:lastRow="0" w:firstColumn="0" w:lastColumn="0" w:oddVBand="0" w:evenVBand="0" w:oddHBand="0" w:evenHBand="0" w:firstRowFirstColumn="0" w:firstRowLastColumn="0" w:lastRowFirstColumn="0" w:lastRowLastColumn="0"/>
              <w:rPr>
                <w:lang w:val="bg-BG"/>
              </w:rPr>
            </w:pPr>
          </w:p>
        </w:tc>
        <w:tc>
          <w:tcPr>
            <w:tcW w:w="1019" w:type="dxa"/>
            <w:tcBorders>
              <w:top w:val="single" w:sz="4" w:space="0" w:color="000000"/>
              <w:left w:val="single" w:sz="4" w:space="0" w:color="000000"/>
              <w:bottom w:val="single" w:sz="4" w:space="0" w:color="000000"/>
              <w:right w:val="single" w:sz="4" w:space="0" w:color="000000"/>
            </w:tcBorders>
          </w:tcPr>
          <w:p w14:paraId="5C2C6A9F" w14:textId="77777777" w:rsidR="00144586" w:rsidRDefault="00144586">
            <w:pPr>
              <w:cnfStyle w:val="000000000000" w:firstRow="0" w:lastRow="0" w:firstColumn="0" w:lastColumn="0" w:oddVBand="0" w:evenVBand="0" w:oddHBand="0" w:evenHBand="0" w:firstRowFirstColumn="0" w:firstRowLastColumn="0" w:lastRowFirstColumn="0" w:lastRowLastColumn="0"/>
              <w:rPr>
                <w:lang w:val="bg-BG"/>
              </w:rPr>
            </w:pPr>
          </w:p>
        </w:tc>
        <w:tc>
          <w:tcPr>
            <w:tcW w:w="1019" w:type="dxa"/>
            <w:tcBorders>
              <w:top w:val="single" w:sz="4" w:space="0" w:color="000000"/>
              <w:left w:val="single" w:sz="4" w:space="0" w:color="000000"/>
              <w:bottom w:val="single" w:sz="4" w:space="0" w:color="000000"/>
              <w:right w:val="single" w:sz="4" w:space="0" w:color="000000"/>
            </w:tcBorders>
          </w:tcPr>
          <w:p w14:paraId="2F033A18" w14:textId="77777777" w:rsidR="00144586" w:rsidRDefault="00144586">
            <w:pPr>
              <w:cnfStyle w:val="000000000000" w:firstRow="0" w:lastRow="0" w:firstColumn="0" w:lastColumn="0" w:oddVBand="0" w:evenVBand="0" w:oddHBand="0" w:evenHBand="0" w:firstRowFirstColumn="0" w:firstRowLastColumn="0" w:lastRowFirstColumn="0" w:lastRowLastColumn="0"/>
              <w:rPr>
                <w:lang w:val="bg-BG"/>
              </w:rPr>
            </w:pPr>
          </w:p>
        </w:tc>
        <w:tc>
          <w:tcPr>
            <w:tcW w:w="1126" w:type="dxa"/>
            <w:tcBorders>
              <w:top w:val="single" w:sz="4" w:space="0" w:color="000000"/>
              <w:left w:val="single" w:sz="4" w:space="0" w:color="000000"/>
              <w:bottom w:val="single" w:sz="4" w:space="0" w:color="000000"/>
              <w:right w:val="single" w:sz="4" w:space="0" w:color="000000"/>
            </w:tcBorders>
          </w:tcPr>
          <w:p w14:paraId="29D86683" w14:textId="77777777" w:rsidR="00144586" w:rsidRDefault="00144586">
            <w:pPr>
              <w:cnfStyle w:val="000000000000" w:firstRow="0" w:lastRow="0" w:firstColumn="0" w:lastColumn="0" w:oddVBand="0" w:evenVBand="0" w:oddHBand="0" w:evenHBand="0" w:firstRowFirstColumn="0" w:firstRowLastColumn="0" w:lastRowFirstColumn="0" w:lastRowLastColumn="0"/>
              <w:rPr>
                <w:lang w:val="bg-BG"/>
              </w:rPr>
            </w:pPr>
          </w:p>
        </w:tc>
        <w:tc>
          <w:tcPr>
            <w:tcW w:w="599" w:type="dxa"/>
            <w:tcBorders>
              <w:top w:val="single" w:sz="4" w:space="0" w:color="000000"/>
              <w:left w:val="single" w:sz="4" w:space="0" w:color="000000"/>
              <w:bottom w:val="single" w:sz="4" w:space="0" w:color="000000"/>
              <w:right w:val="single" w:sz="4" w:space="0" w:color="000000"/>
            </w:tcBorders>
          </w:tcPr>
          <w:p w14:paraId="6DE1877A" w14:textId="77777777" w:rsidR="00144586" w:rsidRDefault="00144586">
            <w:pPr>
              <w:cnfStyle w:val="000000000000" w:firstRow="0" w:lastRow="0" w:firstColumn="0" w:lastColumn="0" w:oddVBand="0" w:evenVBand="0" w:oddHBand="0" w:evenHBand="0" w:firstRowFirstColumn="0" w:firstRowLastColumn="0" w:lastRowFirstColumn="0" w:lastRowLastColumn="0"/>
              <w:rPr>
                <w:lang w:val="bg-BG"/>
              </w:rPr>
            </w:pPr>
          </w:p>
        </w:tc>
        <w:tc>
          <w:tcPr>
            <w:tcW w:w="1566" w:type="dxa"/>
            <w:tcBorders>
              <w:top w:val="single" w:sz="4" w:space="0" w:color="000000"/>
              <w:left w:val="single" w:sz="4" w:space="0" w:color="000000"/>
              <w:bottom w:val="single" w:sz="4" w:space="0" w:color="000000"/>
              <w:right w:val="single" w:sz="4" w:space="0" w:color="000000"/>
            </w:tcBorders>
          </w:tcPr>
          <w:p w14:paraId="00175600" w14:textId="77777777" w:rsidR="00144586" w:rsidRDefault="00144586">
            <w:pPr>
              <w:cnfStyle w:val="000000000000" w:firstRow="0" w:lastRow="0" w:firstColumn="0" w:lastColumn="0" w:oddVBand="0" w:evenVBand="0" w:oddHBand="0" w:evenHBand="0" w:firstRowFirstColumn="0" w:firstRowLastColumn="0" w:lastRowFirstColumn="0" w:lastRowLastColumn="0"/>
              <w:rPr>
                <w:color w:val="000000"/>
              </w:rPr>
            </w:pPr>
          </w:p>
        </w:tc>
      </w:tr>
      <w:tr w:rsidR="00144586" w14:paraId="6E9A491F" w14:textId="77777777" w:rsidTr="00533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Borders>
              <w:top w:val="single" w:sz="4" w:space="0" w:color="000000"/>
              <w:right w:val="single" w:sz="4" w:space="0" w:color="000000"/>
            </w:tcBorders>
            <w:shd w:val="clear" w:color="auto" w:fill="D9D9D9"/>
          </w:tcPr>
          <w:p w14:paraId="33DD7A03" w14:textId="771482FF" w:rsidR="00144586" w:rsidRPr="00144586" w:rsidRDefault="00144586">
            <w:pPr>
              <w:rPr>
                <w:lang w:val="bg-BG"/>
              </w:rPr>
            </w:pPr>
            <w:r>
              <w:rPr>
                <w:lang w:val="bg-BG"/>
              </w:rPr>
              <w:t>13</w:t>
            </w:r>
          </w:p>
        </w:tc>
        <w:tc>
          <w:tcPr>
            <w:tcW w:w="1600" w:type="dxa"/>
            <w:tcBorders>
              <w:top w:val="single" w:sz="4" w:space="0" w:color="000000"/>
              <w:left w:val="single" w:sz="4" w:space="0" w:color="000000"/>
              <w:bottom w:val="single" w:sz="4" w:space="0" w:color="000000"/>
              <w:right w:val="single" w:sz="4" w:space="0" w:color="000000"/>
            </w:tcBorders>
          </w:tcPr>
          <w:p w14:paraId="529E9078" w14:textId="0F989ED4" w:rsidR="00144586" w:rsidRPr="00144586" w:rsidRDefault="00144586">
            <w:pPr>
              <w:cnfStyle w:val="000000100000" w:firstRow="0" w:lastRow="0" w:firstColumn="0" w:lastColumn="0" w:oddVBand="0" w:evenVBand="0" w:oddHBand="1" w:evenHBand="0" w:firstRowFirstColumn="0" w:firstRowLastColumn="0" w:lastRowFirstColumn="0" w:lastRowLastColumn="0"/>
              <w:rPr>
                <w:color w:val="000000"/>
                <w:lang w:val="bg-BG"/>
              </w:rPr>
            </w:pPr>
            <w:r>
              <w:rPr>
                <w:color w:val="000000"/>
                <w:lang w:val="bg-BG"/>
              </w:rPr>
              <w:t>Кметство в с. Юруково</w:t>
            </w:r>
          </w:p>
        </w:tc>
        <w:tc>
          <w:tcPr>
            <w:tcW w:w="1062" w:type="dxa"/>
            <w:tcBorders>
              <w:top w:val="single" w:sz="4" w:space="0" w:color="000000"/>
              <w:left w:val="single" w:sz="4" w:space="0" w:color="000000"/>
              <w:bottom w:val="single" w:sz="4" w:space="0" w:color="000000"/>
              <w:right w:val="single" w:sz="4" w:space="0" w:color="000000"/>
            </w:tcBorders>
          </w:tcPr>
          <w:p w14:paraId="28191B18" w14:textId="77777777" w:rsidR="00144586" w:rsidRDefault="00144586">
            <w:pPr>
              <w:cnfStyle w:val="000000100000" w:firstRow="0" w:lastRow="0" w:firstColumn="0" w:lastColumn="0" w:oddVBand="0" w:evenVBand="0" w:oddHBand="1" w:evenHBand="0" w:firstRowFirstColumn="0" w:firstRowLastColumn="0" w:lastRowFirstColumn="0" w:lastRowLastColumn="0"/>
            </w:pPr>
          </w:p>
        </w:tc>
        <w:tc>
          <w:tcPr>
            <w:tcW w:w="956" w:type="dxa"/>
            <w:tcBorders>
              <w:top w:val="single" w:sz="4" w:space="0" w:color="000000"/>
              <w:left w:val="single" w:sz="4" w:space="0" w:color="000000"/>
              <w:bottom w:val="single" w:sz="4" w:space="0" w:color="000000"/>
              <w:right w:val="single" w:sz="4" w:space="0" w:color="000000"/>
            </w:tcBorders>
          </w:tcPr>
          <w:p w14:paraId="663136D7" w14:textId="76A0DD98"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019" w:type="dxa"/>
            <w:tcBorders>
              <w:top w:val="single" w:sz="4" w:space="0" w:color="000000"/>
              <w:left w:val="single" w:sz="4" w:space="0" w:color="000000"/>
              <w:bottom w:val="single" w:sz="4" w:space="0" w:color="000000"/>
              <w:right w:val="single" w:sz="4" w:space="0" w:color="000000"/>
            </w:tcBorders>
          </w:tcPr>
          <w:p w14:paraId="0911CF1E" w14:textId="7947E5C1"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019" w:type="dxa"/>
            <w:tcBorders>
              <w:top w:val="single" w:sz="4" w:space="0" w:color="000000"/>
              <w:left w:val="single" w:sz="4" w:space="0" w:color="000000"/>
              <w:bottom w:val="single" w:sz="4" w:space="0" w:color="000000"/>
              <w:right w:val="single" w:sz="4" w:space="0" w:color="000000"/>
            </w:tcBorders>
          </w:tcPr>
          <w:p w14:paraId="0B4372CA" w14:textId="266BA886"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126" w:type="dxa"/>
            <w:tcBorders>
              <w:top w:val="single" w:sz="4" w:space="0" w:color="000000"/>
              <w:left w:val="single" w:sz="4" w:space="0" w:color="000000"/>
              <w:bottom w:val="single" w:sz="4" w:space="0" w:color="000000"/>
              <w:right w:val="single" w:sz="4" w:space="0" w:color="000000"/>
            </w:tcBorders>
          </w:tcPr>
          <w:p w14:paraId="35976E66" w14:textId="7F95E5E9"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599" w:type="dxa"/>
            <w:tcBorders>
              <w:top w:val="single" w:sz="4" w:space="0" w:color="000000"/>
              <w:left w:val="single" w:sz="4" w:space="0" w:color="000000"/>
              <w:bottom w:val="single" w:sz="4" w:space="0" w:color="000000"/>
              <w:right w:val="single" w:sz="4" w:space="0" w:color="000000"/>
            </w:tcBorders>
          </w:tcPr>
          <w:p w14:paraId="0D730FAE" w14:textId="0FCBDA4F" w:rsidR="00144586" w:rsidRPr="00144586" w:rsidRDefault="00144586">
            <w:pPr>
              <w:cnfStyle w:val="000000100000" w:firstRow="0" w:lastRow="0" w:firstColumn="0" w:lastColumn="0" w:oddVBand="0" w:evenVBand="0" w:oddHBand="1" w:evenHBand="0" w:firstRowFirstColumn="0" w:firstRowLastColumn="0" w:lastRowFirstColumn="0" w:lastRowLastColumn="0"/>
              <w:rPr>
                <w:lang w:val="bg-BG"/>
              </w:rPr>
            </w:pPr>
            <w:r>
              <w:rPr>
                <w:lang w:val="bg-BG"/>
              </w:rPr>
              <w:t>да</w:t>
            </w:r>
          </w:p>
        </w:tc>
        <w:tc>
          <w:tcPr>
            <w:tcW w:w="1566" w:type="dxa"/>
            <w:tcBorders>
              <w:top w:val="single" w:sz="4" w:space="0" w:color="000000"/>
              <w:left w:val="single" w:sz="4" w:space="0" w:color="000000"/>
              <w:bottom w:val="single" w:sz="4" w:space="0" w:color="000000"/>
              <w:right w:val="single" w:sz="4" w:space="0" w:color="000000"/>
            </w:tcBorders>
          </w:tcPr>
          <w:p w14:paraId="122D4AC6" w14:textId="3A0F8902" w:rsidR="00144586" w:rsidRDefault="00144586">
            <w:pPr>
              <w:cnfStyle w:val="000000100000" w:firstRow="0" w:lastRow="0" w:firstColumn="0" w:lastColumn="0" w:oddVBand="0" w:evenVBand="0" w:oddHBand="1" w:evenHBand="0" w:firstRowFirstColumn="0" w:firstRowLastColumn="0" w:lastRowFirstColumn="0" w:lastRowLastColumn="0"/>
              <w:rPr>
                <w:color w:val="000000"/>
              </w:rPr>
            </w:pPr>
            <w:r>
              <w:t>Централен бюджет</w:t>
            </w:r>
          </w:p>
        </w:tc>
      </w:tr>
    </w:tbl>
    <w:p w14:paraId="4DCF02D4"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19AC6E23" w14:textId="77777777" w:rsidR="005333FA" w:rsidRDefault="001033F9">
      <w:pPr>
        <w:spacing w:before="120" w:after="120" w:line="360" w:lineRule="auto"/>
        <w:ind w:left="142" w:firstLine="720"/>
        <w:jc w:val="both"/>
        <w:rPr>
          <w:sz w:val="24"/>
          <w:szCs w:val="24"/>
        </w:rPr>
      </w:pPr>
      <w:r>
        <w:rPr>
          <w:sz w:val="24"/>
          <w:szCs w:val="24"/>
        </w:rPr>
        <w:t xml:space="preserve">Всички дейности свързани с енергийната ефективност в община Якоруда са насочени към постигане на определени цели и приоритети, заложени в развитието на общината като цяло. Общинската програма за енергийна ефективност до 2035 г. отговаря напълно на изискванията на Закона за енергийната ефективност и е съобразена с принципите на Управленската програма на Правителството и Енергийната стратегия на България до 2030 г., с хоризонт до 2050 г., като формулира инициативите и мерките за повишаване на енергийната ефективност.  </w:t>
      </w:r>
    </w:p>
    <w:p w14:paraId="0709F681" w14:textId="77777777" w:rsidR="005333FA" w:rsidRDefault="001033F9">
      <w:pPr>
        <w:spacing w:before="120" w:after="120" w:line="360" w:lineRule="auto"/>
        <w:ind w:left="142" w:firstLine="720"/>
        <w:jc w:val="both"/>
        <w:rPr>
          <w:sz w:val="24"/>
          <w:szCs w:val="24"/>
        </w:rPr>
      </w:pPr>
      <w:r>
        <w:rPr>
          <w:b/>
          <w:sz w:val="24"/>
          <w:szCs w:val="24"/>
        </w:rPr>
        <w:t xml:space="preserve">Основните насоки </w:t>
      </w:r>
      <w:r>
        <w:rPr>
          <w:sz w:val="24"/>
          <w:szCs w:val="24"/>
        </w:rPr>
        <w:t>на местната политика по енергийна ефективност са следните:</w:t>
      </w:r>
    </w:p>
    <w:p w14:paraId="244278C6" w14:textId="77777777" w:rsidR="005333FA" w:rsidRDefault="001033F9">
      <w:pPr>
        <w:numPr>
          <w:ilvl w:val="1"/>
          <w:numId w:val="2"/>
        </w:numPr>
        <w:pBdr>
          <w:top w:val="nil"/>
          <w:left w:val="nil"/>
          <w:bottom w:val="nil"/>
          <w:right w:val="nil"/>
          <w:between w:val="nil"/>
        </w:pBdr>
        <w:spacing w:before="120" w:line="360" w:lineRule="auto"/>
        <w:ind w:left="1560"/>
        <w:jc w:val="both"/>
        <w:rPr>
          <w:color w:val="000000"/>
          <w:sz w:val="24"/>
          <w:szCs w:val="24"/>
        </w:rPr>
      </w:pPr>
      <w:r>
        <w:rPr>
          <w:color w:val="000000"/>
          <w:sz w:val="24"/>
          <w:szCs w:val="24"/>
        </w:rPr>
        <w:t>Намаляване топлинните загуби в сградите, чрез подобряване на енергийните им характеристики;</w:t>
      </w:r>
    </w:p>
    <w:p w14:paraId="25200977"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Използване на енергийните ресурси за отопление и охлаждане, чрез високоефективни системи;</w:t>
      </w:r>
    </w:p>
    <w:p w14:paraId="5917E349"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Поддържане на стабилни параметри на микросредата в обитаваните помещения;</w:t>
      </w:r>
    </w:p>
    <w:p w14:paraId="0477452F"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Подмяна на горивата с ниска ефективност;</w:t>
      </w:r>
    </w:p>
    <w:p w14:paraId="6EA5D17F"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Създаване условия за насърчаване използването на ВИ на енергия;</w:t>
      </w:r>
    </w:p>
    <w:p w14:paraId="6A62E288"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Намаляване емисиите на вредните газове;</w:t>
      </w:r>
    </w:p>
    <w:p w14:paraId="6E995CBC" w14:textId="77777777" w:rsidR="005333FA" w:rsidRDefault="001033F9">
      <w:pPr>
        <w:numPr>
          <w:ilvl w:val="1"/>
          <w:numId w:val="2"/>
        </w:numPr>
        <w:pBdr>
          <w:top w:val="nil"/>
          <w:left w:val="nil"/>
          <w:bottom w:val="nil"/>
          <w:right w:val="nil"/>
          <w:between w:val="nil"/>
        </w:pBdr>
        <w:spacing w:line="360" w:lineRule="auto"/>
        <w:ind w:left="1560"/>
        <w:jc w:val="both"/>
        <w:rPr>
          <w:color w:val="000000"/>
          <w:sz w:val="24"/>
          <w:szCs w:val="24"/>
        </w:rPr>
      </w:pPr>
      <w:r>
        <w:rPr>
          <w:color w:val="000000"/>
          <w:sz w:val="24"/>
          <w:szCs w:val="24"/>
        </w:rPr>
        <w:t>Модернизиране и автоматизиране на осветлението на общинските обекти, чрез използването на високоефективни източници на светлина и системи за контрол;</w:t>
      </w:r>
    </w:p>
    <w:p w14:paraId="0C8796A1" w14:textId="77777777" w:rsidR="005333FA" w:rsidRDefault="001033F9">
      <w:pPr>
        <w:numPr>
          <w:ilvl w:val="1"/>
          <w:numId w:val="2"/>
        </w:numPr>
        <w:pBdr>
          <w:top w:val="nil"/>
          <w:left w:val="nil"/>
          <w:bottom w:val="nil"/>
          <w:right w:val="nil"/>
          <w:between w:val="nil"/>
        </w:pBdr>
        <w:spacing w:after="120" w:line="360" w:lineRule="auto"/>
        <w:ind w:left="1560"/>
        <w:jc w:val="both"/>
        <w:rPr>
          <w:color w:val="000000"/>
          <w:sz w:val="24"/>
          <w:szCs w:val="24"/>
        </w:rPr>
      </w:pPr>
      <w:r>
        <w:rPr>
          <w:color w:val="000000"/>
          <w:sz w:val="24"/>
          <w:szCs w:val="24"/>
        </w:rPr>
        <w:t>Насърчаване на добрите практики при договориране за енергоспестявания.</w:t>
      </w:r>
    </w:p>
    <w:p w14:paraId="48AA5B8E" w14:textId="77777777" w:rsidR="005333FA" w:rsidRPr="00484E4A" w:rsidRDefault="001033F9">
      <w:pPr>
        <w:pStyle w:val="Heading2"/>
        <w:rPr>
          <w:rFonts w:ascii="Times New Roman" w:hAnsi="Times New Roman" w:cs="Times New Roman"/>
          <w:color w:val="FF9900"/>
          <w:sz w:val="28"/>
          <w:szCs w:val="28"/>
        </w:rPr>
      </w:pPr>
      <w:bookmarkStart w:id="64" w:name="_Toc213533528"/>
      <w:r w:rsidRPr="00484E4A">
        <w:rPr>
          <w:rFonts w:ascii="Times New Roman" w:hAnsi="Times New Roman" w:cs="Times New Roman"/>
          <w:color w:val="FF9900"/>
          <w:sz w:val="28"/>
          <w:szCs w:val="28"/>
        </w:rPr>
        <w:t>4.2. Приоритетни направления за проекти и мерки за енергийна ефективност</w:t>
      </w:r>
      <w:bookmarkEnd w:id="64"/>
    </w:p>
    <w:p w14:paraId="4A8731D9" w14:textId="77777777" w:rsidR="005333FA" w:rsidRDefault="001033F9">
      <w:pPr>
        <w:numPr>
          <w:ilvl w:val="1"/>
          <w:numId w:val="3"/>
        </w:numPr>
        <w:pBdr>
          <w:top w:val="nil"/>
          <w:left w:val="nil"/>
          <w:bottom w:val="nil"/>
          <w:right w:val="nil"/>
          <w:between w:val="nil"/>
        </w:pBdr>
        <w:spacing w:before="120" w:line="360" w:lineRule="auto"/>
        <w:ind w:left="1560"/>
        <w:jc w:val="both"/>
        <w:rPr>
          <w:color w:val="000000"/>
          <w:sz w:val="24"/>
          <w:szCs w:val="24"/>
        </w:rPr>
      </w:pPr>
      <w:r>
        <w:rPr>
          <w:color w:val="000000"/>
          <w:sz w:val="24"/>
          <w:szCs w:val="24"/>
        </w:rPr>
        <w:t>Поддържане на база данни за информация по мерки за ЕЕ с препоръчителен характер, отнасящи се за община Якоруда;</w:t>
      </w:r>
    </w:p>
    <w:p w14:paraId="3F9034D0"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 xml:space="preserve">Насърчаване разработването и осъществяването на проекти за намаляване потреблението на енергия в производството на стоки и услугите; </w:t>
      </w:r>
    </w:p>
    <w:p w14:paraId="1A46E762"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lastRenderedPageBreak/>
        <w:t xml:space="preserve">Подобряване енергийните характеристики на обществените и жилищни сгради и намаляване на топлинните загуби, чрез саниране (пълно или частично); </w:t>
      </w:r>
    </w:p>
    <w:p w14:paraId="2D274995"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Ефективно използване на енергийните ресурси за отопление, чрез отоплителни системи с висока ефективност, включващи и възможности за регулиране на потреблението и поддържане на стабилни нормативни параметри на микросредата в отопляваните обекти;</w:t>
      </w:r>
    </w:p>
    <w:p w14:paraId="573EAEB2"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Продължаване процеса на обследване на сгради с РЗП над 250 кв. м. и промишлени системи с общо годишно потребление над 3 000 MWh;</w:t>
      </w:r>
    </w:p>
    <w:p w14:paraId="1AC0CD24"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Модернизиране на осветлението в общинските обекти без да се намалява нивото на осветеност и качеството на осветлението /чрез използване на компактни луминесцентни лампи, автоматични системи за контрол, управление, ниво на осветеност/;</w:t>
      </w:r>
    </w:p>
    <w:p w14:paraId="718A95D2"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Подобряване на цялостната енергийната ефективност при уличното осветление;</w:t>
      </w:r>
    </w:p>
    <w:p w14:paraId="6CA29EE2"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Обучение на специалисти от общинската администрация, работещи в сферата на енергийната ефективност по енергиен мениджмънт;</w:t>
      </w:r>
    </w:p>
    <w:p w14:paraId="35B63F36"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Популяризиране на добрите практики за енергоспестяване в общинския сектор;</w:t>
      </w:r>
    </w:p>
    <w:p w14:paraId="2BA3BEE1" w14:textId="77777777" w:rsidR="005333FA" w:rsidRDefault="001033F9">
      <w:pPr>
        <w:numPr>
          <w:ilvl w:val="1"/>
          <w:numId w:val="3"/>
        </w:numPr>
        <w:pBdr>
          <w:top w:val="nil"/>
          <w:left w:val="nil"/>
          <w:bottom w:val="nil"/>
          <w:right w:val="nil"/>
          <w:between w:val="nil"/>
        </w:pBdr>
        <w:spacing w:line="360" w:lineRule="auto"/>
        <w:ind w:left="1560"/>
        <w:jc w:val="both"/>
        <w:rPr>
          <w:color w:val="000000"/>
          <w:sz w:val="24"/>
          <w:szCs w:val="24"/>
        </w:rPr>
      </w:pPr>
      <w:r>
        <w:rPr>
          <w:color w:val="000000"/>
          <w:sz w:val="24"/>
          <w:szCs w:val="24"/>
        </w:rPr>
        <w:t>Намаляване емисиите на парниковите газове. Икономията в потреблението на енергия, в резултат от въведени мерки за повишаване на енергийната ефективност, не се отразява пряко върху равнището на емисиите на парникови газове, но същевременно повишаването на енергийната ефективност води до ограничаване необходимостта от производство на допълнителна енергия;</w:t>
      </w:r>
    </w:p>
    <w:p w14:paraId="43DE836C" w14:textId="77777777" w:rsidR="005333FA" w:rsidRDefault="001033F9">
      <w:pPr>
        <w:numPr>
          <w:ilvl w:val="1"/>
          <w:numId w:val="3"/>
        </w:numPr>
        <w:pBdr>
          <w:top w:val="nil"/>
          <w:left w:val="nil"/>
          <w:bottom w:val="nil"/>
          <w:right w:val="nil"/>
          <w:between w:val="nil"/>
        </w:pBdr>
        <w:spacing w:after="120" w:line="360" w:lineRule="auto"/>
        <w:ind w:left="1560"/>
        <w:jc w:val="both"/>
        <w:rPr>
          <w:color w:val="000000"/>
          <w:sz w:val="24"/>
          <w:szCs w:val="24"/>
        </w:rPr>
      </w:pPr>
      <w:r>
        <w:rPr>
          <w:color w:val="000000"/>
          <w:sz w:val="24"/>
          <w:szCs w:val="24"/>
        </w:rPr>
        <w:t>Добро взаимодействие между Общината и областните и национални структури и организации.</w:t>
      </w:r>
    </w:p>
    <w:p w14:paraId="4A649D3A" w14:textId="77777777" w:rsidR="005333FA" w:rsidRDefault="001033F9">
      <w:pPr>
        <w:spacing w:before="120" w:after="120" w:line="360" w:lineRule="auto"/>
        <w:ind w:left="142" w:firstLine="720"/>
        <w:jc w:val="both"/>
        <w:rPr>
          <w:sz w:val="24"/>
          <w:szCs w:val="24"/>
        </w:rPr>
      </w:pPr>
      <w:r>
        <w:rPr>
          <w:sz w:val="24"/>
          <w:szCs w:val="24"/>
        </w:rPr>
        <w:t>Общината е в състояние да упражнява контрол върху редица дейности, водещи до повишаване на енергийната ефективност, да взема стратегически решения, свързани с това и в границите на своите компетенции да налага на инвеститорите изпълнения на мерки с подобен характер. Основни инструменти за това могат да бъдат:</w:t>
      </w:r>
    </w:p>
    <w:p w14:paraId="10F08F7E" w14:textId="77777777" w:rsidR="005333FA" w:rsidRDefault="001033F9">
      <w:pPr>
        <w:numPr>
          <w:ilvl w:val="1"/>
          <w:numId w:val="12"/>
        </w:numPr>
        <w:pBdr>
          <w:top w:val="nil"/>
          <w:left w:val="nil"/>
          <w:bottom w:val="nil"/>
          <w:right w:val="nil"/>
          <w:between w:val="nil"/>
        </w:pBdr>
        <w:spacing w:before="120" w:line="360" w:lineRule="auto"/>
        <w:ind w:left="1560"/>
        <w:jc w:val="both"/>
        <w:rPr>
          <w:color w:val="000000"/>
          <w:sz w:val="24"/>
          <w:szCs w:val="24"/>
        </w:rPr>
      </w:pPr>
      <w:r>
        <w:rPr>
          <w:color w:val="000000"/>
          <w:sz w:val="24"/>
          <w:szCs w:val="24"/>
        </w:rPr>
        <w:t>Одобряване на устройствени планове;</w:t>
      </w:r>
    </w:p>
    <w:p w14:paraId="77BD8AF2" w14:textId="77777777" w:rsidR="005333FA" w:rsidRDefault="001033F9">
      <w:pPr>
        <w:numPr>
          <w:ilvl w:val="1"/>
          <w:numId w:val="12"/>
        </w:numPr>
        <w:pBdr>
          <w:top w:val="nil"/>
          <w:left w:val="nil"/>
          <w:bottom w:val="nil"/>
          <w:right w:val="nil"/>
          <w:between w:val="nil"/>
        </w:pBdr>
        <w:spacing w:line="360" w:lineRule="auto"/>
        <w:ind w:left="1560"/>
        <w:jc w:val="both"/>
        <w:rPr>
          <w:color w:val="000000"/>
          <w:sz w:val="24"/>
          <w:szCs w:val="24"/>
        </w:rPr>
      </w:pPr>
      <w:r>
        <w:rPr>
          <w:color w:val="000000"/>
          <w:sz w:val="24"/>
          <w:szCs w:val="24"/>
        </w:rPr>
        <w:t>Използване на екологично съобразени технологии;</w:t>
      </w:r>
    </w:p>
    <w:p w14:paraId="3D884C44" w14:textId="77777777" w:rsidR="005333FA" w:rsidRDefault="001033F9">
      <w:pPr>
        <w:numPr>
          <w:ilvl w:val="1"/>
          <w:numId w:val="12"/>
        </w:numPr>
        <w:pBdr>
          <w:top w:val="nil"/>
          <w:left w:val="nil"/>
          <w:bottom w:val="nil"/>
          <w:right w:val="nil"/>
          <w:between w:val="nil"/>
        </w:pBdr>
        <w:spacing w:after="120" w:line="360" w:lineRule="auto"/>
        <w:ind w:left="1560"/>
        <w:jc w:val="both"/>
        <w:rPr>
          <w:color w:val="000000"/>
          <w:sz w:val="24"/>
          <w:szCs w:val="24"/>
        </w:rPr>
      </w:pPr>
      <w:r>
        <w:rPr>
          <w:color w:val="000000"/>
          <w:sz w:val="24"/>
          <w:szCs w:val="24"/>
        </w:rPr>
        <w:t>Насърчаване на частната инициатива, свързана с реализиране на енергоефективни мероприятия.</w:t>
      </w:r>
    </w:p>
    <w:p w14:paraId="30E2AB57" w14:textId="77777777" w:rsidR="005333FA" w:rsidRDefault="001033F9">
      <w:pPr>
        <w:spacing w:before="120" w:after="120" w:line="360" w:lineRule="auto"/>
        <w:ind w:left="142" w:firstLine="720"/>
        <w:jc w:val="both"/>
        <w:rPr>
          <w:sz w:val="24"/>
          <w:szCs w:val="24"/>
        </w:rPr>
      </w:pPr>
      <w:r>
        <w:rPr>
          <w:sz w:val="24"/>
          <w:szCs w:val="24"/>
        </w:rPr>
        <w:lastRenderedPageBreak/>
        <w:t>Тук действията могат да бъдат насочени в две посоки:</w:t>
      </w:r>
    </w:p>
    <w:p w14:paraId="02D3EBE5" w14:textId="77777777" w:rsidR="005333FA" w:rsidRDefault="001033F9">
      <w:pPr>
        <w:spacing w:before="120" w:after="120" w:line="360" w:lineRule="auto"/>
        <w:ind w:left="142" w:firstLine="720"/>
        <w:jc w:val="both"/>
        <w:rPr>
          <w:sz w:val="24"/>
          <w:szCs w:val="24"/>
        </w:rPr>
      </w:pPr>
      <w:r>
        <w:rPr>
          <w:sz w:val="24"/>
          <w:szCs w:val="24"/>
        </w:rPr>
        <w:t>- Общината да оказва влияние върху крайните клиенти на енергия - промишлени предприятия, търговски обекти, домакинства, чрез провеждане на информационни кампании и предоставяне на стимули за намаляване потреблението на енергия;</w:t>
      </w:r>
    </w:p>
    <w:p w14:paraId="170D6804" w14:textId="77777777" w:rsidR="005333FA" w:rsidRDefault="001033F9">
      <w:pPr>
        <w:spacing w:before="120" w:after="120" w:line="360" w:lineRule="auto"/>
        <w:ind w:left="142" w:firstLine="720"/>
        <w:jc w:val="both"/>
        <w:rPr>
          <w:sz w:val="24"/>
          <w:szCs w:val="24"/>
        </w:rPr>
      </w:pPr>
      <w:r>
        <w:rPr>
          <w:sz w:val="24"/>
          <w:szCs w:val="24"/>
        </w:rPr>
        <w:t>-  Изпълнение на съвместни дейности със задължените лица - търговци на енергия.</w:t>
      </w:r>
    </w:p>
    <w:p w14:paraId="785C214B" w14:textId="77777777" w:rsidR="005333FA" w:rsidRPr="00484E4A" w:rsidRDefault="001033F9">
      <w:pPr>
        <w:pStyle w:val="Heading2"/>
        <w:rPr>
          <w:rFonts w:ascii="Times New Roman" w:hAnsi="Times New Roman" w:cs="Times New Roman"/>
          <w:color w:val="FF9900"/>
          <w:sz w:val="28"/>
          <w:szCs w:val="28"/>
        </w:rPr>
      </w:pPr>
      <w:bookmarkStart w:id="65" w:name="_Toc213533529"/>
      <w:r w:rsidRPr="00484E4A">
        <w:rPr>
          <w:rFonts w:ascii="Times New Roman" w:hAnsi="Times New Roman" w:cs="Times New Roman"/>
          <w:color w:val="FF9900"/>
          <w:sz w:val="28"/>
          <w:szCs w:val="28"/>
        </w:rPr>
        <w:t>4.3.</w:t>
      </w:r>
      <w:r w:rsidRPr="00484E4A">
        <w:rPr>
          <w:rFonts w:ascii="Times New Roman" w:hAnsi="Times New Roman" w:cs="Times New Roman"/>
          <w:color w:val="FF9900"/>
          <w:sz w:val="28"/>
          <w:szCs w:val="28"/>
        </w:rPr>
        <w:tab/>
        <w:t>Енергийна бедност</w:t>
      </w:r>
      <w:bookmarkEnd w:id="65"/>
    </w:p>
    <w:p w14:paraId="017621CD" w14:textId="77777777" w:rsidR="005333FA" w:rsidRDefault="001033F9">
      <w:pPr>
        <w:spacing w:after="120" w:line="360" w:lineRule="auto"/>
        <w:ind w:left="142" w:firstLine="720"/>
        <w:jc w:val="both"/>
        <w:rPr>
          <w:sz w:val="24"/>
          <w:szCs w:val="24"/>
        </w:rPr>
      </w:pPr>
      <w:r>
        <w:rPr>
          <w:sz w:val="24"/>
          <w:szCs w:val="24"/>
        </w:rPr>
        <w:t xml:space="preserve">Енергийната бедност е комплексен проблем, чието идентифициране само по себе си представлява нелека задача. Адекватното измерване на нивата на енергийна бедност е единственият начин да се постигне по-задълбочено разбиране на обхвата на проблема, за да се планират по-ефективни политики и стратегии, както и да се оцени тяхната резултатност по отношение на разрешаването на проблема.  </w:t>
      </w:r>
    </w:p>
    <w:p w14:paraId="2BFB6A26" w14:textId="77777777" w:rsidR="005333FA" w:rsidRDefault="001033F9">
      <w:pPr>
        <w:spacing w:after="120" w:line="360" w:lineRule="auto"/>
        <w:ind w:left="142" w:firstLine="720"/>
        <w:jc w:val="both"/>
        <w:rPr>
          <w:sz w:val="24"/>
          <w:szCs w:val="24"/>
        </w:rPr>
      </w:pPr>
      <w:r>
        <w:rPr>
          <w:sz w:val="24"/>
          <w:szCs w:val="24"/>
        </w:rPr>
        <w:t xml:space="preserve">Местните организации и общините ще играят съществена роля в идентифицирането на енергийната бедност. Те често пъти имат подробни сведения и информация за населението и близък контакт с домакинствата. Тази по-непосредствената връзка позволява да се достигне до уязвимите групи от населението и ефективно да се осигури подкрепа. Директното свързване на заинтересованите страни по места с населението, чрез проучвания, интервюта, семинари и съвместни сесии, е от решаващо значение във фазата на идентифициране на енергийно бедни и уязвими домакинства, както и оценка на мерките за повишаване на енергийната ефективност. Общинската администрация има ангажимент да подпомага дейностите на местно ниво за идентифициране на енергийно бедни домакинства, както и уязвими домакинства в риск от енергийна бедност, в съответствие със съществуващите или приети в близко бъдеще в България и в ЕС дефиниции за енергийна бедност. </w:t>
      </w:r>
    </w:p>
    <w:p w14:paraId="672401E1" w14:textId="77777777" w:rsidR="005333FA" w:rsidRDefault="001033F9">
      <w:pPr>
        <w:spacing w:after="120" w:line="360" w:lineRule="auto"/>
        <w:ind w:left="142" w:firstLine="720"/>
        <w:jc w:val="both"/>
        <w:rPr>
          <w:sz w:val="24"/>
          <w:szCs w:val="24"/>
        </w:rPr>
      </w:pPr>
      <w:r>
        <w:rPr>
          <w:sz w:val="24"/>
          <w:szCs w:val="24"/>
        </w:rPr>
        <w:t>Общината има ангажимента да организира съвместни инициативи в областта на социалното подпомагане, жилищното осигуряване и околната среда, за провеждане на консултации и обучения за придобиване на устойчиви потребителски навици, както и за предприемане на ефективни интервенции за намаляване на разходите за енергия, за подобряване на енергийната ефективност на домакинствата, засегнати от енергийна бедност, с цел осигуряване на здравословни и комфортни условия в домовете и преодоляване на енергийната бедност на местно ниво. Резултатите от предприетите мерки трябва да  бъдат оценявани регулярно през определени интервали според заложените критерии спрямо базова година.</w:t>
      </w:r>
    </w:p>
    <w:p w14:paraId="6B69046B" w14:textId="77777777" w:rsidR="005333FA" w:rsidRDefault="001033F9">
      <w:pPr>
        <w:spacing w:after="120" w:line="360" w:lineRule="auto"/>
        <w:ind w:left="142" w:firstLine="720"/>
        <w:jc w:val="both"/>
        <w:rPr>
          <w:sz w:val="24"/>
          <w:szCs w:val="24"/>
        </w:rPr>
      </w:pPr>
      <w:r>
        <w:rPr>
          <w:sz w:val="24"/>
          <w:szCs w:val="24"/>
        </w:rPr>
        <w:t xml:space="preserve">Оценката на енергийната бедност на местно ниво може да бъде формирана по различни начини и може да включва повече от 20 показателя, които най-често се групират в </w:t>
      </w:r>
      <w:r>
        <w:rPr>
          <w:sz w:val="24"/>
          <w:szCs w:val="24"/>
        </w:rPr>
        <w:lastRenderedPageBreak/>
        <w:t xml:space="preserve">шест макро области: климат, жилища, мобилност, социално-икономически аспекти, политика и регулаторна рамка, гражданска активност и повишаване на осведомеността. Конкретните действия, които Общината може да предприеме с цел облекчаване на енергийната бедност на местно ниво трябва да са съобразени с идентифицираното ниво на енергийна бедност в общината и да са насочени към предварително дефинирани цели. </w:t>
      </w:r>
    </w:p>
    <w:p w14:paraId="36DB5FC7" w14:textId="77777777" w:rsidR="005333FA" w:rsidRDefault="001033F9">
      <w:pPr>
        <w:spacing w:line="360" w:lineRule="auto"/>
        <w:ind w:left="142"/>
        <w:jc w:val="both"/>
        <w:rPr>
          <w:b/>
          <w:i/>
          <w:sz w:val="24"/>
          <w:szCs w:val="24"/>
        </w:rPr>
      </w:pPr>
      <w:r>
        <w:rPr>
          <w:b/>
          <w:i/>
          <w:sz w:val="24"/>
          <w:szCs w:val="24"/>
        </w:rPr>
        <w:t>Идентифициране на енергийната бедност</w:t>
      </w:r>
    </w:p>
    <w:p w14:paraId="18F62625" w14:textId="77777777" w:rsidR="005333FA" w:rsidRDefault="001033F9">
      <w:pPr>
        <w:spacing w:after="120" w:line="360" w:lineRule="auto"/>
        <w:ind w:left="142" w:firstLine="720"/>
        <w:jc w:val="both"/>
        <w:rPr>
          <w:sz w:val="24"/>
          <w:szCs w:val="24"/>
        </w:rPr>
      </w:pPr>
      <w:r>
        <w:rPr>
          <w:sz w:val="24"/>
          <w:szCs w:val="24"/>
        </w:rPr>
        <w:t>Необходимо е най-напред да се проучат съществуващите данни от официални източници, които се отнасят до най-често използваните индикатори за енергийна бедност. След това да се съберат допълнителни данни за енергийната бедност от центровете за социални услуги, за безвъзмездни средства и финансова подкрепа, предоставена на домакинствата. Накрая, да се обърне внимание и на данните от източници като гражданското общество и различни НПО, които биха могли да са от полза. В допълнение, Общината трябва да се ангажира и със събиране на собствени данни за оценка на различните аспекти на уязвимостта чрез проучвания и въпросници, от които да се получи подходяща информация за потребителите и за различните видове енергийна бедност (измерена, скрита, възприемана).</w:t>
      </w:r>
    </w:p>
    <w:p w14:paraId="36220C8B" w14:textId="77777777" w:rsidR="005333FA" w:rsidRDefault="001033F9">
      <w:pPr>
        <w:spacing w:after="120" w:line="360" w:lineRule="auto"/>
        <w:ind w:left="142" w:firstLine="720"/>
        <w:jc w:val="both"/>
        <w:rPr>
          <w:sz w:val="24"/>
          <w:szCs w:val="24"/>
        </w:rPr>
      </w:pPr>
      <w:r>
        <w:rPr>
          <w:i/>
          <w:sz w:val="24"/>
          <w:szCs w:val="24"/>
        </w:rPr>
        <w:t>Пример за добри практики за справяне с енергийната бедност</w:t>
      </w:r>
    </w:p>
    <w:p w14:paraId="534805B0" w14:textId="77777777" w:rsidR="005333FA" w:rsidRDefault="001033F9">
      <w:pPr>
        <w:spacing w:after="120" w:line="360" w:lineRule="auto"/>
        <w:ind w:left="142" w:firstLine="720"/>
        <w:jc w:val="both"/>
        <w:rPr>
          <w:sz w:val="24"/>
          <w:szCs w:val="24"/>
        </w:rPr>
      </w:pPr>
      <w:r>
        <w:rPr>
          <w:sz w:val="24"/>
          <w:szCs w:val="24"/>
        </w:rPr>
        <w:t xml:space="preserve">Проект PowerPoor,  насочен към преодоляване на енергийната бедност и подпомагане на енергийно бедни домакинства чрез съвети и информация за възможности за финансиране на инициативи за обновяване на техните жилища и използване на ВЕИ. </w:t>
      </w:r>
    </w:p>
    <w:p w14:paraId="0D0F1EF0" w14:textId="77777777" w:rsidR="005333FA" w:rsidRDefault="001033F9">
      <w:pPr>
        <w:spacing w:after="120" w:line="360" w:lineRule="auto"/>
        <w:ind w:left="142" w:firstLine="720"/>
        <w:jc w:val="both"/>
        <w:rPr>
          <w:sz w:val="24"/>
          <w:szCs w:val="24"/>
        </w:rPr>
      </w:pPr>
      <w:r>
        <w:rPr>
          <w:sz w:val="24"/>
          <w:szCs w:val="24"/>
        </w:rPr>
        <w:t xml:space="preserve">Проектът е подкрепен от Програмата за научни изследвания и иновации на Европейския съюз „Хоризонт 2020“. Повече информация може да получите на: </w:t>
      </w:r>
      <w:hyperlink r:id="rId22">
        <w:r>
          <w:rPr>
            <w:color w:val="0000FF"/>
            <w:sz w:val="24"/>
            <w:szCs w:val="24"/>
            <w:u w:val="single"/>
          </w:rPr>
          <w:t>https://powerpoor.eu/</w:t>
        </w:r>
      </w:hyperlink>
      <w:r>
        <w:rPr>
          <w:sz w:val="24"/>
          <w:szCs w:val="24"/>
        </w:rPr>
        <w:t xml:space="preserve"> и на </w:t>
      </w:r>
      <w:hyperlink r:id="rId23">
        <w:r>
          <w:rPr>
            <w:color w:val="0000FF"/>
            <w:sz w:val="24"/>
            <w:szCs w:val="24"/>
            <w:u w:val="single"/>
          </w:rPr>
          <w:t>http://powerpoor.epu.ntua.gr/powerpoor-toolkit/target/bulg</w:t>
        </w:r>
      </w:hyperlink>
      <w:r>
        <w:rPr>
          <w:sz w:val="24"/>
          <w:szCs w:val="24"/>
        </w:rPr>
        <w:t>.</w:t>
      </w:r>
    </w:p>
    <w:p w14:paraId="1822832E" w14:textId="77777777" w:rsidR="005333FA" w:rsidRDefault="001033F9">
      <w:pPr>
        <w:spacing w:line="360" w:lineRule="auto"/>
        <w:ind w:left="142"/>
        <w:jc w:val="both"/>
        <w:rPr>
          <w:b/>
          <w:i/>
          <w:sz w:val="24"/>
          <w:szCs w:val="24"/>
        </w:rPr>
      </w:pPr>
      <w:r>
        <w:rPr>
          <w:b/>
          <w:i/>
          <w:sz w:val="24"/>
          <w:szCs w:val="24"/>
        </w:rPr>
        <w:t>Повишаване на осведомеността и активизиране на гражданите</w:t>
      </w:r>
    </w:p>
    <w:p w14:paraId="7F0F32B4" w14:textId="77777777" w:rsidR="005333FA" w:rsidRDefault="001033F9">
      <w:pPr>
        <w:spacing w:after="120" w:line="360" w:lineRule="auto"/>
        <w:ind w:left="142" w:firstLine="720"/>
        <w:jc w:val="both"/>
        <w:rPr>
          <w:sz w:val="24"/>
          <w:szCs w:val="24"/>
        </w:rPr>
      </w:pPr>
      <w:r>
        <w:rPr>
          <w:sz w:val="24"/>
          <w:szCs w:val="24"/>
        </w:rPr>
        <w:t xml:space="preserve">Община Якоруда ще предоставя информация на гражданите по въпросите, свързани с енергийната ефективност и облекчаването на енергийната бедност. Тя има ангажимента да провежда семинари за обучение на потребителите – възможности за финансиране на проекти за енергийна ефективност, ВЕИ и др. </w:t>
      </w:r>
    </w:p>
    <w:p w14:paraId="05193009" w14:textId="77777777" w:rsidR="005333FA" w:rsidRDefault="001033F9">
      <w:pPr>
        <w:spacing w:after="120" w:line="360" w:lineRule="auto"/>
        <w:ind w:left="142"/>
        <w:jc w:val="both"/>
        <w:rPr>
          <w:b/>
          <w:i/>
          <w:sz w:val="24"/>
          <w:szCs w:val="24"/>
        </w:rPr>
      </w:pPr>
      <w:r>
        <w:rPr>
          <w:b/>
          <w:i/>
          <w:sz w:val="24"/>
          <w:szCs w:val="24"/>
        </w:rPr>
        <w:t xml:space="preserve">Подпомагане на справедливия енергиен преход </w:t>
      </w:r>
    </w:p>
    <w:p w14:paraId="32547A80" w14:textId="77777777" w:rsidR="005333FA" w:rsidRDefault="001033F9">
      <w:pPr>
        <w:spacing w:after="120" w:line="360" w:lineRule="auto"/>
        <w:ind w:left="142" w:firstLine="720"/>
        <w:jc w:val="both"/>
        <w:rPr>
          <w:sz w:val="24"/>
          <w:szCs w:val="24"/>
        </w:rPr>
      </w:pPr>
      <w:r>
        <w:rPr>
          <w:sz w:val="24"/>
          <w:szCs w:val="24"/>
        </w:rPr>
        <w:t>Община Якоруда се ангажира да съдейства на заинтересованите лица, включително малцинствени общности и уязвими групи, за да подсигури тяхното участие в справедливия енергиен преход. Тя ще предоставя информация и съвети по въпросите, свързани със създаването на енергийни общности и кооперативи, както и с възможностите за финансиране на проекти за енергия от ВЕИ.</w:t>
      </w:r>
    </w:p>
    <w:p w14:paraId="6DEC40F0" w14:textId="77777777" w:rsidR="005333FA" w:rsidRDefault="005333FA">
      <w:pPr>
        <w:spacing w:after="120" w:line="360" w:lineRule="auto"/>
        <w:jc w:val="both"/>
        <w:rPr>
          <w:b/>
          <w:color w:val="FF9933"/>
          <w:sz w:val="26"/>
          <w:szCs w:val="26"/>
        </w:rPr>
      </w:pPr>
    </w:p>
    <w:p w14:paraId="1B84191F" w14:textId="77777777" w:rsidR="005333FA" w:rsidRPr="00484E4A" w:rsidRDefault="001033F9">
      <w:pPr>
        <w:pStyle w:val="Heading1"/>
        <w:ind w:firstLine="142"/>
        <w:rPr>
          <w:sz w:val="28"/>
          <w:szCs w:val="28"/>
        </w:rPr>
      </w:pPr>
      <w:bookmarkStart w:id="66" w:name="_Toc213533530"/>
      <w:r w:rsidRPr="00484E4A">
        <w:rPr>
          <w:sz w:val="28"/>
          <w:szCs w:val="28"/>
        </w:rPr>
        <w:t>V. СЪСТОЯНИЕ НА ЕНЕРГИЙНОТО ПОТРЕБЛЕНИЕ</w:t>
      </w:r>
      <w:bookmarkEnd w:id="66"/>
    </w:p>
    <w:p w14:paraId="35C47D53" w14:textId="77777777" w:rsidR="005333FA" w:rsidRPr="00484E4A" w:rsidRDefault="001033F9">
      <w:pPr>
        <w:pStyle w:val="Heading2"/>
        <w:rPr>
          <w:rFonts w:ascii="Times New Roman" w:hAnsi="Times New Roman" w:cs="Times New Roman"/>
          <w:color w:val="FF9900"/>
          <w:sz w:val="28"/>
          <w:szCs w:val="28"/>
        </w:rPr>
      </w:pPr>
      <w:bookmarkStart w:id="67" w:name="_Toc213533531"/>
      <w:r w:rsidRPr="00484E4A">
        <w:rPr>
          <w:rFonts w:ascii="Times New Roman" w:hAnsi="Times New Roman" w:cs="Times New Roman"/>
          <w:color w:val="FF9900"/>
          <w:sz w:val="28"/>
          <w:szCs w:val="28"/>
        </w:rPr>
        <w:t>5.1.</w:t>
      </w:r>
      <w:r w:rsidRPr="00484E4A">
        <w:rPr>
          <w:rFonts w:ascii="Times New Roman" w:hAnsi="Times New Roman" w:cs="Times New Roman"/>
          <w:color w:val="FF9900"/>
          <w:sz w:val="28"/>
          <w:szCs w:val="28"/>
        </w:rPr>
        <w:tab/>
        <w:t>Общински сгради</w:t>
      </w:r>
      <w:bookmarkEnd w:id="67"/>
    </w:p>
    <w:p w14:paraId="4E08A26F" w14:textId="77777777" w:rsidR="005333FA" w:rsidRDefault="001033F9">
      <w:pPr>
        <w:spacing w:before="120" w:after="120" w:line="360" w:lineRule="auto"/>
        <w:ind w:left="142" w:firstLine="720"/>
        <w:jc w:val="both"/>
        <w:rPr>
          <w:sz w:val="24"/>
          <w:szCs w:val="24"/>
        </w:rPr>
      </w:pPr>
      <w:r>
        <w:rPr>
          <w:sz w:val="24"/>
          <w:szCs w:val="24"/>
        </w:rPr>
        <w:t xml:space="preserve">Основно перо в консумацията на енергия e обслужването на общинските сгради: административните сгради, сгради на образованието, културните сгради и социални обекти, също така и уличното осветление и др. енерго консумиращи услуги изпълнявани от общината /културни и спортни мероприятия/. Обща черта в тези обекти е нерационалното използване на енергията, която същевременно надхвърля нивата за ефективна консумация, постигани в подобни сгради в другите страни от Европейския съюз. За отопление на сградите в общинския център гр. Якоруда се използва нафта, но в селата предимно локални топло източници, или печки на дърва и въглища. В по–голямата си част котлите за локално отопление на обществените сгради работят с твърди горива, горелките са неефективни, липсва измервателна апаратура и автоматизация. </w:t>
      </w:r>
    </w:p>
    <w:p w14:paraId="3C4C4887" w14:textId="1D881459" w:rsidR="005333FA" w:rsidRPr="00450778" w:rsidRDefault="00450778" w:rsidP="00450778">
      <w:pPr>
        <w:pStyle w:val="Caption"/>
        <w:keepNext/>
        <w:jc w:val="center"/>
        <w:rPr>
          <w:i/>
          <w:sz w:val="22"/>
          <w:szCs w:val="22"/>
          <w:lang w:val="bg-BG"/>
        </w:rPr>
      </w:pPr>
      <w:bookmarkStart w:id="68" w:name="_heading=h.s971d02fpxki" w:colFirst="0" w:colLast="0"/>
      <w:bookmarkStart w:id="69" w:name="_Toc213535165"/>
      <w:bookmarkEnd w:id="68"/>
      <w:r w:rsidRPr="00450778">
        <w:rPr>
          <w:i/>
          <w:sz w:val="22"/>
          <w:szCs w:val="22"/>
        </w:rPr>
        <w:t xml:space="preserve">Таблица </w:t>
      </w:r>
      <w:r w:rsidRPr="00450778">
        <w:rPr>
          <w:i/>
          <w:sz w:val="22"/>
          <w:szCs w:val="22"/>
        </w:rPr>
        <w:fldChar w:fldCharType="begin"/>
      </w:r>
      <w:r w:rsidRPr="00450778">
        <w:rPr>
          <w:i/>
          <w:sz w:val="22"/>
          <w:szCs w:val="22"/>
        </w:rPr>
        <w:instrText xml:space="preserve"> SEQ Таблица \* ARABIC </w:instrText>
      </w:r>
      <w:r w:rsidRPr="00450778">
        <w:rPr>
          <w:i/>
          <w:sz w:val="22"/>
          <w:szCs w:val="22"/>
        </w:rPr>
        <w:fldChar w:fldCharType="separate"/>
      </w:r>
      <w:r w:rsidR="00251C82">
        <w:rPr>
          <w:i/>
          <w:noProof/>
          <w:sz w:val="22"/>
          <w:szCs w:val="22"/>
        </w:rPr>
        <w:t>11</w:t>
      </w:r>
      <w:r w:rsidRPr="00450778">
        <w:rPr>
          <w:i/>
          <w:sz w:val="22"/>
          <w:szCs w:val="22"/>
        </w:rPr>
        <w:fldChar w:fldCharType="end"/>
      </w:r>
      <w:r w:rsidRPr="00450778">
        <w:rPr>
          <w:i/>
          <w:sz w:val="22"/>
          <w:szCs w:val="22"/>
          <w:lang w:val="bg-BG"/>
        </w:rPr>
        <w:t xml:space="preserve">. </w:t>
      </w:r>
      <w:r w:rsidRPr="00450778">
        <w:rPr>
          <w:i/>
          <w:color w:val="0F6FC6"/>
          <w:sz w:val="22"/>
          <w:szCs w:val="22"/>
        </w:rPr>
        <w:t>Потребление на  енергия в общински сгради за периода 2022-2024 г</w:t>
      </w:r>
      <w:r w:rsidRPr="00450778">
        <w:rPr>
          <w:i/>
          <w:color w:val="0F6FC6"/>
          <w:sz w:val="22"/>
          <w:szCs w:val="22"/>
          <w:lang w:val="bg-BG"/>
        </w:rPr>
        <w:t>.</w:t>
      </w:r>
      <w:bookmarkEnd w:id="69"/>
    </w:p>
    <w:tbl>
      <w:tblPr>
        <w:tblStyle w:val="ae"/>
        <w:tblW w:w="6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4"/>
        <w:gridCol w:w="1109"/>
        <w:gridCol w:w="1092"/>
        <w:gridCol w:w="1061"/>
        <w:gridCol w:w="1114"/>
      </w:tblGrid>
      <w:tr w:rsidR="005333FA" w14:paraId="505AF63C" w14:textId="77777777">
        <w:trPr>
          <w:trHeight w:val="518"/>
          <w:jc w:val="center"/>
        </w:trPr>
        <w:tc>
          <w:tcPr>
            <w:tcW w:w="2174" w:type="dxa"/>
            <w:shd w:val="clear" w:color="auto" w:fill="E4F4DF"/>
            <w:vAlign w:val="center"/>
          </w:tcPr>
          <w:p w14:paraId="55873277" w14:textId="77777777" w:rsidR="005333FA" w:rsidRDefault="001033F9">
            <w:pPr>
              <w:ind w:left="142"/>
              <w:rPr>
                <w:b/>
                <w:sz w:val="20"/>
                <w:szCs w:val="20"/>
              </w:rPr>
            </w:pPr>
            <w:r>
              <w:rPr>
                <w:b/>
                <w:sz w:val="20"/>
                <w:szCs w:val="20"/>
              </w:rPr>
              <w:t>Вид енергиен източник</w:t>
            </w:r>
          </w:p>
        </w:tc>
        <w:tc>
          <w:tcPr>
            <w:tcW w:w="1109" w:type="dxa"/>
            <w:shd w:val="clear" w:color="auto" w:fill="E4F4DF"/>
          </w:tcPr>
          <w:p w14:paraId="3EA7EDC0" w14:textId="77777777" w:rsidR="005333FA" w:rsidRDefault="001033F9">
            <w:pPr>
              <w:ind w:left="142"/>
              <w:jc w:val="center"/>
              <w:rPr>
                <w:b/>
                <w:sz w:val="20"/>
                <w:szCs w:val="20"/>
              </w:rPr>
            </w:pPr>
            <w:r>
              <w:rPr>
                <w:b/>
                <w:sz w:val="20"/>
                <w:szCs w:val="20"/>
              </w:rPr>
              <w:t>Мерна единица</w:t>
            </w:r>
          </w:p>
        </w:tc>
        <w:tc>
          <w:tcPr>
            <w:tcW w:w="1092" w:type="dxa"/>
            <w:shd w:val="clear" w:color="auto" w:fill="E4F4DF"/>
            <w:vAlign w:val="center"/>
          </w:tcPr>
          <w:p w14:paraId="4B58B584" w14:textId="77777777" w:rsidR="005333FA" w:rsidRDefault="001033F9">
            <w:pPr>
              <w:ind w:left="142"/>
              <w:jc w:val="center"/>
              <w:rPr>
                <w:b/>
                <w:sz w:val="20"/>
                <w:szCs w:val="20"/>
              </w:rPr>
            </w:pPr>
            <w:r>
              <w:rPr>
                <w:b/>
                <w:sz w:val="20"/>
                <w:szCs w:val="20"/>
              </w:rPr>
              <w:t>2022</w:t>
            </w:r>
          </w:p>
        </w:tc>
        <w:tc>
          <w:tcPr>
            <w:tcW w:w="1061" w:type="dxa"/>
            <w:shd w:val="clear" w:color="auto" w:fill="E4F4DF"/>
            <w:vAlign w:val="center"/>
          </w:tcPr>
          <w:p w14:paraId="25386FD5" w14:textId="77777777" w:rsidR="005333FA" w:rsidRDefault="001033F9">
            <w:pPr>
              <w:ind w:left="142"/>
              <w:jc w:val="center"/>
              <w:rPr>
                <w:b/>
                <w:sz w:val="20"/>
                <w:szCs w:val="20"/>
              </w:rPr>
            </w:pPr>
            <w:r>
              <w:rPr>
                <w:b/>
                <w:sz w:val="20"/>
                <w:szCs w:val="20"/>
              </w:rPr>
              <w:t>2023</w:t>
            </w:r>
          </w:p>
        </w:tc>
        <w:tc>
          <w:tcPr>
            <w:tcW w:w="1114" w:type="dxa"/>
            <w:shd w:val="clear" w:color="auto" w:fill="E4F4DF"/>
            <w:vAlign w:val="center"/>
          </w:tcPr>
          <w:p w14:paraId="012700EB" w14:textId="77777777" w:rsidR="005333FA" w:rsidRDefault="001033F9">
            <w:pPr>
              <w:ind w:left="142"/>
              <w:jc w:val="center"/>
              <w:rPr>
                <w:b/>
                <w:sz w:val="20"/>
                <w:szCs w:val="20"/>
              </w:rPr>
            </w:pPr>
            <w:r>
              <w:rPr>
                <w:b/>
                <w:sz w:val="20"/>
                <w:szCs w:val="20"/>
              </w:rPr>
              <w:t>2024</w:t>
            </w:r>
          </w:p>
        </w:tc>
      </w:tr>
      <w:tr w:rsidR="005333FA" w14:paraId="4AFA8043" w14:textId="77777777">
        <w:trPr>
          <w:trHeight w:val="381"/>
          <w:jc w:val="center"/>
        </w:trPr>
        <w:tc>
          <w:tcPr>
            <w:tcW w:w="2174" w:type="dxa"/>
            <w:vAlign w:val="center"/>
          </w:tcPr>
          <w:p w14:paraId="4CA544D9" w14:textId="77777777" w:rsidR="005333FA" w:rsidRDefault="001033F9">
            <w:pPr>
              <w:ind w:left="142"/>
              <w:rPr>
                <w:sz w:val="20"/>
                <w:szCs w:val="20"/>
              </w:rPr>
            </w:pPr>
            <w:r>
              <w:rPr>
                <w:sz w:val="20"/>
                <w:szCs w:val="20"/>
              </w:rPr>
              <w:t>Ел.енергия</w:t>
            </w:r>
          </w:p>
        </w:tc>
        <w:tc>
          <w:tcPr>
            <w:tcW w:w="1109" w:type="dxa"/>
            <w:vAlign w:val="center"/>
          </w:tcPr>
          <w:p w14:paraId="7B4F1118" w14:textId="77777777" w:rsidR="005333FA" w:rsidRDefault="001033F9">
            <w:pPr>
              <w:ind w:left="142"/>
              <w:jc w:val="center"/>
              <w:rPr>
                <w:sz w:val="20"/>
                <w:szCs w:val="20"/>
              </w:rPr>
            </w:pPr>
            <w:r>
              <w:rPr>
                <w:sz w:val="20"/>
                <w:szCs w:val="20"/>
              </w:rPr>
              <w:t>kWh</w:t>
            </w:r>
          </w:p>
        </w:tc>
        <w:tc>
          <w:tcPr>
            <w:tcW w:w="1092" w:type="dxa"/>
            <w:vAlign w:val="center"/>
          </w:tcPr>
          <w:p w14:paraId="234FC4E0" w14:textId="77777777" w:rsidR="005333FA" w:rsidRDefault="001033F9">
            <w:pPr>
              <w:ind w:left="142"/>
              <w:jc w:val="center"/>
              <w:rPr>
                <w:sz w:val="20"/>
                <w:szCs w:val="20"/>
              </w:rPr>
            </w:pPr>
            <w:r>
              <w:rPr>
                <w:sz w:val="20"/>
                <w:szCs w:val="20"/>
              </w:rPr>
              <w:t>79 334</w:t>
            </w:r>
          </w:p>
        </w:tc>
        <w:tc>
          <w:tcPr>
            <w:tcW w:w="1061" w:type="dxa"/>
            <w:vAlign w:val="center"/>
          </w:tcPr>
          <w:p w14:paraId="4640824B" w14:textId="77777777" w:rsidR="005333FA" w:rsidRDefault="001033F9">
            <w:pPr>
              <w:ind w:left="142"/>
              <w:jc w:val="center"/>
              <w:rPr>
                <w:sz w:val="20"/>
                <w:szCs w:val="20"/>
              </w:rPr>
            </w:pPr>
            <w:r>
              <w:rPr>
                <w:sz w:val="20"/>
                <w:szCs w:val="20"/>
              </w:rPr>
              <w:t>79 302</w:t>
            </w:r>
          </w:p>
        </w:tc>
        <w:tc>
          <w:tcPr>
            <w:tcW w:w="1114" w:type="dxa"/>
            <w:vAlign w:val="center"/>
          </w:tcPr>
          <w:p w14:paraId="33D34493" w14:textId="77777777" w:rsidR="005333FA" w:rsidRDefault="001033F9">
            <w:pPr>
              <w:ind w:left="142"/>
              <w:jc w:val="center"/>
              <w:rPr>
                <w:sz w:val="20"/>
                <w:szCs w:val="20"/>
              </w:rPr>
            </w:pPr>
            <w:r>
              <w:rPr>
                <w:sz w:val="20"/>
                <w:szCs w:val="20"/>
              </w:rPr>
              <w:t>78 937</w:t>
            </w:r>
          </w:p>
        </w:tc>
      </w:tr>
      <w:tr w:rsidR="005333FA" w14:paraId="6A11D033" w14:textId="77777777">
        <w:trPr>
          <w:trHeight w:val="381"/>
          <w:jc w:val="center"/>
        </w:trPr>
        <w:tc>
          <w:tcPr>
            <w:tcW w:w="2174" w:type="dxa"/>
            <w:vAlign w:val="center"/>
          </w:tcPr>
          <w:p w14:paraId="07176169" w14:textId="77777777" w:rsidR="005333FA" w:rsidRDefault="001033F9">
            <w:pPr>
              <w:ind w:left="142"/>
              <w:rPr>
                <w:sz w:val="20"/>
                <w:szCs w:val="20"/>
              </w:rPr>
            </w:pPr>
            <w:r>
              <w:rPr>
                <w:sz w:val="20"/>
                <w:szCs w:val="20"/>
              </w:rPr>
              <w:t>Нафта</w:t>
            </w:r>
          </w:p>
        </w:tc>
        <w:tc>
          <w:tcPr>
            <w:tcW w:w="1109" w:type="dxa"/>
            <w:vAlign w:val="center"/>
          </w:tcPr>
          <w:p w14:paraId="2700AF2B" w14:textId="77777777" w:rsidR="005333FA" w:rsidRDefault="001033F9">
            <w:pPr>
              <w:ind w:left="142"/>
              <w:jc w:val="center"/>
              <w:rPr>
                <w:sz w:val="20"/>
                <w:szCs w:val="20"/>
              </w:rPr>
            </w:pPr>
            <w:r>
              <w:rPr>
                <w:sz w:val="20"/>
                <w:szCs w:val="20"/>
              </w:rPr>
              <w:t>Литра</w:t>
            </w:r>
          </w:p>
        </w:tc>
        <w:tc>
          <w:tcPr>
            <w:tcW w:w="1092" w:type="dxa"/>
            <w:vAlign w:val="center"/>
          </w:tcPr>
          <w:p w14:paraId="604CDD09" w14:textId="77777777" w:rsidR="005333FA" w:rsidRDefault="001033F9">
            <w:pPr>
              <w:ind w:left="142"/>
              <w:jc w:val="center"/>
              <w:rPr>
                <w:sz w:val="20"/>
                <w:szCs w:val="20"/>
              </w:rPr>
            </w:pPr>
            <w:r>
              <w:rPr>
                <w:sz w:val="20"/>
                <w:szCs w:val="20"/>
              </w:rPr>
              <w:t>2800</w:t>
            </w:r>
          </w:p>
        </w:tc>
        <w:tc>
          <w:tcPr>
            <w:tcW w:w="1061" w:type="dxa"/>
            <w:vAlign w:val="center"/>
          </w:tcPr>
          <w:p w14:paraId="7FC888FE" w14:textId="77777777" w:rsidR="005333FA" w:rsidRDefault="001033F9">
            <w:pPr>
              <w:ind w:left="142"/>
              <w:jc w:val="center"/>
              <w:rPr>
                <w:sz w:val="20"/>
                <w:szCs w:val="20"/>
              </w:rPr>
            </w:pPr>
            <w:r>
              <w:rPr>
                <w:sz w:val="20"/>
                <w:szCs w:val="20"/>
              </w:rPr>
              <w:t>3400</w:t>
            </w:r>
          </w:p>
        </w:tc>
        <w:tc>
          <w:tcPr>
            <w:tcW w:w="1114" w:type="dxa"/>
            <w:vAlign w:val="center"/>
          </w:tcPr>
          <w:p w14:paraId="4B3C7999" w14:textId="77777777" w:rsidR="005333FA" w:rsidRDefault="001033F9">
            <w:pPr>
              <w:ind w:left="142"/>
              <w:jc w:val="center"/>
              <w:rPr>
                <w:sz w:val="20"/>
                <w:szCs w:val="20"/>
              </w:rPr>
            </w:pPr>
            <w:r>
              <w:rPr>
                <w:sz w:val="20"/>
                <w:szCs w:val="20"/>
              </w:rPr>
              <w:t>3000</w:t>
            </w:r>
          </w:p>
        </w:tc>
      </w:tr>
      <w:tr w:rsidR="005333FA" w14:paraId="52285791" w14:textId="77777777">
        <w:trPr>
          <w:trHeight w:val="322"/>
          <w:jc w:val="center"/>
        </w:trPr>
        <w:tc>
          <w:tcPr>
            <w:tcW w:w="2174" w:type="dxa"/>
            <w:vAlign w:val="center"/>
          </w:tcPr>
          <w:p w14:paraId="486D2AC4" w14:textId="77777777" w:rsidR="005333FA" w:rsidRDefault="001033F9">
            <w:pPr>
              <w:ind w:left="142"/>
              <w:rPr>
                <w:sz w:val="20"/>
                <w:szCs w:val="20"/>
              </w:rPr>
            </w:pPr>
            <w:r>
              <w:rPr>
                <w:sz w:val="20"/>
                <w:szCs w:val="20"/>
              </w:rPr>
              <w:t>Дърва</w:t>
            </w:r>
          </w:p>
        </w:tc>
        <w:tc>
          <w:tcPr>
            <w:tcW w:w="1109" w:type="dxa"/>
            <w:vAlign w:val="center"/>
          </w:tcPr>
          <w:p w14:paraId="1F0E6CCF" w14:textId="77777777" w:rsidR="005333FA" w:rsidRDefault="001033F9">
            <w:pPr>
              <w:ind w:left="142"/>
              <w:jc w:val="center"/>
              <w:rPr>
                <w:sz w:val="20"/>
                <w:szCs w:val="20"/>
              </w:rPr>
            </w:pPr>
            <w:r>
              <w:rPr>
                <w:sz w:val="20"/>
                <w:szCs w:val="20"/>
              </w:rPr>
              <w:t>Куб.м.</w:t>
            </w:r>
          </w:p>
        </w:tc>
        <w:tc>
          <w:tcPr>
            <w:tcW w:w="1092" w:type="dxa"/>
            <w:vAlign w:val="center"/>
          </w:tcPr>
          <w:p w14:paraId="0770FF3E" w14:textId="77777777" w:rsidR="005333FA" w:rsidRDefault="001033F9">
            <w:pPr>
              <w:ind w:left="142"/>
              <w:jc w:val="center"/>
              <w:rPr>
                <w:sz w:val="20"/>
                <w:szCs w:val="20"/>
              </w:rPr>
            </w:pPr>
            <w:r>
              <w:rPr>
                <w:sz w:val="20"/>
                <w:szCs w:val="20"/>
              </w:rPr>
              <w:t>704</w:t>
            </w:r>
          </w:p>
        </w:tc>
        <w:tc>
          <w:tcPr>
            <w:tcW w:w="1061" w:type="dxa"/>
            <w:vAlign w:val="center"/>
          </w:tcPr>
          <w:p w14:paraId="14FCB04A" w14:textId="77777777" w:rsidR="005333FA" w:rsidRDefault="001033F9">
            <w:pPr>
              <w:ind w:left="142"/>
              <w:jc w:val="center"/>
              <w:rPr>
                <w:sz w:val="20"/>
                <w:szCs w:val="20"/>
              </w:rPr>
            </w:pPr>
            <w:r>
              <w:rPr>
                <w:sz w:val="20"/>
                <w:szCs w:val="20"/>
              </w:rPr>
              <w:t>699</w:t>
            </w:r>
          </w:p>
        </w:tc>
        <w:tc>
          <w:tcPr>
            <w:tcW w:w="1114" w:type="dxa"/>
            <w:vAlign w:val="center"/>
          </w:tcPr>
          <w:p w14:paraId="3D03B44A" w14:textId="77777777" w:rsidR="005333FA" w:rsidRDefault="001033F9">
            <w:pPr>
              <w:ind w:left="142"/>
              <w:jc w:val="center"/>
              <w:rPr>
                <w:sz w:val="20"/>
                <w:szCs w:val="20"/>
              </w:rPr>
            </w:pPr>
            <w:r>
              <w:rPr>
                <w:sz w:val="20"/>
                <w:szCs w:val="20"/>
              </w:rPr>
              <w:t>796</w:t>
            </w:r>
          </w:p>
        </w:tc>
      </w:tr>
      <w:tr w:rsidR="005333FA" w14:paraId="2F1D3420" w14:textId="77777777">
        <w:trPr>
          <w:trHeight w:val="381"/>
          <w:jc w:val="center"/>
        </w:trPr>
        <w:tc>
          <w:tcPr>
            <w:tcW w:w="2174" w:type="dxa"/>
            <w:vAlign w:val="center"/>
          </w:tcPr>
          <w:p w14:paraId="70B449F6" w14:textId="77777777" w:rsidR="005333FA" w:rsidRDefault="001033F9">
            <w:pPr>
              <w:ind w:left="142"/>
              <w:rPr>
                <w:sz w:val="20"/>
                <w:szCs w:val="20"/>
              </w:rPr>
            </w:pPr>
            <w:r>
              <w:rPr>
                <w:sz w:val="20"/>
                <w:szCs w:val="20"/>
              </w:rPr>
              <w:t>Въглища</w:t>
            </w:r>
          </w:p>
        </w:tc>
        <w:tc>
          <w:tcPr>
            <w:tcW w:w="1109" w:type="dxa"/>
            <w:vAlign w:val="center"/>
          </w:tcPr>
          <w:p w14:paraId="4F865EF9" w14:textId="77777777" w:rsidR="005333FA" w:rsidRDefault="001033F9">
            <w:pPr>
              <w:ind w:left="142"/>
              <w:jc w:val="center"/>
              <w:rPr>
                <w:sz w:val="20"/>
                <w:szCs w:val="20"/>
              </w:rPr>
            </w:pPr>
            <w:r>
              <w:rPr>
                <w:sz w:val="20"/>
                <w:szCs w:val="20"/>
              </w:rPr>
              <w:t>Тон</w:t>
            </w:r>
          </w:p>
        </w:tc>
        <w:tc>
          <w:tcPr>
            <w:tcW w:w="1092" w:type="dxa"/>
            <w:vAlign w:val="center"/>
          </w:tcPr>
          <w:p w14:paraId="70F652FE" w14:textId="77777777" w:rsidR="005333FA" w:rsidRDefault="001033F9">
            <w:pPr>
              <w:ind w:left="142"/>
              <w:jc w:val="center"/>
              <w:rPr>
                <w:sz w:val="20"/>
                <w:szCs w:val="20"/>
              </w:rPr>
            </w:pPr>
            <w:r>
              <w:rPr>
                <w:sz w:val="20"/>
                <w:szCs w:val="20"/>
              </w:rPr>
              <w:t>3</w:t>
            </w:r>
          </w:p>
        </w:tc>
        <w:tc>
          <w:tcPr>
            <w:tcW w:w="1061" w:type="dxa"/>
            <w:vAlign w:val="center"/>
          </w:tcPr>
          <w:p w14:paraId="34DAC0A0" w14:textId="77777777" w:rsidR="005333FA" w:rsidRDefault="001033F9">
            <w:pPr>
              <w:ind w:left="142"/>
              <w:jc w:val="center"/>
              <w:rPr>
                <w:sz w:val="20"/>
                <w:szCs w:val="20"/>
              </w:rPr>
            </w:pPr>
            <w:r>
              <w:rPr>
                <w:sz w:val="20"/>
                <w:szCs w:val="20"/>
              </w:rPr>
              <w:t>3</w:t>
            </w:r>
          </w:p>
        </w:tc>
        <w:tc>
          <w:tcPr>
            <w:tcW w:w="1114" w:type="dxa"/>
            <w:vAlign w:val="center"/>
          </w:tcPr>
          <w:p w14:paraId="471C98C2" w14:textId="77777777" w:rsidR="005333FA" w:rsidRDefault="001033F9">
            <w:pPr>
              <w:ind w:left="142"/>
              <w:jc w:val="center"/>
              <w:rPr>
                <w:sz w:val="20"/>
                <w:szCs w:val="20"/>
              </w:rPr>
            </w:pPr>
            <w:r>
              <w:rPr>
                <w:sz w:val="20"/>
                <w:szCs w:val="20"/>
              </w:rPr>
              <w:t>3</w:t>
            </w:r>
          </w:p>
        </w:tc>
      </w:tr>
    </w:tbl>
    <w:p w14:paraId="0E658DD0"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68FE2466"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Изпълнението на националната цел за енергийна ефективност включва постигането на общата кумулативна цел за енергийни спестявания при крайното потребление на енергия.  Общата кумулативна цел за енергийни спестявания представлява ежегодно натрупвани нови енергийни спестявания при крайното енергийно потребление за периода от 1 януари 2021 г. до 31 декември 2030 г. Общата кумулативна цел за енергийни спестявания не може да е по-малка от 0,8 на сто годишно от годишното крайно енергийно потребление на крайните клиенти, осреднено за 2016 г., 2017 г. и 2018 г.</w:t>
      </w:r>
    </w:p>
    <w:p w14:paraId="78C753F6" w14:textId="5932F12C" w:rsidR="00450778" w:rsidRPr="00450778" w:rsidRDefault="00450778" w:rsidP="00450778">
      <w:pPr>
        <w:pStyle w:val="Caption"/>
        <w:keepNext/>
        <w:jc w:val="center"/>
        <w:rPr>
          <w:i/>
          <w:sz w:val="22"/>
          <w:szCs w:val="22"/>
          <w:lang w:val="bg-BG"/>
        </w:rPr>
      </w:pPr>
      <w:bookmarkStart w:id="70" w:name="_heading=h.vytpvdruzbyy" w:colFirst="0" w:colLast="0"/>
      <w:bookmarkStart w:id="71" w:name="_Toc213535166"/>
      <w:bookmarkEnd w:id="70"/>
      <w:r w:rsidRPr="00450778">
        <w:rPr>
          <w:i/>
          <w:sz w:val="22"/>
          <w:szCs w:val="22"/>
        </w:rPr>
        <w:lastRenderedPageBreak/>
        <w:t xml:space="preserve">Таблица </w:t>
      </w:r>
      <w:r w:rsidRPr="00450778">
        <w:rPr>
          <w:i/>
          <w:sz w:val="22"/>
          <w:szCs w:val="22"/>
        </w:rPr>
        <w:fldChar w:fldCharType="begin"/>
      </w:r>
      <w:r w:rsidRPr="00450778">
        <w:rPr>
          <w:i/>
          <w:sz w:val="22"/>
          <w:szCs w:val="22"/>
        </w:rPr>
        <w:instrText xml:space="preserve"> SEQ Таблица \* ARABIC </w:instrText>
      </w:r>
      <w:r w:rsidRPr="00450778">
        <w:rPr>
          <w:i/>
          <w:sz w:val="22"/>
          <w:szCs w:val="22"/>
        </w:rPr>
        <w:fldChar w:fldCharType="separate"/>
      </w:r>
      <w:r w:rsidR="00251C82">
        <w:rPr>
          <w:i/>
          <w:noProof/>
          <w:sz w:val="22"/>
          <w:szCs w:val="22"/>
        </w:rPr>
        <w:t>12</w:t>
      </w:r>
      <w:r w:rsidRPr="00450778">
        <w:rPr>
          <w:i/>
          <w:sz w:val="22"/>
          <w:szCs w:val="22"/>
        </w:rPr>
        <w:fldChar w:fldCharType="end"/>
      </w:r>
      <w:r w:rsidRPr="00450778">
        <w:rPr>
          <w:i/>
          <w:sz w:val="22"/>
          <w:szCs w:val="22"/>
          <w:lang w:val="bg-BG"/>
        </w:rPr>
        <w:t xml:space="preserve">. </w:t>
      </w:r>
      <w:r w:rsidRPr="00450778">
        <w:rPr>
          <w:i/>
          <w:color w:val="0F6FC6"/>
          <w:sz w:val="22"/>
          <w:szCs w:val="22"/>
        </w:rPr>
        <w:t>Крайно потребление на енергия от общите енергийни баланси</w:t>
      </w:r>
      <w:bookmarkEnd w:id="71"/>
    </w:p>
    <w:p w14:paraId="11ED0EB0"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noProof/>
          <w:sz w:val="24"/>
          <w:szCs w:val="24"/>
          <w:lang w:val="bg-BG" w:eastAsia="bg-BG"/>
        </w:rPr>
        <w:drawing>
          <wp:inline distT="0" distB="0" distL="118872" distR="118872" wp14:anchorId="229EBE59" wp14:editId="3EF9108F">
            <wp:extent cx="5323212" cy="1550403"/>
            <wp:effectExtent l="0" t="0" r="0" b="0"/>
            <wp:docPr id="293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4"/>
                    <a:srcRect t="9828"/>
                    <a:stretch>
                      <a:fillRect/>
                    </a:stretch>
                  </pic:blipFill>
                  <pic:spPr>
                    <a:xfrm>
                      <a:off x="0" y="0"/>
                      <a:ext cx="5323212" cy="1550403"/>
                    </a:xfrm>
                    <a:prstGeom prst="rect">
                      <a:avLst/>
                    </a:prstGeom>
                    <a:ln/>
                  </pic:spPr>
                </pic:pic>
              </a:graphicData>
            </a:graphic>
          </wp:inline>
        </w:drawing>
      </w:r>
    </w:p>
    <w:p w14:paraId="4E593567"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Годишният размер на общата кумулативна цел за енергийни спестявания се определя по схема, предвиждаща плавно нарастване, както следва: </w:t>
      </w:r>
    </w:p>
    <w:p w14:paraId="4F62847D"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4"/>
          <w:szCs w:val="24"/>
        </w:rPr>
      </w:pPr>
      <w:r>
        <w:rPr>
          <w:sz w:val="24"/>
          <w:szCs w:val="24"/>
        </w:rPr>
        <w:t xml:space="preserve">а) по 0,7 на сто годишно за 2021 и 2022 г.; </w:t>
      </w:r>
    </w:p>
    <w:p w14:paraId="1181819C"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4"/>
          <w:szCs w:val="24"/>
        </w:rPr>
      </w:pPr>
      <w:r>
        <w:rPr>
          <w:sz w:val="24"/>
          <w:szCs w:val="24"/>
        </w:rPr>
        <w:t xml:space="preserve">б) по 0,75 на сто годишно за 2023 и 2024 г.; </w:t>
      </w:r>
    </w:p>
    <w:p w14:paraId="3055FB1D"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4"/>
          <w:szCs w:val="24"/>
        </w:rPr>
      </w:pPr>
      <w:r>
        <w:rPr>
          <w:sz w:val="24"/>
          <w:szCs w:val="24"/>
        </w:rPr>
        <w:t xml:space="preserve">в) по 0,93 на сто годишно за периода 2025 – 2030 г. </w:t>
      </w:r>
    </w:p>
    <w:p w14:paraId="6D8F5F46"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Община Якоруда следва тези национални цели и се стреми да ги изпълни на местно ниво. Ето защо за определяне на енергийното съдържание на използваните горива и енергия за крайното потребление на община Якоруда е ползвана таблицата за коефициентите на превръщане от Приложение 3 към Наредбата за методики по чл.18, ал.1 на ЗЕЕ</w:t>
      </w:r>
      <w:r>
        <w:rPr>
          <w:sz w:val="24"/>
          <w:szCs w:val="24"/>
          <w:vertAlign w:val="superscript"/>
        </w:rPr>
        <w:footnoteReference w:id="9"/>
      </w:r>
      <w:r>
        <w:rPr>
          <w:sz w:val="24"/>
          <w:szCs w:val="24"/>
        </w:rPr>
        <w:t xml:space="preserve">  при следните конвертирания:</w:t>
      </w:r>
    </w:p>
    <w:p w14:paraId="3046F52B" w14:textId="77777777" w:rsidR="005333FA" w:rsidRDefault="005333FA"/>
    <w:p w14:paraId="2D384C76" w14:textId="77777777" w:rsidR="005333FA" w:rsidRDefault="001033F9">
      <w:pPr>
        <w:numPr>
          <w:ilvl w:val="0"/>
          <w:numId w:val="16"/>
        </w:numPr>
        <w:pBdr>
          <w:top w:val="nil"/>
          <w:left w:val="nil"/>
          <w:bottom w:val="nil"/>
          <w:right w:val="nil"/>
          <w:between w:val="nil"/>
        </w:pBdr>
        <w:spacing w:after="120"/>
        <w:rPr>
          <w:color w:val="000000"/>
          <w:sz w:val="24"/>
          <w:szCs w:val="24"/>
        </w:rPr>
      </w:pPr>
      <w:r>
        <w:rPr>
          <w:color w:val="000000"/>
          <w:sz w:val="24"/>
          <w:szCs w:val="24"/>
        </w:rPr>
        <w:t>За нафта: 1 кг нафта е с 11,76 Квч енергийното съдържание.</w:t>
      </w:r>
    </w:p>
    <w:p w14:paraId="63DA1C8A" w14:textId="77777777" w:rsidR="005333FA" w:rsidRDefault="001033F9">
      <w:pPr>
        <w:numPr>
          <w:ilvl w:val="0"/>
          <w:numId w:val="16"/>
        </w:numPr>
        <w:pBdr>
          <w:top w:val="nil"/>
          <w:left w:val="nil"/>
          <w:bottom w:val="nil"/>
          <w:right w:val="nil"/>
          <w:between w:val="nil"/>
        </w:pBdr>
        <w:spacing w:after="120"/>
        <w:jc w:val="both"/>
        <w:rPr>
          <w:color w:val="000000"/>
          <w:sz w:val="24"/>
          <w:szCs w:val="24"/>
        </w:rPr>
      </w:pPr>
      <w:r>
        <w:rPr>
          <w:color w:val="000000"/>
          <w:sz w:val="24"/>
          <w:szCs w:val="24"/>
        </w:rPr>
        <w:t>За кафяви въглищата: 1 тон има 2.917 Квч енергийно съдържание.</w:t>
      </w:r>
    </w:p>
    <w:p w14:paraId="4185B386" w14:textId="77777777" w:rsidR="005333FA" w:rsidRDefault="001033F9">
      <w:pPr>
        <w:numPr>
          <w:ilvl w:val="0"/>
          <w:numId w:val="16"/>
        </w:numPr>
        <w:pBdr>
          <w:top w:val="nil"/>
          <w:left w:val="nil"/>
          <w:bottom w:val="nil"/>
          <w:right w:val="nil"/>
          <w:between w:val="nil"/>
        </w:pBdr>
        <w:spacing w:after="120"/>
        <w:rPr>
          <w:color w:val="000000"/>
          <w:sz w:val="24"/>
          <w:szCs w:val="24"/>
        </w:rPr>
      </w:pPr>
      <w:r>
        <w:rPr>
          <w:color w:val="000000"/>
          <w:sz w:val="24"/>
          <w:szCs w:val="24"/>
        </w:rPr>
        <w:t>За дърва: 1 куб.м = 0,4 т; 1 т е  с 3.833 Квч енергийно съдържание.</w:t>
      </w:r>
    </w:p>
    <w:p w14:paraId="4144E9E8" w14:textId="77777777" w:rsidR="005333FA" w:rsidRDefault="005333FA">
      <w:pPr>
        <w:ind w:left="142" w:firstLine="720"/>
        <w:jc w:val="both"/>
        <w:rPr>
          <w:sz w:val="24"/>
          <w:szCs w:val="24"/>
          <w:highlight w:val="green"/>
        </w:rPr>
      </w:pPr>
    </w:p>
    <w:p w14:paraId="0BCE350A" w14:textId="77777777" w:rsidR="005333FA" w:rsidRDefault="001033F9">
      <w:pPr>
        <w:ind w:left="142" w:firstLine="720"/>
        <w:jc w:val="both"/>
        <w:rPr>
          <w:sz w:val="24"/>
          <w:szCs w:val="24"/>
        </w:rPr>
      </w:pPr>
      <w:r>
        <w:rPr>
          <w:sz w:val="24"/>
          <w:szCs w:val="24"/>
        </w:rPr>
        <w:t>Таблица 13 съдържа обобщени данни за ползваните количества горива в населените места на община Якоруда за периода (2022-2024 година), според енергийното им съдържание.</w:t>
      </w:r>
    </w:p>
    <w:p w14:paraId="00D56640" w14:textId="77777777" w:rsidR="005333FA" w:rsidRDefault="005333FA">
      <w:pPr>
        <w:pBdr>
          <w:top w:val="nil"/>
          <w:left w:val="nil"/>
          <w:bottom w:val="nil"/>
          <w:right w:val="nil"/>
          <w:between w:val="nil"/>
        </w:pBdr>
        <w:spacing w:before="120" w:after="120"/>
        <w:rPr>
          <w:b/>
          <w:color w:val="000000"/>
        </w:rPr>
      </w:pPr>
      <w:bookmarkStart w:id="72" w:name="_heading=h.29iyt7fxsw08" w:colFirst="0" w:colLast="0"/>
      <w:bookmarkEnd w:id="72"/>
    </w:p>
    <w:p w14:paraId="15C05FC6" w14:textId="374B081B" w:rsidR="00D57C1D" w:rsidRPr="00D57C1D" w:rsidRDefault="00D57C1D" w:rsidP="00D57C1D">
      <w:pPr>
        <w:pStyle w:val="Caption"/>
        <w:keepNext/>
        <w:jc w:val="center"/>
        <w:rPr>
          <w:i/>
          <w:sz w:val="22"/>
          <w:szCs w:val="22"/>
          <w:lang w:val="bg-BG"/>
        </w:rPr>
      </w:pPr>
      <w:bookmarkStart w:id="73" w:name="_heading=h.5j3g24d5p3mw" w:colFirst="0" w:colLast="0"/>
      <w:bookmarkStart w:id="74" w:name="_Toc213535167"/>
      <w:bookmarkEnd w:id="73"/>
      <w:r w:rsidRPr="00D57C1D">
        <w:rPr>
          <w:i/>
          <w:sz w:val="22"/>
          <w:szCs w:val="22"/>
        </w:rPr>
        <w:t xml:space="preserve">Таблица </w:t>
      </w:r>
      <w:r w:rsidRPr="00D57C1D">
        <w:rPr>
          <w:i/>
          <w:sz w:val="22"/>
          <w:szCs w:val="22"/>
        </w:rPr>
        <w:fldChar w:fldCharType="begin"/>
      </w:r>
      <w:r w:rsidRPr="00D57C1D">
        <w:rPr>
          <w:i/>
          <w:sz w:val="22"/>
          <w:szCs w:val="22"/>
        </w:rPr>
        <w:instrText xml:space="preserve"> SEQ Таблица \* ARABIC </w:instrText>
      </w:r>
      <w:r w:rsidRPr="00D57C1D">
        <w:rPr>
          <w:i/>
          <w:sz w:val="22"/>
          <w:szCs w:val="22"/>
        </w:rPr>
        <w:fldChar w:fldCharType="separate"/>
      </w:r>
      <w:r w:rsidR="00251C82">
        <w:rPr>
          <w:i/>
          <w:noProof/>
          <w:sz w:val="22"/>
          <w:szCs w:val="22"/>
        </w:rPr>
        <w:t>13</w:t>
      </w:r>
      <w:r w:rsidRPr="00D57C1D">
        <w:rPr>
          <w:i/>
          <w:sz w:val="22"/>
          <w:szCs w:val="22"/>
        </w:rPr>
        <w:fldChar w:fldCharType="end"/>
      </w:r>
      <w:r w:rsidRPr="00D57C1D">
        <w:rPr>
          <w:i/>
          <w:sz w:val="22"/>
          <w:szCs w:val="22"/>
          <w:lang w:val="bg-BG"/>
        </w:rPr>
        <w:t xml:space="preserve">. </w:t>
      </w:r>
      <w:r w:rsidRPr="00D57C1D">
        <w:rPr>
          <w:i/>
          <w:color w:val="0F6FC6"/>
          <w:sz w:val="22"/>
          <w:szCs w:val="22"/>
        </w:rPr>
        <w:t>Енергопотребление в общински сгради по горивата в МWh</w:t>
      </w:r>
      <w:bookmarkEnd w:id="74"/>
    </w:p>
    <w:tbl>
      <w:tblPr>
        <w:tblStyle w:val="af"/>
        <w:tblW w:w="67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4"/>
        <w:gridCol w:w="1109"/>
        <w:gridCol w:w="1070"/>
        <w:gridCol w:w="1038"/>
        <w:gridCol w:w="1090"/>
      </w:tblGrid>
      <w:tr w:rsidR="005333FA" w14:paraId="58414F1F" w14:textId="77777777">
        <w:trPr>
          <w:trHeight w:val="421"/>
          <w:jc w:val="center"/>
        </w:trPr>
        <w:tc>
          <w:tcPr>
            <w:tcW w:w="2424" w:type="dxa"/>
            <w:shd w:val="clear" w:color="auto" w:fill="E4F4DF"/>
            <w:vAlign w:val="center"/>
          </w:tcPr>
          <w:p w14:paraId="1026DD17" w14:textId="77777777" w:rsidR="005333FA" w:rsidRDefault="001033F9">
            <w:pPr>
              <w:ind w:left="142"/>
              <w:jc w:val="center"/>
              <w:rPr>
                <w:b/>
                <w:sz w:val="20"/>
                <w:szCs w:val="20"/>
              </w:rPr>
            </w:pPr>
            <w:r>
              <w:rPr>
                <w:b/>
                <w:sz w:val="20"/>
                <w:szCs w:val="20"/>
              </w:rPr>
              <w:t>Вид енергиен източник</w:t>
            </w:r>
          </w:p>
        </w:tc>
        <w:tc>
          <w:tcPr>
            <w:tcW w:w="1109" w:type="dxa"/>
            <w:shd w:val="clear" w:color="auto" w:fill="E4F4DF"/>
            <w:vAlign w:val="center"/>
          </w:tcPr>
          <w:p w14:paraId="3DFC7623" w14:textId="77777777" w:rsidR="005333FA" w:rsidRDefault="001033F9">
            <w:pPr>
              <w:ind w:left="142"/>
              <w:jc w:val="center"/>
              <w:rPr>
                <w:b/>
                <w:sz w:val="20"/>
                <w:szCs w:val="20"/>
              </w:rPr>
            </w:pPr>
            <w:r>
              <w:rPr>
                <w:b/>
                <w:sz w:val="20"/>
                <w:szCs w:val="20"/>
              </w:rPr>
              <w:t>Мерна единица</w:t>
            </w:r>
          </w:p>
        </w:tc>
        <w:tc>
          <w:tcPr>
            <w:tcW w:w="1070" w:type="dxa"/>
            <w:shd w:val="clear" w:color="auto" w:fill="E4F4DF"/>
            <w:vAlign w:val="center"/>
          </w:tcPr>
          <w:p w14:paraId="194CF672" w14:textId="77777777" w:rsidR="005333FA" w:rsidRDefault="001033F9">
            <w:pPr>
              <w:ind w:left="142"/>
              <w:jc w:val="center"/>
              <w:rPr>
                <w:b/>
                <w:sz w:val="20"/>
                <w:szCs w:val="20"/>
              </w:rPr>
            </w:pPr>
            <w:r>
              <w:rPr>
                <w:b/>
                <w:sz w:val="20"/>
                <w:szCs w:val="20"/>
              </w:rPr>
              <w:t>2022</w:t>
            </w:r>
          </w:p>
        </w:tc>
        <w:tc>
          <w:tcPr>
            <w:tcW w:w="1038" w:type="dxa"/>
            <w:shd w:val="clear" w:color="auto" w:fill="E4F4DF"/>
            <w:vAlign w:val="center"/>
          </w:tcPr>
          <w:p w14:paraId="3897276A" w14:textId="77777777" w:rsidR="005333FA" w:rsidRDefault="001033F9">
            <w:pPr>
              <w:ind w:left="142"/>
              <w:jc w:val="center"/>
              <w:rPr>
                <w:b/>
                <w:sz w:val="20"/>
                <w:szCs w:val="20"/>
              </w:rPr>
            </w:pPr>
            <w:r>
              <w:rPr>
                <w:b/>
                <w:sz w:val="20"/>
                <w:szCs w:val="20"/>
              </w:rPr>
              <w:t>2023</w:t>
            </w:r>
          </w:p>
        </w:tc>
        <w:tc>
          <w:tcPr>
            <w:tcW w:w="1090" w:type="dxa"/>
            <w:shd w:val="clear" w:color="auto" w:fill="E4F4DF"/>
            <w:vAlign w:val="center"/>
          </w:tcPr>
          <w:p w14:paraId="19CFE999" w14:textId="77777777" w:rsidR="005333FA" w:rsidRDefault="001033F9">
            <w:pPr>
              <w:ind w:left="142"/>
              <w:jc w:val="center"/>
              <w:rPr>
                <w:b/>
                <w:sz w:val="20"/>
                <w:szCs w:val="20"/>
              </w:rPr>
            </w:pPr>
            <w:r>
              <w:rPr>
                <w:b/>
                <w:sz w:val="20"/>
                <w:szCs w:val="20"/>
              </w:rPr>
              <w:t>2024</w:t>
            </w:r>
          </w:p>
        </w:tc>
      </w:tr>
      <w:tr w:rsidR="005333FA" w14:paraId="5B721E96" w14:textId="77777777">
        <w:trPr>
          <w:trHeight w:val="310"/>
          <w:jc w:val="center"/>
        </w:trPr>
        <w:tc>
          <w:tcPr>
            <w:tcW w:w="2424" w:type="dxa"/>
            <w:vAlign w:val="center"/>
          </w:tcPr>
          <w:p w14:paraId="5C854F79" w14:textId="77777777" w:rsidR="005333FA" w:rsidRDefault="001033F9">
            <w:pPr>
              <w:ind w:left="142"/>
              <w:rPr>
                <w:sz w:val="20"/>
                <w:szCs w:val="20"/>
              </w:rPr>
            </w:pPr>
            <w:r>
              <w:rPr>
                <w:sz w:val="20"/>
                <w:szCs w:val="20"/>
              </w:rPr>
              <w:t xml:space="preserve">Ел.енергия </w:t>
            </w:r>
          </w:p>
        </w:tc>
        <w:tc>
          <w:tcPr>
            <w:tcW w:w="1109" w:type="dxa"/>
            <w:vAlign w:val="center"/>
          </w:tcPr>
          <w:p w14:paraId="0146AE6D" w14:textId="77777777" w:rsidR="005333FA" w:rsidRDefault="001033F9">
            <w:pPr>
              <w:ind w:left="142"/>
              <w:jc w:val="center"/>
              <w:rPr>
                <w:sz w:val="20"/>
                <w:szCs w:val="20"/>
              </w:rPr>
            </w:pPr>
            <w:r>
              <w:rPr>
                <w:sz w:val="20"/>
                <w:szCs w:val="20"/>
              </w:rPr>
              <w:t>MWh</w:t>
            </w:r>
          </w:p>
        </w:tc>
        <w:tc>
          <w:tcPr>
            <w:tcW w:w="1070" w:type="dxa"/>
            <w:vAlign w:val="center"/>
          </w:tcPr>
          <w:p w14:paraId="0F9E3A6E" w14:textId="77777777" w:rsidR="005333FA" w:rsidRDefault="001033F9">
            <w:pPr>
              <w:ind w:left="142"/>
              <w:jc w:val="center"/>
              <w:rPr>
                <w:sz w:val="20"/>
                <w:szCs w:val="20"/>
                <w:highlight w:val="yellow"/>
              </w:rPr>
            </w:pPr>
            <w:r>
              <w:rPr>
                <w:sz w:val="20"/>
                <w:szCs w:val="20"/>
              </w:rPr>
              <w:t>79.33</w:t>
            </w:r>
          </w:p>
        </w:tc>
        <w:tc>
          <w:tcPr>
            <w:tcW w:w="1038" w:type="dxa"/>
            <w:vAlign w:val="center"/>
          </w:tcPr>
          <w:p w14:paraId="44345598" w14:textId="77777777" w:rsidR="005333FA" w:rsidRDefault="001033F9">
            <w:pPr>
              <w:ind w:left="142"/>
              <w:jc w:val="center"/>
              <w:rPr>
                <w:sz w:val="20"/>
                <w:szCs w:val="20"/>
                <w:highlight w:val="yellow"/>
              </w:rPr>
            </w:pPr>
            <w:r>
              <w:rPr>
                <w:sz w:val="20"/>
                <w:szCs w:val="20"/>
              </w:rPr>
              <w:t>79.30</w:t>
            </w:r>
          </w:p>
        </w:tc>
        <w:tc>
          <w:tcPr>
            <w:tcW w:w="1090" w:type="dxa"/>
            <w:vAlign w:val="center"/>
          </w:tcPr>
          <w:p w14:paraId="26C48013" w14:textId="77777777" w:rsidR="005333FA" w:rsidRDefault="001033F9">
            <w:pPr>
              <w:ind w:left="142"/>
              <w:jc w:val="center"/>
              <w:rPr>
                <w:sz w:val="20"/>
                <w:szCs w:val="20"/>
                <w:highlight w:val="yellow"/>
              </w:rPr>
            </w:pPr>
            <w:r>
              <w:rPr>
                <w:sz w:val="20"/>
                <w:szCs w:val="20"/>
              </w:rPr>
              <w:t>78.94</w:t>
            </w:r>
          </w:p>
        </w:tc>
      </w:tr>
      <w:tr w:rsidR="005333FA" w14:paraId="531C7340" w14:textId="77777777">
        <w:trPr>
          <w:trHeight w:val="310"/>
          <w:jc w:val="center"/>
        </w:trPr>
        <w:tc>
          <w:tcPr>
            <w:tcW w:w="2424" w:type="dxa"/>
            <w:vAlign w:val="center"/>
          </w:tcPr>
          <w:p w14:paraId="440C377C" w14:textId="77777777" w:rsidR="005333FA" w:rsidRDefault="001033F9">
            <w:pPr>
              <w:ind w:left="142"/>
              <w:rPr>
                <w:sz w:val="20"/>
                <w:szCs w:val="20"/>
              </w:rPr>
            </w:pPr>
            <w:r>
              <w:rPr>
                <w:sz w:val="20"/>
                <w:szCs w:val="20"/>
              </w:rPr>
              <w:t>Нафта</w:t>
            </w:r>
          </w:p>
        </w:tc>
        <w:tc>
          <w:tcPr>
            <w:tcW w:w="1109" w:type="dxa"/>
            <w:vAlign w:val="center"/>
          </w:tcPr>
          <w:p w14:paraId="23B96578" w14:textId="77777777" w:rsidR="005333FA" w:rsidRDefault="001033F9">
            <w:pPr>
              <w:ind w:left="142"/>
              <w:jc w:val="center"/>
              <w:rPr>
                <w:sz w:val="20"/>
                <w:szCs w:val="20"/>
              </w:rPr>
            </w:pPr>
            <w:r>
              <w:rPr>
                <w:sz w:val="20"/>
                <w:szCs w:val="20"/>
              </w:rPr>
              <w:t>MWh</w:t>
            </w:r>
          </w:p>
        </w:tc>
        <w:tc>
          <w:tcPr>
            <w:tcW w:w="1070" w:type="dxa"/>
            <w:vAlign w:val="center"/>
          </w:tcPr>
          <w:p w14:paraId="1A7662C5" w14:textId="77777777" w:rsidR="005333FA" w:rsidRDefault="001033F9">
            <w:pPr>
              <w:ind w:left="142"/>
              <w:jc w:val="center"/>
              <w:rPr>
                <w:sz w:val="20"/>
                <w:szCs w:val="20"/>
              </w:rPr>
            </w:pPr>
            <w:r>
              <w:rPr>
                <w:sz w:val="20"/>
                <w:szCs w:val="20"/>
              </w:rPr>
              <w:t>32.93</w:t>
            </w:r>
          </w:p>
        </w:tc>
        <w:tc>
          <w:tcPr>
            <w:tcW w:w="1038" w:type="dxa"/>
            <w:vAlign w:val="center"/>
          </w:tcPr>
          <w:p w14:paraId="4AB7DF8E" w14:textId="77777777" w:rsidR="005333FA" w:rsidRDefault="001033F9">
            <w:pPr>
              <w:ind w:left="142"/>
              <w:jc w:val="center"/>
              <w:rPr>
                <w:sz w:val="20"/>
                <w:szCs w:val="20"/>
              </w:rPr>
            </w:pPr>
            <w:r>
              <w:rPr>
                <w:sz w:val="20"/>
                <w:szCs w:val="20"/>
              </w:rPr>
              <w:t>39.98</w:t>
            </w:r>
          </w:p>
        </w:tc>
        <w:tc>
          <w:tcPr>
            <w:tcW w:w="1090" w:type="dxa"/>
            <w:vAlign w:val="center"/>
          </w:tcPr>
          <w:p w14:paraId="0B082913" w14:textId="77777777" w:rsidR="005333FA" w:rsidRDefault="001033F9">
            <w:pPr>
              <w:ind w:left="142"/>
              <w:jc w:val="center"/>
              <w:rPr>
                <w:sz w:val="20"/>
                <w:szCs w:val="20"/>
              </w:rPr>
            </w:pPr>
            <w:r>
              <w:rPr>
                <w:sz w:val="20"/>
                <w:szCs w:val="20"/>
              </w:rPr>
              <w:t>35.28</w:t>
            </w:r>
          </w:p>
        </w:tc>
      </w:tr>
      <w:tr w:rsidR="005333FA" w14:paraId="1E24AE95" w14:textId="77777777">
        <w:trPr>
          <w:trHeight w:val="262"/>
          <w:jc w:val="center"/>
        </w:trPr>
        <w:tc>
          <w:tcPr>
            <w:tcW w:w="2424" w:type="dxa"/>
            <w:vAlign w:val="center"/>
          </w:tcPr>
          <w:p w14:paraId="057E44AE" w14:textId="77777777" w:rsidR="005333FA" w:rsidRDefault="001033F9">
            <w:pPr>
              <w:ind w:left="142"/>
              <w:rPr>
                <w:sz w:val="20"/>
                <w:szCs w:val="20"/>
              </w:rPr>
            </w:pPr>
            <w:r>
              <w:rPr>
                <w:sz w:val="20"/>
                <w:szCs w:val="20"/>
              </w:rPr>
              <w:t>Дърва</w:t>
            </w:r>
          </w:p>
        </w:tc>
        <w:tc>
          <w:tcPr>
            <w:tcW w:w="1109" w:type="dxa"/>
            <w:vAlign w:val="center"/>
          </w:tcPr>
          <w:p w14:paraId="581D864D" w14:textId="77777777" w:rsidR="005333FA" w:rsidRDefault="001033F9">
            <w:pPr>
              <w:ind w:left="142"/>
              <w:jc w:val="center"/>
              <w:rPr>
                <w:sz w:val="20"/>
                <w:szCs w:val="20"/>
              </w:rPr>
            </w:pPr>
            <w:r>
              <w:rPr>
                <w:sz w:val="20"/>
                <w:szCs w:val="20"/>
              </w:rPr>
              <w:t>MWh</w:t>
            </w:r>
          </w:p>
        </w:tc>
        <w:tc>
          <w:tcPr>
            <w:tcW w:w="1070" w:type="dxa"/>
            <w:vAlign w:val="center"/>
          </w:tcPr>
          <w:p w14:paraId="7FB60F8F" w14:textId="77777777" w:rsidR="005333FA" w:rsidRDefault="001033F9">
            <w:pPr>
              <w:ind w:left="142"/>
              <w:jc w:val="center"/>
              <w:rPr>
                <w:sz w:val="20"/>
                <w:szCs w:val="20"/>
              </w:rPr>
            </w:pPr>
            <w:r>
              <w:rPr>
                <w:sz w:val="20"/>
                <w:szCs w:val="20"/>
              </w:rPr>
              <w:t>1.08</w:t>
            </w:r>
          </w:p>
        </w:tc>
        <w:tc>
          <w:tcPr>
            <w:tcW w:w="1038" w:type="dxa"/>
            <w:vAlign w:val="center"/>
          </w:tcPr>
          <w:p w14:paraId="067FEE1E" w14:textId="77777777" w:rsidR="005333FA" w:rsidRDefault="001033F9">
            <w:pPr>
              <w:ind w:left="142"/>
              <w:jc w:val="center"/>
              <w:rPr>
                <w:sz w:val="20"/>
                <w:szCs w:val="20"/>
              </w:rPr>
            </w:pPr>
            <w:r>
              <w:rPr>
                <w:sz w:val="20"/>
                <w:szCs w:val="20"/>
              </w:rPr>
              <w:t>1.07</w:t>
            </w:r>
          </w:p>
        </w:tc>
        <w:tc>
          <w:tcPr>
            <w:tcW w:w="1090" w:type="dxa"/>
            <w:vAlign w:val="center"/>
          </w:tcPr>
          <w:p w14:paraId="74DEB077" w14:textId="77777777" w:rsidR="005333FA" w:rsidRDefault="001033F9">
            <w:pPr>
              <w:ind w:left="142"/>
              <w:jc w:val="center"/>
              <w:rPr>
                <w:sz w:val="20"/>
                <w:szCs w:val="20"/>
              </w:rPr>
            </w:pPr>
            <w:r>
              <w:rPr>
                <w:sz w:val="20"/>
                <w:szCs w:val="20"/>
              </w:rPr>
              <w:t>1.22</w:t>
            </w:r>
          </w:p>
        </w:tc>
      </w:tr>
      <w:tr w:rsidR="005333FA" w14:paraId="266281DF" w14:textId="77777777">
        <w:trPr>
          <w:trHeight w:val="310"/>
          <w:jc w:val="center"/>
        </w:trPr>
        <w:tc>
          <w:tcPr>
            <w:tcW w:w="2424" w:type="dxa"/>
            <w:vAlign w:val="center"/>
          </w:tcPr>
          <w:p w14:paraId="004A4C98" w14:textId="77777777" w:rsidR="005333FA" w:rsidRDefault="001033F9">
            <w:pPr>
              <w:ind w:left="142"/>
              <w:rPr>
                <w:sz w:val="20"/>
                <w:szCs w:val="20"/>
              </w:rPr>
            </w:pPr>
            <w:r>
              <w:rPr>
                <w:sz w:val="20"/>
                <w:szCs w:val="20"/>
              </w:rPr>
              <w:t>Въглища</w:t>
            </w:r>
          </w:p>
        </w:tc>
        <w:tc>
          <w:tcPr>
            <w:tcW w:w="1109" w:type="dxa"/>
            <w:vAlign w:val="center"/>
          </w:tcPr>
          <w:p w14:paraId="3D691B1E" w14:textId="77777777" w:rsidR="005333FA" w:rsidRDefault="001033F9">
            <w:pPr>
              <w:ind w:left="142"/>
              <w:jc w:val="center"/>
              <w:rPr>
                <w:sz w:val="20"/>
                <w:szCs w:val="20"/>
              </w:rPr>
            </w:pPr>
            <w:r>
              <w:rPr>
                <w:sz w:val="20"/>
                <w:szCs w:val="20"/>
              </w:rPr>
              <w:t>MWh</w:t>
            </w:r>
          </w:p>
        </w:tc>
        <w:tc>
          <w:tcPr>
            <w:tcW w:w="1070" w:type="dxa"/>
            <w:vAlign w:val="center"/>
          </w:tcPr>
          <w:p w14:paraId="044214B6" w14:textId="77777777" w:rsidR="005333FA" w:rsidRDefault="001033F9">
            <w:pPr>
              <w:ind w:left="142"/>
              <w:jc w:val="center"/>
              <w:rPr>
                <w:sz w:val="20"/>
                <w:szCs w:val="20"/>
              </w:rPr>
            </w:pPr>
            <w:r>
              <w:rPr>
                <w:sz w:val="20"/>
                <w:szCs w:val="20"/>
              </w:rPr>
              <w:t>8.6</w:t>
            </w:r>
          </w:p>
        </w:tc>
        <w:tc>
          <w:tcPr>
            <w:tcW w:w="1038" w:type="dxa"/>
            <w:vAlign w:val="center"/>
          </w:tcPr>
          <w:p w14:paraId="76213E90" w14:textId="77777777" w:rsidR="005333FA" w:rsidRDefault="001033F9">
            <w:pPr>
              <w:ind w:left="142"/>
              <w:jc w:val="center"/>
              <w:rPr>
                <w:sz w:val="20"/>
                <w:szCs w:val="20"/>
              </w:rPr>
            </w:pPr>
            <w:r>
              <w:rPr>
                <w:sz w:val="20"/>
                <w:szCs w:val="20"/>
              </w:rPr>
              <w:t>8.6</w:t>
            </w:r>
          </w:p>
        </w:tc>
        <w:tc>
          <w:tcPr>
            <w:tcW w:w="1090" w:type="dxa"/>
            <w:vAlign w:val="center"/>
          </w:tcPr>
          <w:p w14:paraId="746A2035" w14:textId="77777777" w:rsidR="005333FA" w:rsidRDefault="001033F9">
            <w:pPr>
              <w:ind w:left="142"/>
              <w:jc w:val="center"/>
              <w:rPr>
                <w:sz w:val="20"/>
                <w:szCs w:val="20"/>
              </w:rPr>
            </w:pPr>
            <w:r>
              <w:rPr>
                <w:sz w:val="20"/>
                <w:szCs w:val="20"/>
              </w:rPr>
              <w:t>8.6</w:t>
            </w:r>
          </w:p>
        </w:tc>
      </w:tr>
      <w:tr w:rsidR="005333FA" w14:paraId="640DC75A" w14:textId="77777777">
        <w:trPr>
          <w:trHeight w:val="310"/>
          <w:jc w:val="center"/>
        </w:trPr>
        <w:tc>
          <w:tcPr>
            <w:tcW w:w="2424" w:type="dxa"/>
            <w:vAlign w:val="center"/>
          </w:tcPr>
          <w:p w14:paraId="2C1D2227" w14:textId="77777777" w:rsidR="005333FA" w:rsidRDefault="001033F9">
            <w:pPr>
              <w:ind w:left="142"/>
              <w:rPr>
                <w:sz w:val="20"/>
                <w:szCs w:val="20"/>
              </w:rPr>
            </w:pPr>
            <w:r>
              <w:rPr>
                <w:sz w:val="20"/>
                <w:szCs w:val="20"/>
              </w:rPr>
              <w:t>Общо потребена енергия</w:t>
            </w:r>
          </w:p>
        </w:tc>
        <w:tc>
          <w:tcPr>
            <w:tcW w:w="1109" w:type="dxa"/>
            <w:vAlign w:val="center"/>
          </w:tcPr>
          <w:p w14:paraId="74B3F959" w14:textId="77777777" w:rsidR="005333FA" w:rsidRDefault="005333FA">
            <w:pPr>
              <w:ind w:left="142"/>
              <w:jc w:val="center"/>
              <w:rPr>
                <w:sz w:val="20"/>
                <w:szCs w:val="20"/>
              </w:rPr>
            </w:pPr>
          </w:p>
          <w:p w14:paraId="3771BA9A" w14:textId="77777777" w:rsidR="005333FA" w:rsidRDefault="001033F9">
            <w:pPr>
              <w:ind w:left="142"/>
              <w:jc w:val="center"/>
              <w:rPr>
                <w:sz w:val="20"/>
                <w:szCs w:val="20"/>
              </w:rPr>
            </w:pPr>
            <w:r>
              <w:rPr>
                <w:sz w:val="20"/>
                <w:szCs w:val="20"/>
              </w:rPr>
              <w:t>MWh</w:t>
            </w:r>
          </w:p>
        </w:tc>
        <w:tc>
          <w:tcPr>
            <w:tcW w:w="1070" w:type="dxa"/>
            <w:vAlign w:val="center"/>
          </w:tcPr>
          <w:p w14:paraId="211075BF" w14:textId="77777777" w:rsidR="005333FA" w:rsidRDefault="001033F9">
            <w:pPr>
              <w:ind w:left="142"/>
              <w:jc w:val="center"/>
              <w:rPr>
                <w:sz w:val="20"/>
                <w:szCs w:val="20"/>
                <w:highlight w:val="yellow"/>
              </w:rPr>
            </w:pPr>
            <w:r>
              <w:rPr>
                <w:sz w:val="20"/>
                <w:szCs w:val="20"/>
              </w:rPr>
              <w:t>121.94</w:t>
            </w:r>
          </w:p>
        </w:tc>
        <w:tc>
          <w:tcPr>
            <w:tcW w:w="1038" w:type="dxa"/>
            <w:vAlign w:val="center"/>
          </w:tcPr>
          <w:p w14:paraId="0F81E506" w14:textId="77777777" w:rsidR="005333FA" w:rsidRDefault="001033F9">
            <w:pPr>
              <w:ind w:left="142"/>
              <w:jc w:val="center"/>
              <w:rPr>
                <w:sz w:val="20"/>
                <w:szCs w:val="20"/>
              </w:rPr>
            </w:pPr>
            <w:r>
              <w:rPr>
                <w:sz w:val="20"/>
                <w:szCs w:val="20"/>
              </w:rPr>
              <w:t>128.95</w:t>
            </w:r>
          </w:p>
        </w:tc>
        <w:tc>
          <w:tcPr>
            <w:tcW w:w="1090" w:type="dxa"/>
            <w:vAlign w:val="center"/>
          </w:tcPr>
          <w:p w14:paraId="053BD958" w14:textId="77777777" w:rsidR="005333FA" w:rsidRDefault="001033F9">
            <w:pPr>
              <w:ind w:left="142"/>
              <w:jc w:val="center"/>
              <w:rPr>
                <w:sz w:val="20"/>
                <w:szCs w:val="20"/>
              </w:rPr>
            </w:pPr>
            <w:r>
              <w:rPr>
                <w:sz w:val="20"/>
                <w:szCs w:val="20"/>
              </w:rPr>
              <w:t>124.04</w:t>
            </w:r>
          </w:p>
        </w:tc>
      </w:tr>
    </w:tbl>
    <w:p w14:paraId="7FA5C559"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1590D8A0" w14:textId="77777777" w:rsidR="005333FA" w:rsidRDefault="005333FA">
      <w:pPr>
        <w:spacing w:before="120" w:after="120" w:line="360" w:lineRule="auto"/>
        <w:ind w:left="142" w:firstLine="720"/>
        <w:jc w:val="center"/>
        <w:rPr>
          <w:i/>
          <w:sz w:val="20"/>
          <w:szCs w:val="20"/>
        </w:rPr>
      </w:pPr>
    </w:p>
    <w:p w14:paraId="70D33E2D" w14:textId="77777777" w:rsidR="005333FA" w:rsidRDefault="005333FA">
      <w:pPr>
        <w:spacing w:before="120" w:after="120" w:line="360" w:lineRule="auto"/>
        <w:ind w:left="142" w:firstLine="720"/>
        <w:jc w:val="center"/>
        <w:rPr>
          <w:i/>
          <w:sz w:val="20"/>
          <w:szCs w:val="20"/>
        </w:rPr>
      </w:pPr>
    </w:p>
    <w:p w14:paraId="73052C32" w14:textId="77777777" w:rsidR="005333FA" w:rsidRDefault="005333FA">
      <w:pPr>
        <w:spacing w:before="120" w:after="120" w:line="360" w:lineRule="auto"/>
        <w:ind w:left="142" w:firstLine="720"/>
        <w:jc w:val="center"/>
        <w:rPr>
          <w:i/>
          <w:sz w:val="20"/>
          <w:szCs w:val="20"/>
        </w:rPr>
      </w:pPr>
    </w:p>
    <w:p w14:paraId="287D7114" w14:textId="77777777" w:rsidR="005333FA" w:rsidRDefault="005333FA">
      <w:pPr>
        <w:spacing w:before="120" w:after="120" w:line="360" w:lineRule="auto"/>
        <w:ind w:left="142" w:firstLine="720"/>
        <w:jc w:val="center"/>
        <w:rPr>
          <w:i/>
          <w:sz w:val="20"/>
          <w:szCs w:val="20"/>
        </w:rPr>
      </w:pPr>
    </w:p>
    <w:p w14:paraId="6F67C9EE" w14:textId="77777777" w:rsidR="005333FA" w:rsidRDefault="005333FA">
      <w:pPr>
        <w:spacing w:before="120" w:after="120" w:line="360" w:lineRule="auto"/>
        <w:ind w:left="142" w:firstLine="720"/>
        <w:jc w:val="center"/>
        <w:rPr>
          <w:i/>
          <w:sz w:val="20"/>
          <w:szCs w:val="20"/>
        </w:rPr>
      </w:pPr>
    </w:p>
    <w:p w14:paraId="7BBA9C1B" w14:textId="77777777" w:rsidR="005333FA" w:rsidRDefault="005333FA">
      <w:pPr>
        <w:spacing w:before="120" w:after="120" w:line="360" w:lineRule="auto"/>
        <w:ind w:left="142" w:firstLine="720"/>
        <w:jc w:val="center"/>
        <w:rPr>
          <w:i/>
          <w:sz w:val="20"/>
          <w:szCs w:val="20"/>
        </w:rPr>
      </w:pPr>
    </w:p>
    <w:p w14:paraId="4103A055" w14:textId="77777777" w:rsidR="005333FA" w:rsidRDefault="005333FA">
      <w:pPr>
        <w:spacing w:before="120" w:after="120" w:line="360" w:lineRule="auto"/>
        <w:rPr>
          <w:b/>
          <w:sz w:val="24"/>
          <w:szCs w:val="24"/>
        </w:rPr>
      </w:pPr>
    </w:p>
    <w:p w14:paraId="432AC5B4" w14:textId="6B7C01C5" w:rsidR="006B4213" w:rsidRPr="006B4213" w:rsidRDefault="006B4213" w:rsidP="006B4213">
      <w:pPr>
        <w:pStyle w:val="Caption"/>
        <w:keepNext/>
        <w:jc w:val="center"/>
        <w:rPr>
          <w:i/>
          <w:sz w:val="22"/>
          <w:szCs w:val="22"/>
          <w:lang w:val="bg-BG"/>
        </w:rPr>
      </w:pPr>
      <w:bookmarkStart w:id="75" w:name="_heading=h.l0axgbd12s9e" w:colFirst="0" w:colLast="0"/>
      <w:bookmarkStart w:id="76" w:name="_Toc213534292"/>
      <w:bookmarkEnd w:id="75"/>
      <w:r w:rsidRPr="006B4213">
        <w:rPr>
          <w:i/>
          <w:sz w:val="22"/>
          <w:szCs w:val="22"/>
        </w:rPr>
        <w:t xml:space="preserve">Фиг. </w:t>
      </w:r>
      <w:r w:rsidRPr="006B4213">
        <w:rPr>
          <w:i/>
          <w:sz w:val="22"/>
          <w:szCs w:val="22"/>
        </w:rPr>
        <w:fldChar w:fldCharType="begin"/>
      </w:r>
      <w:r w:rsidRPr="006B4213">
        <w:rPr>
          <w:i/>
          <w:sz w:val="22"/>
          <w:szCs w:val="22"/>
        </w:rPr>
        <w:instrText xml:space="preserve"> SEQ Фиг. \* ARABIC </w:instrText>
      </w:r>
      <w:r w:rsidRPr="006B4213">
        <w:rPr>
          <w:i/>
          <w:sz w:val="22"/>
          <w:szCs w:val="22"/>
        </w:rPr>
        <w:fldChar w:fldCharType="separate"/>
      </w:r>
      <w:r w:rsidR="00251C82">
        <w:rPr>
          <w:i/>
          <w:noProof/>
          <w:sz w:val="22"/>
          <w:szCs w:val="22"/>
        </w:rPr>
        <w:t>2</w:t>
      </w:r>
      <w:r w:rsidRPr="006B4213">
        <w:rPr>
          <w:i/>
          <w:sz w:val="22"/>
          <w:szCs w:val="22"/>
        </w:rPr>
        <w:fldChar w:fldCharType="end"/>
      </w:r>
      <w:r w:rsidRPr="006B4213">
        <w:rPr>
          <w:i/>
          <w:sz w:val="22"/>
          <w:szCs w:val="22"/>
          <w:lang w:val="bg-BG"/>
        </w:rPr>
        <w:t xml:space="preserve"> </w:t>
      </w:r>
      <w:r w:rsidRPr="006B4213">
        <w:rPr>
          <w:i/>
          <w:color w:val="0F6FC6"/>
          <w:sz w:val="22"/>
          <w:szCs w:val="22"/>
        </w:rPr>
        <w:t>Общо енергопотребление в общински сгради в MWh за периода 2022-2024 г</w:t>
      </w:r>
      <w:bookmarkEnd w:id="76"/>
    </w:p>
    <w:p w14:paraId="5AEF68A6" w14:textId="77777777" w:rsidR="005333FA" w:rsidRDefault="001033F9">
      <w:pPr>
        <w:jc w:val="center"/>
      </w:pPr>
      <w:r>
        <w:rPr>
          <w:b/>
          <w:noProof/>
          <w:sz w:val="24"/>
          <w:szCs w:val="24"/>
          <w:lang w:val="bg-BG" w:eastAsia="bg-BG"/>
        </w:rPr>
        <w:drawing>
          <wp:inline distT="0" distB="0" distL="118872" distR="118872" wp14:anchorId="73FD0893" wp14:editId="4D3EEC4F">
            <wp:extent cx="4933315" cy="2842895"/>
            <wp:effectExtent l="0" t="0" r="0" b="0"/>
            <wp:docPr id="293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4933315" cy="2842895"/>
                    </a:xfrm>
                    <a:prstGeom prst="rect">
                      <a:avLst/>
                    </a:prstGeom>
                    <a:ln/>
                  </pic:spPr>
                </pic:pic>
              </a:graphicData>
            </a:graphic>
          </wp:inline>
        </w:drawing>
      </w:r>
    </w:p>
    <w:p w14:paraId="2D8E957A" w14:textId="77777777" w:rsidR="005333FA" w:rsidRDefault="001033F9">
      <w:pPr>
        <w:spacing w:before="120" w:after="120" w:line="360" w:lineRule="auto"/>
        <w:ind w:left="142" w:firstLine="720"/>
        <w:jc w:val="both"/>
        <w:rPr>
          <w:sz w:val="24"/>
          <w:szCs w:val="24"/>
        </w:rPr>
      </w:pPr>
      <w:r>
        <w:rPr>
          <w:sz w:val="24"/>
          <w:szCs w:val="24"/>
        </w:rPr>
        <w:t>Енергийното потребление в общинските сгради и обекти в община Якоруда за периода 2022-2024 г. включва основно четири енергийни източника. Данните за изразходваните количества,  посочени в Таблица 13 показват, че консумираната ел.енергия в MWh се променя динамично през последните три години, като най-ниска е през 2022 г, а най-висока през 2023 г. и формира разлика от 7,01 Мwh, което представлява нарастване с под 10 % на годишна база.</w:t>
      </w:r>
    </w:p>
    <w:p w14:paraId="520935BF" w14:textId="77777777" w:rsidR="005333FA" w:rsidRDefault="001033F9">
      <w:pPr>
        <w:spacing w:before="120" w:after="120" w:line="360" w:lineRule="auto"/>
        <w:ind w:left="142" w:firstLine="720"/>
        <w:jc w:val="both"/>
        <w:rPr>
          <w:sz w:val="24"/>
          <w:szCs w:val="24"/>
        </w:rPr>
      </w:pPr>
      <w:r>
        <w:rPr>
          <w:sz w:val="24"/>
          <w:szCs w:val="24"/>
        </w:rPr>
        <w:t>Това показва увеличение на разходите за електрическа енергия в общинския бюджет. През последната отчетна година – 2024 год. потреблението на нафта и ел. енергия  намалява, но се покачва потреблението на дърва за огрев. Количеството въглища не се променя.</w:t>
      </w:r>
    </w:p>
    <w:p w14:paraId="465FC4B7" w14:textId="46F4B0DC" w:rsidR="006B4213" w:rsidRPr="006B4213" w:rsidRDefault="006B4213" w:rsidP="006B4213">
      <w:pPr>
        <w:pStyle w:val="Caption"/>
        <w:keepNext/>
        <w:jc w:val="center"/>
        <w:rPr>
          <w:i/>
          <w:sz w:val="22"/>
          <w:szCs w:val="22"/>
          <w:lang w:val="bg-BG"/>
        </w:rPr>
      </w:pPr>
      <w:bookmarkStart w:id="77" w:name="_heading=h.ah1h7vz8pgbc" w:colFirst="0" w:colLast="0"/>
      <w:bookmarkStart w:id="78" w:name="_Toc213534293"/>
      <w:bookmarkEnd w:id="77"/>
      <w:r w:rsidRPr="006B4213">
        <w:rPr>
          <w:i/>
          <w:sz w:val="22"/>
          <w:szCs w:val="22"/>
        </w:rPr>
        <w:lastRenderedPageBreak/>
        <w:t xml:space="preserve">Фиг. </w:t>
      </w:r>
      <w:r w:rsidRPr="006B4213">
        <w:rPr>
          <w:i/>
          <w:sz w:val="22"/>
          <w:szCs w:val="22"/>
        </w:rPr>
        <w:fldChar w:fldCharType="begin"/>
      </w:r>
      <w:r w:rsidRPr="006B4213">
        <w:rPr>
          <w:i/>
          <w:sz w:val="22"/>
          <w:szCs w:val="22"/>
        </w:rPr>
        <w:instrText xml:space="preserve"> SEQ Фиг. \* ARABIC </w:instrText>
      </w:r>
      <w:r w:rsidRPr="006B4213">
        <w:rPr>
          <w:i/>
          <w:sz w:val="22"/>
          <w:szCs w:val="22"/>
        </w:rPr>
        <w:fldChar w:fldCharType="separate"/>
      </w:r>
      <w:r w:rsidR="00251C82">
        <w:rPr>
          <w:i/>
          <w:noProof/>
          <w:sz w:val="22"/>
          <w:szCs w:val="22"/>
        </w:rPr>
        <w:t>3</w:t>
      </w:r>
      <w:r w:rsidRPr="006B4213">
        <w:rPr>
          <w:i/>
          <w:sz w:val="22"/>
          <w:szCs w:val="22"/>
        </w:rPr>
        <w:fldChar w:fldCharType="end"/>
      </w:r>
      <w:r w:rsidRPr="006B4213">
        <w:rPr>
          <w:i/>
          <w:sz w:val="22"/>
          <w:szCs w:val="22"/>
          <w:lang w:val="bg-BG"/>
        </w:rPr>
        <w:t xml:space="preserve"> </w:t>
      </w:r>
      <w:r w:rsidRPr="006B4213">
        <w:rPr>
          <w:i/>
          <w:color w:val="0F6FC6"/>
          <w:sz w:val="22"/>
          <w:szCs w:val="22"/>
        </w:rPr>
        <w:t xml:space="preserve">Потребление на енергия по видове горива в общински сгради за периода (2022-2024 </w:t>
      </w:r>
      <w:r w:rsidRPr="006B4213">
        <w:rPr>
          <w:i/>
          <w:color w:val="0F6FC6"/>
          <w:sz w:val="22"/>
          <w:szCs w:val="22"/>
          <w:lang w:val="bg-BG"/>
        </w:rPr>
        <w:t xml:space="preserve"> г.)</w:t>
      </w:r>
      <w:bookmarkEnd w:id="78"/>
      <w:r w:rsidRPr="006B4213">
        <w:rPr>
          <w:i/>
          <w:sz w:val="22"/>
          <w:szCs w:val="22"/>
          <w:lang w:val="bg-BG"/>
        </w:rPr>
        <w:t xml:space="preserve"> </w:t>
      </w:r>
    </w:p>
    <w:p w14:paraId="630A82A2" w14:textId="77777777" w:rsidR="005333FA" w:rsidRDefault="001033F9">
      <w:pPr>
        <w:spacing w:before="120" w:after="120" w:line="360" w:lineRule="auto"/>
        <w:ind w:left="426"/>
        <w:jc w:val="center"/>
        <w:rPr>
          <w:sz w:val="24"/>
          <w:szCs w:val="24"/>
        </w:rPr>
      </w:pPr>
      <w:r>
        <w:rPr>
          <w:noProof/>
          <w:sz w:val="24"/>
          <w:szCs w:val="24"/>
          <w:lang w:val="bg-BG" w:eastAsia="bg-BG"/>
        </w:rPr>
        <w:drawing>
          <wp:inline distT="0" distB="0" distL="118872" distR="118872" wp14:anchorId="01FC64C0" wp14:editId="4AB1C941">
            <wp:extent cx="4867275" cy="1994853"/>
            <wp:effectExtent l="0" t="0" r="0" b="0"/>
            <wp:docPr id="293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l="-788" t="1608"/>
                    <a:stretch>
                      <a:fillRect/>
                    </a:stretch>
                  </pic:blipFill>
                  <pic:spPr>
                    <a:xfrm>
                      <a:off x="0" y="0"/>
                      <a:ext cx="4867275" cy="1994853"/>
                    </a:xfrm>
                    <a:prstGeom prst="rect">
                      <a:avLst/>
                    </a:prstGeom>
                    <a:ln/>
                  </pic:spPr>
                </pic:pic>
              </a:graphicData>
            </a:graphic>
          </wp:inline>
        </w:drawing>
      </w:r>
    </w:p>
    <w:p w14:paraId="25427F1C" w14:textId="77777777" w:rsidR="005333FA" w:rsidRDefault="001033F9">
      <w:pPr>
        <w:spacing w:before="120" w:after="120" w:line="360" w:lineRule="auto"/>
        <w:ind w:left="142" w:firstLine="720"/>
        <w:jc w:val="both"/>
        <w:rPr>
          <w:sz w:val="24"/>
          <w:szCs w:val="24"/>
        </w:rPr>
      </w:pPr>
      <w:r>
        <w:rPr>
          <w:sz w:val="24"/>
          <w:szCs w:val="24"/>
        </w:rPr>
        <w:t>Промените в потреблението на различните видове горива в общинските обекти за разглеждания период (2022-2024) се дължи на въздействието на настъпилата световна енергийната криза и свързаните с нея драстични промени в цените на отделните енергоносители. От съществено значение за тази промяна в потреблението на отделните видове горива допринася и липсата на изпълнени мерки за енергийна ефективност по отношение на сградите и на уредите за отопление в тях.</w:t>
      </w:r>
    </w:p>
    <w:p w14:paraId="03130B20" w14:textId="77777777" w:rsidR="005333FA" w:rsidRDefault="001033F9">
      <w:pPr>
        <w:spacing w:before="120" w:after="120" w:line="360" w:lineRule="auto"/>
        <w:ind w:left="142" w:firstLine="720"/>
        <w:jc w:val="both"/>
        <w:rPr>
          <w:sz w:val="24"/>
          <w:szCs w:val="24"/>
        </w:rPr>
      </w:pPr>
      <w:r>
        <w:rPr>
          <w:sz w:val="24"/>
          <w:szCs w:val="24"/>
        </w:rPr>
        <w:t>Динамичната промяна в количеството използвана енергия ясно показва, че се налага да се търсят решения за внедряване на мерки за енергийна ефективност и в бъдеще с цел допълнително намаляване на консумацията на ел. енергия и реализиране на спестяване на средства.</w:t>
      </w:r>
    </w:p>
    <w:p w14:paraId="0C9E75B6" w14:textId="77777777" w:rsidR="005333FA" w:rsidRPr="00484E4A" w:rsidRDefault="001033F9">
      <w:pPr>
        <w:pStyle w:val="Heading2"/>
        <w:rPr>
          <w:rFonts w:ascii="Times New Roman" w:hAnsi="Times New Roman" w:cs="Times New Roman"/>
          <w:color w:val="FF9900"/>
          <w:sz w:val="28"/>
          <w:szCs w:val="28"/>
        </w:rPr>
      </w:pPr>
      <w:bookmarkStart w:id="79" w:name="_Toc213533532"/>
      <w:r w:rsidRPr="00484E4A">
        <w:rPr>
          <w:rFonts w:ascii="Times New Roman" w:hAnsi="Times New Roman" w:cs="Times New Roman"/>
          <w:color w:val="FF9900"/>
          <w:sz w:val="28"/>
          <w:szCs w:val="28"/>
        </w:rPr>
        <w:t>5.2.</w:t>
      </w:r>
      <w:r w:rsidRPr="00484E4A">
        <w:rPr>
          <w:rFonts w:ascii="Times New Roman" w:hAnsi="Times New Roman" w:cs="Times New Roman"/>
          <w:color w:val="FF9900"/>
          <w:sz w:val="28"/>
          <w:szCs w:val="28"/>
        </w:rPr>
        <w:tab/>
        <w:t>Улично осветление</w:t>
      </w:r>
      <w:bookmarkEnd w:id="79"/>
    </w:p>
    <w:p w14:paraId="36168B9B" w14:textId="77777777" w:rsidR="005333FA" w:rsidRDefault="001033F9">
      <w:pPr>
        <w:spacing w:before="120" w:after="120" w:line="360" w:lineRule="auto"/>
        <w:ind w:left="142" w:firstLine="720"/>
        <w:jc w:val="both"/>
        <w:rPr>
          <w:sz w:val="24"/>
          <w:szCs w:val="24"/>
        </w:rPr>
      </w:pPr>
      <w:r>
        <w:rPr>
          <w:sz w:val="24"/>
          <w:szCs w:val="24"/>
        </w:rPr>
        <w:t>Уличното осветление е един от основните разход в общинския бюджет на община Якоруда. Разходите за улично осветление са високи и могат да достигнат до над 60% от всички разходи за ел. енергия на общината на годишна база.</w:t>
      </w:r>
    </w:p>
    <w:p w14:paraId="19F68488" w14:textId="74E7D408" w:rsidR="002C18ED" w:rsidRPr="001B15E5" w:rsidRDefault="002C18ED" w:rsidP="002C18ED">
      <w:pPr>
        <w:pStyle w:val="Caption"/>
        <w:keepNext/>
        <w:jc w:val="center"/>
        <w:rPr>
          <w:i/>
          <w:sz w:val="22"/>
          <w:szCs w:val="22"/>
          <w:lang w:val="bg-BG"/>
        </w:rPr>
      </w:pPr>
      <w:bookmarkStart w:id="80" w:name="_heading=h.2g614v1oneji" w:colFirst="0" w:colLast="0"/>
      <w:bookmarkStart w:id="81" w:name="_Toc213535168"/>
      <w:bookmarkEnd w:id="80"/>
      <w:r w:rsidRPr="001B15E5">
        <w:rPr>
          <w:i/>
          <w:sz w:val="22"/>
          <w:szCs w:val="22"/>
        </w:rPr>
        <w:t xml:space="preserve">Таблица </w:t>
      </w:r>
      <w:r w:rsidRPr="001B15E5">
        <w:rPr>
          <w:i/>
          <w:sz w:val="22"/>
          <w:szCs w:val="22"/>
        </w:rPr>
        <w:fldChar w:fldCharType="begin"/>
      </w:r>
      <w:r w:rsidRPr="001B15E5">
        <w:rPr>
          <w:i/>
          <w:sz w:val="22"/>
          <w:szCs w:val="22"/>
        </w:rPr>
        <w:instrText xml:space="preserve"> SEQ Таблица \* ARABIC </w:instrText>
      </w:r>
      <w:r w:rsidRPr="001B15E5">
        <w:rPr>
          <w:i/>
          <w:sz w:val="22"/>
          <w:szCs w:val="22"/>
        </w:rPr>
        <w:fldChar w:fldCharType="separate"/>
      </w:r>
      <w:r w:rsidR="00251C82">
        <w:rPr>
          <w:i/>
          <w:noProof/>
          <w:sz w:val="22"/>
          <w:szCs w:val="22"/>
        </w:rPr>
        <w:t>14</w:t>
      </w:r>
      <w:r w:rsidRPr="001B15E5">
        <w:rPr>
          <w:i/>
          <w:sz w:val="22"/>
          <w:szCs w:val="22"/>
        </w:rPr>
        <w:fldChar w:fldCharType="end"/>
      </w:r>
      <w:r w:rsidRPr="001B15E5">
        <w:rPr>
          <w:i/>
          <w:sz w:val="22"/>
          <w:szCs w:val="22"/>
          <w:lang w:val="bg-BG"/>
        </w:rPr>
        <w:t>.</w:t>
      </w:r>
      <w:r w:rsidRPr="001B15E5">
        <w:rPr>
          <w:i/>
          <w:color w:val="0F6FC6"/>
          <w:sz w:val="22"/>
          <w:szCs w:val="22"/>
        </w:rPr>
        <w:t xml:space="preserve"> Общо потребление на ел. енергия за улично осветление в община Якоруда за периода 2022-2024 г.</w:t>
      </w:r>
      <w:bookmarkEnd w:id="81"/>
      <w:r w:rsidRPr="001B15E5">
        <w:rPr>
          <w:i/>
          <w:sz w:val="22"/>
          <w:szCs w:val="22"/>
          <w:lang w:val="bg-BG"/>
        </w:rPr>
        <w:t xml:space="preserve"> </w:t>
      </w:r>
    </w:p>
    <w:tbl>
      <w:tblPr>
        <w:tblStyle w:val="af0"/>
        <w:tblW w:w="8840" w:type="dxa"/>
        <w:tblInd w:w="765" w:type="dxa"/>
        <w:tblLayout w:type="fixed"/>
        <w:tblLook w:val="0400" w:firstRow="0" w:lastRow="0" w:firstColumn="0" w:lastColumn="0" w:noHBand="0" w:noVBand="1"/>
      </w:tblPr>
      <w:tblGrid>
        <w:gridCol w:w="1908"/>
        <w:gridCol w:w="1176"/>
        <w:gridCol w:w="1132"/>
        <w:gridCol w:w="1232"/>
        <w:gridCol w:w="1132"/>
        <w:gridCol w:w="991"/>
        <w:gridCol w:w="1269"/>
      </w:tblGrid>
      <w:tr w:rsidR="005333FA" w14:paraId="3318074E" w14:textId="77777777">
        <w:trPr>
          <w:trHeight w:val="479"/>
        </w:trPr>
        <w:tc>
          <w:tcPr>
            <w:tcW w:w="1908" w:type="dxa"/>
            <w:vMerge w:val="restart"/>
            <w:tcBorders>
              <w:top w:val="single" w:sz="8" w:space="0" w:color="000000"/>
              <w:left w:val="single" w:sz="8" w:space="0" w:color="000000"/>
              <w:right w:val="single" w:sz="8" w:space="0" w:color="000000"/>
            </w:tcBorders>
            <w:shd w:val="clear" w:color="auto" w:fill="E4F4DF"/>
            <w:vAlign w:val="center"/>
          </w:tcPr>
          <w:p w14:paraId="214707AF" w14:textId="77777777" w:rsidR="005333FA" w:rsidRDefault="001033F9">
            <w:pPr>
              <w:ind w:left="142"/>
              <w:jc w:val="center"/>
              <w:rPr>
                <w:b/>
                <w:color w:val="000000"/>
              </w:rPr>
            </w:pPr>
            <w:r>
              <w:rPr>
                <w:b/>
                <w:color w:val="000000"/>
              </w:rPr>
              <w:t>Потребление на ел. енергия в общински обекти</w:t>
            </w:r>
          </w:p>
        </w:tc>
        <w:tc>
          <w:tcPr>
            <w:tcW w:w="2308" w:type="dxa"/>
            <w:gridSpan w:val="2"/>
            <w:tcBorders>
              <w:top w:val="single" w:sz="8" w:space="0" w:color="000000"/>
              <w:left w:val="single" w:sz="8" w:space="0" w:color="000000"/>
              <w:bottom w:val="single" w:sz="8" w:space="0" w:color="000000"/>
              <w:right w:val="single" w:sz="8" w:space="0" w:color="000000"/>
            </w:tcBorders>
            <w:shd w:val="clear" w:color="auto" w:fill="E4F4DF"/>
            <w:vAlign w:val="center"/>
          </w:tcPr>
          <w:p w14:paraId="3CFE99D8" w14:textId="77777777" w:rsidR="005333FA" w:rsidRDefault="001033F9">
            <w:pPr>
              <w:ind w:left="142"/>
              <w:jc w:val="center"/>
              <w:rPr>
                <w:b/>
                <w:color w:val="000000"/>
              </w:rPr>
            </w:pPr>
            <w:r>
              <w:rPr>
                <w:b/>
                <w:color w:val="000000"/>
              </w:rPr>
              <w:t>2022</w:t>
            </w:r>
          </w:p>
        </w:tc>
        <w:tc>
          <w:tcPr>
            <w:tcW w:w="2364" w:type="dxa"/>
            <w:gridSpan w:val="2"/>
            <w:tcBorders>
              <w:top w:val="single" w:sz="8" w:space="0" w:color="000000"/>
              <w:left w:val="nil"/>
              <w:bottom w:val="single" w:sz="8" w:space="0" w:color="000000"/>
              <w:right w:val="single" w:sz="8" w:space="0" w:color="000000"/>
            </w:tcBorders>
            <w:shd w:val="clear" w:color="auto" w:fill="E4F4DF"/>
            <w:vAlign w:val="center"/>
          </w:tcPr>
          <w:p w14:paraId="0E60C212" w14:textId="77777777" w:rsidR="005333FA" w:rsidRDefault="001033F9">
            <w:pPr>
              <w:ind w:left="142"/>
              <w:jc w:val="center"/>
              <w:rPr>
                <w:b/>
                <w:color w:val="000000"/>
              </w:rPr>
            </w:pPr>
            <w:r>
              <w:rPr>
                <w:b/>
                <w:color w:val="000000"/>
              </w:rPr>
              <w:t>2023</w:t>
            </w:r>
          </w:p>
        </w:tc>
        <w:tc>
          <w:tcPr>
            <w:tcW w:w="2260" w:type="dxa"/>
            <w:gridSpan w:val="2"/>
            <w:tcBorders>
              <w:top w:val="single" w:sz="8" w:space="0" w:color="000000"/>
              <w:left w:val="nil"/>
              <w:bottom w:val="single" w:sz="8" w:space="0" w:color="000000"/>
              <w:right w:val="single" w:sz="4" w:space="0" w:color="000000"/>
            </w:tcBorders>
            <w:shd w:val="clear" w:color="auto" w:fill="E4F4DF"/>
            <w:vAlign w:val="center"/>
          </w:tcPr>
          <w:p w14:paraId="3101F4C5" w14:textId="77777777" w:rsidR="005333FA" w:rsidRDefault="001033F9">
            <w:pPr>
              <w:ind w:left="142"/>
              <w:jc w:val="center"/>
              <w:rPr>
                <w:b/>
                <w:color w:val="000000"/>
              </w:rPr>
            </w:pPr>
            <w:r>
              <w:rPr>
                <w:b/>
                <w:color w:val="000000"/>
              </w:rPr>
              <w:t>2024</w:t>
            </w:r>
          </w:p>
        </w:tc>
      </w:tr>
      <w:tr w:rsidR="005333FA" w14:paraId="1057A686" w14:textId="77777777">
        <w:trPr>
          <w:trHeight w:val="570"/>
        </w:trPr>
        <w:tc>
          <w:tcPr>
            <w:tcW w:w="1908" w:type="dxa"/>
            <w:vMerge/>
            <w:tcBorders>
              <w:top w:val="single" w:sz="8" w:space="0" w:color="000000"/>
              <w:left w:val="single" w:sz="8" w:space="0" w:color="000000"/>
              <w:right w:val="single" w:sz="8" w:space="0" w:color="000000"/>
            </w:tcBorders>
            <w:shd w:val="clear" w:color="auto" w:fill="E4F4DF"/>
            <w:vAlign w:val="center"/>
          </w:tcPr>
          <w:p w14:paraId="3BDCF7BB" w14:textId="77777777" w:rsidR="005333FA" w:rsidRDefault="005333FA">
            <w:pPr>
              <w:widowControl w:val="0"/>
              <w:pBdr>
                <w:top w:val="nil"/>
                <w:left w:val="nil"/>
                <w:bottom w:val="nil"/>
                <w:right w:val="nil"/>
                <w:between w:val="nil"/>
              </w:pBdr>
              <w:spacing w:line="276" w:lineRule="auto"/>
              <w:rPr>
                <w:b/>
                <w:color w:val="000000"/>
              </w:rPr>
            </w:pPr>
          </w:p>
        </w:tc>
        <w:tc>
          <w:tcPr>
            <w:tcW w:w="1176" w:type="dxa"/>
            <w:tcBorders>
              <w:top w:val="nil"/>
              <w:left w:val="single" w:sz="8" w:space="0" w:color="000000"/>
              <w:bottom w:val="single" w:sz="12" w:space="0" w:color="000000"/>
              <w:right w:val="single" w:sz="8" w:space="0" w:color="000000"/>
            </w:tcBorders>
            <w:shd w:val="clear" w:color="auto" w:fill="FFF2CC"/>
            <w:vAlign w:val="center"/>
          </w:tcPr>
          <w:p w14:paraId="271883D9" w14:textId="77777777" w:rsidR="005333FA" w:rsidRDefault="001033F9">
            <w:pPr>
              <w:ind w:left="142"/>
              <w:jc w:val="center"/>
              <w:rPr>
                <w:color w:val="000000"/>
                <w:sz w:val="20"/>
                <w:szCs w:val="20"/>
              </w:rPr>
            </w:pPr>
            <w:r>
              <w:rPr>
                <w:color w:val="000000"/>
                <w:sz w:val="20"/>
                <w:szCs w:val="20"/>
              </w:rPr>
              <w:t>kWh</w:t>
            </w:r>
          </w:p>
        </w:tc>
        <w:tc>
          <w:tcPr>
            <w:tcW w:w="1132" w:type="dxa"/>
            <w:tcBorders>
              <w:top w:val="nil"/>
              <w:left w:val="nil"/>
              <w:bottom w:val="single" w:sz="12" w:space="0" w:color="000000"/>
              <w:right w:val="single" w:sz="8" w:space="0" w:color="000000"/>
            </w:tcBorders>
            <w:shd w:val="clear" w:color="auto" w:fill="FFF2CC"/>
            <w:vAlign w:val="center"/>
          </w:tcPr>
          <w:p w14:paraId="7286D72C" w14:textId="77777777" w:rsidR="005333FA" w:rsidRDefault="001033F9">
            <w:pPr>
              <w:ind w:left="142"/>
              <w:jc w:val="center"/>
              <w:rPr>
                <w:color w:val="000000"/>
                <w:sz w:val="20"/>
                <w:szCs w:val="20"/>
              </w:rPr>
            </w:pPr>
            <w:r>
              <w:rPr>
                <w:color w:val="000000"/>
                <w:sz w:val="20"/>
                <w:szCs w:val="20"/>
              </w:rPr>
              <w:t>сума с ДДС в лева</w:t>
            </w:r>
          </w:p>
        </w:tc>
        <w:tc>
          <w:tcPr>
            <w:tcW w:w="1232" w:type="dxa"/>
            <w:tcBorders>
              <w:top w:val="nil"/>
              <w:left w:val="nil"/>
              <w:bottom w:val="single" w:sz="12" w:space="0" w:color="000000"/>
              <w:right w:val="single" w:sz="8" w:space="0" w:color="000000"/>
            </w:tcBorders>
            <w:shd w:val="clear" w:color="auto" w:fill="FFF2CC"/>
            <w:vAlign w:val="center"/>
          </w:tcPr>
          <w:p w14:paraId="39F9ADCB" w14:textId="77777777" w:rsidR="005333FA" w:rsidRDefault="001033F9">
            <w:pPr>
              <w:ind w:left="142"/>
              <w:jc w:val="center"/>
              <w:rPr>
                <w:color w:val="000000"/>
                <w:sz w:val="20"/>
                <w:szCs w:val="20"/>
              </w:rPr>
            </w:pPr>
            <w:r>
              <w:rPr>
                <w:color w:val="000000"/>
                <w:sz w:val="20"/>
                <w:szCs w:val="20"/>
              </w:rPr>
              <w:t>kWh</w:t>
            </w:r>
          </w:p>
        </w:tc>
        <w:tc>
          <w:tcPr>
            <w:tcW w:w="1132" w:type="dxa"/>
            <w:tcBorders>
              <w:top w:val="nil"/>
              <w:left w:val="nil"/>
              <w:bottom w:val="single" w:sz="12" w:space="0" w:color="000000"/>
              <w:right w:val="single" w:sz="8" w:space="0" w:color="000000"/>
            </w:tcBorders>
            <w:shd w:val="clear" w:color="auto" w:fill="FFF2CC"/>
            <w:vAlign w:val="center"/>
          </w:tcPr>
          <w:p w14:paraId="3A8D137F" w14:textId="77777777" w:rsidR="005333FA" w:rsidRDefault="001033F9">
            <w:pPr>
              <w:ind w:left="142"/>
              <w:jc w:val="center"/>
              <w:rPr>
                <w:color w:val="000000"/>
                <w:sz w:val="20"/>
                <w:szCs w:val="20"/>
              </w:rPr>
            </w:pPr>
            <w:r>
              <w:rPr>
                <w:color w:val="000000"/>
                <w:sz w:val="20"/>
                <w:szCs w:val="20"/>
              </w:rPr>
              <w:t>сума с ДДС в лева</w:t>
            </w:r>
          </w:p>
        </w:tc>
        <w:tc>
          <w:tcPr>
            <w:tcW w:w="991" w:type="dxa"/>
            <w:tcBorders>
              <w:top w:val="nil"/>
              <w:left w:val="nil"/>
              <w:bottom w:val="single" w:sz="12" w:space="0" w:color="000000"/>
              <w:right w:val="single" w:sz="8" w:space="0" w:color="000000"/>
            </w:tcBorders>
            <w:shd w:val="clear" w:color="auto" w:fill="FFF2CC"/>
            <w:vAlign w:val="center"/>
          </w:tcPr>
          <w:p w14:paraId="5131C54E" w14:textId="77777777" w:rsidR="005333FA" w:rsidRDefault="001033F9">
            <w:pPr>
              <w:ind w:left="142"/>
              <w:jc w:val="center"/>
              <w:rPr>
                <w:color w:val="000000"/>
                <w:sz w:val="20"/>
                <w:szCs w:val="20"/>
              </w:rPr>
            </w:pPr>
            <w:r>
              <w:rPr>
                <w:color w:val="000000"/>
                <w:sz w:val="20"/>
                <w:szCs w:val="20"/>
              </w:rPr>
              <w:t>kWh</w:t>
            </w:r>
          </w:p>
        </w:tc>
        <w:tc>
          <w:tcPr>
            <w:tcW w:w="1269" w:type="dxa"/>
            <w:tcBorders>
              <w:top w:val="nil"/>
              <w:left w:val="nil"/>
              <w:bottom w:val="single" w:sz="12" w:space="0" w:color="000000"/>
              <w:right w:val="single" w:sz="4" w:space="0" w:color="000000"/>
            </w:tcBorders>
            <w:shd w:val="clear" w:color="auto" w:fill="FFF2CC"/>
            <w:vAlign w:val="center"/>
          </w:tcPr>
          <w:p w14:paraId="7D6B16D3" w14:textId="77777777" w:rsidR="005333FA" w:rsidRDefault="001033F9">
            <w:pPr>
              <w:ind w:left="142"/>
              <w:jc w:val="center"/>
              <w:rPr>
                <w:color w:val="000000"/>
                <w:sz w:val="20"/>
                <w:szCs w:val="20"/>
              </w:rPr>
            </w:pPr>
            <w:r>
              <w:rPr>
                <w:color w:val="000000"/>
                <w:sz w:val="20"/>
                <w:szCs w:val="20"/>
              </w:rPr>
              <w:t>сума с ДДС в лева</w:t>
            </w:r>
          </w:p>
        </w:tc>
      </w:tr>
      <w:tr w:rsidR="005333FA" w14:paraId="756FFE26" w14:textId="77777777">
        <w:trPr>
          <w:trHeight w:val="477"/>
        </w:trPr>
        <w:tc>
          <w:tcPr>
            <w:tcW w:w="1908" w:type="dxa"/>
            <w:tcBorders>
              <w:top w:val="single" w:sz="12" w:space="0" w:color="000000"/>
              <w:left w:val="single" w:sz="12" w:space="0" w:color="000000"/>
              <w:bottom w:val="single" w:sz="12" w:space="0" w:color="000000"/>
              <w:right w:val="single" w:sz="12" w:space="0" w:color="000000"/>
            </w:tcBorders>
            <w:vAlign w:val="center"/>
          </w:tcPr>
          <w:p w14:paraId="0D9C1E8D" w14:textId="77777777" w:rsidR="005333FA" w:rsidRDefault="001033F9">
            <w:pPr>
              <w:ind w:left="142"/>
              <w:jc w:val="center"/>
              <w:rPr>
                <w:color w:val="000000"/>
                <w:sz w:val="20"/>
                <w:szCs w:val="20"/>
              </w:rPr>
            </w:pPr>
            <w:r>
              <w:rPr>
                <w:color w:val="000000"/>
                <w:sz w:val="20"/>
                <w:szCs w:val="20"/>
              </w:rPr>
              <w:t>Улично осветление</w:t>
            </w:r>
          </w:p>
        </w:tc>
        <w:tc>
          <w:tcPr>
            <w:tcW w:w="1176" w:type="dxa"/>
            <w:tcBorders>
              <w:top w:val="single" w:sz="12" w:space="0" w:color="000000"/>
              <w:left w:val="single" w:sz="12" w:space="0" w:color="000000"/>
              <w:bottom w:val="single" w:sz="12" w:space="0" w:color="000000"/>
              <w:right w:val="single" w:sz="12" w:space="0" w:color="000000"/>
            </w:tcBorders>
            <w:vAlign w:val="center"/>
          </w:tcPr>
          <w:p w14:paraId="394CBFB8" w14:textId="77777777" w:rsidR="005333FA" w:rsidRDefault="001033F9">
            <w:pPr>
              <w:ind w:left="142"/>
              <w:jc w:val="center"/>
              <w:rPr>
                <w:color w:val="000000"/>
                <w:sz w:val="20"/>
                <w:szCs w:val="20"/>
              </w:rPr>
            </w:pPr>
            <w:r>
              <w:rPr>
                <w:color w:val="000000"/>
                <w:sz w:val="20"/>
                <w:szCs w:val="20"/>
              </w:rPr>
              <w:t>305.177</w:t>
            </w:r>
          </w:p>
        </w:tc>
        <w:tc>
          <w:tcPr>
            <w:tcW w:w="1132" w:type="dxa"/>
            <w:tcBorders>
              <w:top w:val="single" w:sz="12" w:space="0" w:color="000000"/>
              <w:left w:val="single" w:sz="12" w:space="0" w:color="000000"/>
              <w:bottom w:val="single" w:sz="12" w:space="0" w:color="000000"/>
              <w:right w:val="single" w:sz="12" w:space="0" w:color="000000"/>
            </w:tcBorders>
            <w:vAlign w:val="center"/>
          </w:tcPr>
          <w:p w14:paraId="5063CE09" w14:textId="77777777" w:rsidR="005333FA" w:rsidRDefault="001033F9">
            <w:pPr>
              <w:ind w:left="142"/>
              <w:jc w:val="center"/>
              <w:rPr>
                <w:color w:val="000000"/>
                <w:sz w:val="20"/>
                <w:szCs w:val="20"/>
              </w:rPr>
            </w:pPr>
            <w:r>
              <w:rPr>
                <w:color w:val="000000"/>
                <w:sz w:val="20"/>
                <w:szCs w:val="20"/>
              </w:rPr>
              <w:t>139.344</w:t>
            </w:r>
          </w:p>
        </w:tc>
        <w:tc>
          <w:tcPr>
            <w:tcW w:w="1232" w:type="dxa"/>
            <w:tcBorders>
              <w:top w:val="single" w:sz="12" w:space="0" w:color="000000"/>
              <w:left w:val="single" w:sz="12" w:space="0" w:color="000000"/>
              <w:bottom w:val="single" w:sz="12" w:space="0" w:color="000000"/>
              <w:right w:val="single" w:sz="12" w:space="0" w:color="000000"/>
            </w:tcBorders>
            <w:vAlign w:val="center"/>
          </w:tcPr>
          <w:p w14:paraId="1FE40118" w14:textId="77777777" w:rsidR="005333FA" w:rsidRDefault="001033F9">
            <w:pPr>
              <w:ind w:left="142"/>
              <w:jc w:val="center"/>
              <w:rPr>
                <w:color w:val="000000"/>
                <w:sz w:val="20"/>
                <w:szCs w:val="20"/>
              </w:rPr>
            </w:pPr>
            <w:r>
              <w:rPr>
                <w:color w:val="000000"/>
                <w:sz w:val="20"/>
                <w:szCs w:val="20"/>
              </w:rPr>
              <w:t>326.655</w:t>
            </w:r>
          </w:p>
        </w:tc>
        <w:tc>
          <w:tcPr>
            <w:tcW w:w="1132" w:type="dxa"/>
            <w:tcBorders>
              <w:top w:val="single" w:sz="12" w:space="0" w:color="000000"/>
              <w:left w:val="single" w:sz="12" w:space="0" w:color="000000"/>
              <w:bottom w:val="single" w:sz="12" w:space="0" w:color="000000"/>
              <w:right w:val="single" w:sz="12" w:space="0" w:color="000000"/>
            </w:tcBorders>
            <w:vAlign w:val="center"/>
          </w:tcPr>
          <w:p w14:paraId="090AB6AF" w14:textId="77777777" w:rsidR="005333FA" w:rsidRDefault="001033F9">
            <w:pPr>
              <w:ind w:left="142"/>
              <w:jc w:val="center"/>
              <w:rPr>
                <w:color w:val="000000"/>
                <w:sz w:val="20"/>
                <w:szCs w:val="20"/>
              </w:rPr>
            </w:pPr>
            <w:r>
              <w:rPr>
                <w:color w:val="000000"/>
                <w:sz w:val="20"/>
                <w:szCs w:val="20"/>
              </w:rPr>
              <w:t>125.638</w:t>
            </w:r>
          </w:p>
        </w:tc>
        <w:tc>
          <w:tcPr>
            <w:tcW w:w="991" w:type="dxa"/>
            <w:tcBorders>
              <w:top w:val="single" w:sz="12" w:space="0" w:color="000000"/>
              <w:left w:val="single" w:sz="12" w:space="0" w:color="000000"/>
              <w:bottom w:val="single" w:sz="12" w:space="0" w:color="000000"/>
              <w:right w:val="single" w:sz="12" w:space="0" w:color="000000"/>
            </w:tcBorders>
            <w:vAlign w:val="center"/>
          </w:tcPr>
          <w:p w14:paraId="7B0F1D8E" w14:textId="77777777" w:rsidR="005333FA" w:rsidRDefault="001033F9">
            <w:pPr>
              <w:ind w:left="142"/>
              <w:jc w:val="center"/>
              <w:rPr>
                <w:color w:val="000000"/>
                <w:sz w:val="20"/>
                <w:szCs w:val="20"/>
              </w:rPr>
            </w:pPr>
            <w:r>
              <w:rPr>
                <w:color w:val="000000"/>
                <w:sz w:val="20"/>
                <w:szCs w:val="20"/>
              </w:rPr>
              <w:t>266.331</w:t>
            </w:r>
          </w:p>
        </w:tc>
        <w:tc>
          <w:tcPr>
            <w:tcW w:w="1269" w:type="dxa"/>
            <w:tcBorders>
              <w:top w:val="single" w:sz="12" w:space="0" w:color="000000"/>
              <w:left w:val="single" w:sz="12" w:space="0" w:color="000000"/>
              <w:bottom w:val="single" w:sz="12" w:space="0" w:color="000000"/>
              <w:right w:val="single" w:sz="12" w:space="0" w:color="000000"/>
            </w:tcBorders>
            <w:vAlign w:val="center"/>
          </w:tcPr>
          <w:p w14:paraId="0DEDC374" w14:textId="77777777" w:rsidR="005333FA" w:rsidRDefault="001033F9">
            <w:pPr>
              <w:ind w:left="142"/>
              <w:jc w:val="center"/>
              <w:rPr>
                <w:color w:val="000000"/>
                <w:sz w:val="20"/>
                <w:szCs w:val="20"/>
              </w:rPr>
            </w:pPr>
            <w:r>
              <w:rPr>
                <w:color w:val="000000"/>
                <w:sz w:val="20"/>
                <w:szCs w:val="20"/>
              </w:rPr>
              <w:t>110.877</w:t>
            </w:r>
          </w:p>
        </w:tc>
      </w:tr>
    </w:tbl>
    <w:p w14:paraId="6475DCCE" w14:textId="77777777" w:rsidR="005333FA" w:rsidRDefault="001033F9">
      <w:pPr>
        <w:spacing w:before="120" w:after="120" w:line="360" w:lineRule="auto"/>
        <w:ind w:left="142" w:firstLine="720"/>
        <w:jc w:val="center"/>
        <w:rPr>
          <w:i/>
          <w:sz w:val="20"/>
          <w:szCs w:val="20"/>
        </w:rPr>
      </w:pPr>
      <w:r>
        <w:rPr>
          <w:i/>
          <w:sz w:val="20"/>
          <w:szCs w:val="20"/>
        </w:rPr>
        <w:t>Източник: Община Якоруда</w:t>
      </w:r>
    </w:p>
    <w:p w14:paraId="18A4C559" w14:textId="77777777" w:rsidR="005333FA" w:rsidRDefault="001033F9">
      <w:pPr>
        <w:spacing w:before="120" w:after="120" w:line="360" w:lineRule="auto"/>
        <w:ind w:left="142" w:firstLine="720"/>
        <w:jc w:val="both"/>
        <w:rPr>
          <w:sz w:val="24"/>
          <w:szCs w:val="24"/>
        </w:rPr>
      </w:pPr>
      <w:r>
        <w:rPr>
          <w:sz w:val="24"/>
          <w:szCs w:val="24"/>
        </w:rPr>
        <w:t>Разходите за улично осветление могат да бъдат намалени с въвеждане на високо енергоефективни осветителни тела, препоръчани от проведено енергийно обследване на уличното осветление във всички населени места на  община Якоруда.</w:t>
      </w:r>
    </w:p>
    <w:p w14:paraId="04339A23" w14:textId="77777777" w:rsidR="005333FA" w:rsidRDefault="001033F9">
      <w:pPr>
        <w:spacing w:before="120" w:after="120" w:line="360" w:lineRule="auto"/>
        <w:ind w:left="142" w:firstLine="720"/>
        <w:jc w:val="both"/>
        <w:rPr>
          <w:sz w:val="24"/>
          <w:szCs w:val="24"/>
        </w:rPr>
      </w:pPr>
      <w:r>
        <w:rPr>
          <w:sz w:val="24"/>
          <w:szCs w:val="24"/>
        </w:rPr>
        <w:lastRenderedPageBreak/>
        <w:t xml:space="preserve">  За намаляване разходите на ел. енергия от общинския бюджет е необходимо и въвеждане на нова система за управление на уличното осветление, обновяване на парковите осветителни тела, художествено и фасадно осветление на някой обществени сгради със соларни лампи и други мерки.</w:t>
      </w:r>
    </w:p>
    <w:p w14:paraId="4AACEA09" w14:textId="77777777" w:rsidR="005333FA" w:rsidRPr="00484E4A" w:rsidRDefault="001033F9">
      <w:pPr>
        <w:pStyle w:val="Heading2"/>
        <w:rPr>
          <w:rFonts w:ascii="Times New Roman" w:hAnsi="Times New Roman" w:cs="Times New Roman"/>
          <w:color w:val="FF9900"/>
          <w:sz w:val="28"/>
          <w:szCs w:val="28"/>
        </w:rPr>
      </w:pPr>
      <w:bookmarkStart w:id="82" w:name="_Toc213533533"/>
      <w:r w:rsidRPr="00484E4A">
        <w:rPr>
          <w:rFonts w:ascii="Times New Roman" w:hAnsi="Times New Roman" w:cs="Times New Roman"/>
          <w:color w:val="FF9900"/>
          <w:sz w:val="28"/>
          <w:szCs w:val="28"/>
        </w:rPr>
        <w:t>5.3.</w:t>
      </w:r>
      <w:r w:rsidRPr="00484E4A">
        <w:rPr>
          <w:rFonts w:ascii="Times New Roman" w:hAnsi="Times New Roman" w:cs="Times New Roman"/>
          <w:color w:val="FF9900"/>
          <w:sz w:val="28"/>
          <w:szCs w:val="28"/>
        </w:rPr>
        <w:tab/>
        <w:t>Жилищен фонд</w:t>
      </w:r>
      <w:bookmarkEnd w:id="82"/>
    </w:p>
    <w:p w14:paraId="669B3362" w14:textId="77777777" w:rsidR="005333FA" w:rsidRDefault="001033F9">
      <w:pPr>
        <w:spacing w:before="120" w:after="120" w:line="360" w:lineRule="auto"/>
        <w:ind w:left="142" w:firstLine="720"/>
        <w:jc w:val="both"/>
        <w:rPr>
          <w:sz w:val="24"/>
          <w:szCs w:val="24"/>
        </w:rPr>
      </w:pPr>
      <w:r>
        <w:rPr>
          <w:sz w:val="24"/>
          <w:szCs w:val="24"/>
        </w:rPr>
        <w:t xml:space="preserve">В община Якоруда значителна част от жилищния фонд се състои от сгради с ниска енергийна ефективност, остарели, амортизирани, без изолации, с дървена дограма. Предприеманите ремонти са частични, а частичното прилагането на мерки за енергийна ефективност са недостатъчни, което води до цялостен неблагоприятен енергиен баланс в домакинствата. Над 50% от домакинствата използват стари електрически уреди, а не енергоефективни – причината за това са ниската покупателна способност, особено на населението от третата възраст. Голяма част от хората не са информирани за етикетиране на стоките и параметрите им по отношение на икономичност на ел. енергия. Големи загуби на енергия се констатират при битовите абонати на територията на общината. </w:t>
      </w:r>
    </w:p>
    <w:p w14:paraId="6B0F27D1" w14:textId="77777777" w:rsidR="005333FA" w:rsidRDefault="001033F9">
      <w:pPr>
        <w:spacing w:before="120" w:after="120" w:line="360" w:lineRule="auto"/>
        <w:ind w:left="142" w:firstLine="720"/>
        <w:jc w:val="both"/>
        <w:rPr>
          <w:sz w:val="24"/>
          <w:szCs w:val="24"/>
        </w:rPr>
      </w:pPr>
      <w:r>
        <w:rPr>
          <w:sz w:val="24"/>
          <w:szCs w:val="24"/>
        </w:rPr>
        <w:t>Към момента състоянието на енергийното потребление в Община Якоруда се характеризира с енерго-интензивна структура на икономиката, морално остарели технологии, оборудване и уреди, както и неблагоприятен енергиен баланс на домакинствата с много високо потребление на електроенергия за отопление. Други пречки при реализацията на целенасочени действия за повишаване на енергийната ефективност са:</w:t>
      </w:r>
    </w:p>
    <w:p w14:paraId="3F776860" w14:textId="77777777" w:rsidR="005333FA" w:rsidRDefault="001033F9">
      <w:pPr>
        <w:numPr>
          <w:ilvl w:val="0"/>
          <w:numId w:val="32"/>
        </w:numPr>
        <w:pBdr>
          <w:top w:val="nil"/>
          <w:left w:val="nil"/>
          <w:bottom w:val="nil"/>
          <w:right w:val="nil"/>
          <w:between w:val="nil"/>
        </w:pBdr>
        <w:spacing w:before="120" w:line="360" w:lineRule="auto"/>
        <w:ind w:left="851"/>
        <w:jc w:val="both"/>
        <w:rPr>
          <w:color w:val="000000"/>
          <w:sz w:val="24"/>
          <w:szCs w:val="24"/>
        </w:rPr>
      </w:pPr>
      <w:r>
        <w:rPr>
          <w:color w:val="000000"/>
          <w:sz w:val="24"/>
          <w:szCs w:val="24"/>
        </w:rPr>
        <w:t>липсата на стимули за рационално енергопотребление;</w:t>
      </w:r>
    </w:p>
    <w:p w14:paraId="62EBF0A2" w14:textId="77777777" w:rsidR="005333FA" w:rsidRDefault="001033F9">
      <w:pPr>
        <w:numPr>
          <w:ilvl w:val="0"/>
          <w:numId w:val="32"/>
        </w:numPr>
        <w:pBdr>
          <w:top w:val="nil"/>
          <w:left w:val="nil"/>
          <w:bottom w:val="nil"/>
          <w:right w:val="nil"/>
          <w:between w:val="nil"/>
        </w:pBdr>
        <w:spacing w:line="360" w:lineRule="auto"/>
        <w:ind w:left="851"/>
        <w:jc w:val="both"/>
        <w:rPr>
          <w:color w:val="000000"/>
          <w:sz w:val="24"/>
          <w:szCs w:val="24"/>
        </w:rPr>
      </w:pPr>
      <w:r>
        <w:rPr>
          <w:color w:val="000000"/>
          <w:sz w:val="24"/>
          <w:szCs w:val="24"/>
        </w:rPr>
        <w:t>недостатъчната осведоменост на потребителите за съществуващи нови технологии и възможности за намаляване на консумацията на енергия;</w:t>
      </w:r>
    </w:p>
    <w:p w14:paraId="107B54D1" w14:textId="77777777" w:rsidR="005333FA" w:rsidRDefault="001033F9">
      <w:pPr>
        <w:numPr>
          <w:ilvl w:val="0"/>
          <w:numId w:val="32"/>
        </w:numPr>
        <w:pBdr>
          <w:top w:val="nil"/>
          <w:left w:val="nil"/>
          <w:bottom w:val="nil"/>
          <w:right w:val="nil"/>
          <w:between w:val="nil"/>
        </w:pBdr>
        <w:spacing w:after="120" w:line="360" w:lineRule="auto"/>
        <w:ind w:left="851"/>
        <w:jc w:val="both"/>
        <w:rPr>
          <w:color w:val="000000"/>
          <w:sz w:val="24"/>
          <w:szCs w:val="24"/>
        </w:rPr>
      </w:pPr>
      <w:r>
        <w:rPr>
          <w:color w:val="000000"/>
          <w:sz w:val="24"/>
          <w:szCs w:val="24"/>
        </w:rPr>
        <w:t>трудният достъп до финансови средства за реализацията на проекти за повишаване на енергийната ефективност.</w:t>
      </w:r>
    </w:p>
    <w:p w14:paraId="667180DC" w14:textId="77777777" w:rsidR="005333FA" w:rsidRDefault="001033F9">
      <w:pPr>
        <w:spacing w:before="120" w:after="120" w:line="360" w:lineRule="auto"/>
        <w:ind w:left="142" w:firstLine="720"/>
        <w:jc w:val="both"/>
        <w:rPr>
          <w:sz w:val="24"/>
          <w:szCs w:val="24"/>
        </w:rPr>
      </w:pPr>
      <w:r>
        <w:rPr>
          <w:sz w:val="24"/>
          <w:szCs w:val="24"/>
        </w:rPr>
        <w:t>Разходите за енергия се нареждат на едно от първите места в общинския бюджет, като основните причини за това са:</w:t>
      </w:r>
    </w:p>
    <w:p w14:paraId="2B6954D6" w14:textId="77777777" w:rsidR="005333FA" w:rsidRDefault="001033F9">
      <w:pPr>
        <w:numPr>
          <w:ilvl w:val="0"/>
          <w:numId w:val="33"/>
        </w:numPr>
        <w:pBdr>
          <w:top w:val="nil"/>
          <w:left w:val="nil"/>
          <w:bottom w:val="nil"/>
          <w:right w:val="nil"/>
          <w:between w:val="nil"/>
        </w:pBdr>
        <w:spacing w:before="120" w:line="360" w:lineRule="auto"/>
        <w:ind w:left="851"/>
        <w:jc w:val="both"/>
        <w:rPr>
          <w:color w:val="000000"/>
          <w:sz w:val="24"/>
          <w:szCs w:val="24"/>
        </w:rPr>
      </w:pPr>
      <w:r>
        <w:rPr>
          <w:color w:val="000000"/>
          <w:sz w:val="24"/>
          <w:szCs w:val="24"/>
        </w:rPr>
        <w:t>морално и физическо остарели инсталации;</w:t>
      </w:r>
    </w:p>
    <w:p w14:paraId="02E85237" w14:textId="77777777" w:rsidR="005333FA" w:rsidRDefault="001033F9">
      <w:pPr>
        <w:numPr>
          <w:ilvl w:val="0"/>
          <w:numId w:val="33"/>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липса на разбиране на проблемите на енергопотреблението; </w:t>
      </w:r>
    </w:p>
    <w:p w14:paraId="25A6AB80" w14:textId="77777777" w:rsidR="005333FA" w:rsidRDefault="001033F9">
      <w:pPr>
        <w:numPr>
          <w:ilvl w:val="0"/>
          <w:numId w:val="33"/>
        </w:numPr>
        <w:pBdr>
          <w:top w:val="nil"/>
          <w:left w:val="nil"/>
          <w:bottom w:val="nil"/>
          <w:right w:val="nil"/>
          <w:between w:val="nil"/>
        </w:pBdr>
        <w:spacing w:line="360" w:lineRule="auto"/>
        <w:ind w:left="851"/>
        <w:jc w:val="both"/>
        <w:rPr>
          <w:color w:val="000000"/>
          <w:sz w:val="24"/>
          <w:szCs w:val="24"/>
        </w:rPr>
      </w:pPr>
      <w:r>
        <w:rPr>
          <w:color w:val="000000"/>
          <w:sz w:val="24"/>
          <w:szCs w:val="24"/>
        </w:rPr>
        <w:t xml:space="preserve">невъзможност за дългосрочно планиране; </w:t>
      </w:r>
    </w:p>
    <w:p w14:paraId="060E04BA" w14:textId="77777777" w:rsidR="005333FA" w:rsidRDefault="001033F9">
      <w:pPr>
        <w:numPr>
          <w:ilvl w:val="0"/>
          <w:numId w:val="33"/>
        </w:numPr>
        <w:pBdr>
          <w:top w:val="nil"/>
          <w:left w:val="nil"/>
          <w:bottom w:val="nil"/>
          <w:right w:val="nil"/>
          <w:between w:val="nil"/>
        </w:pBdr>
        <w:spacing w:after="120" w:line="360" w:lineRule="auto"/>
        <w:ind w:left="851"/>
        <w:jc w:val="both"/>
        <w:rPr>
          <w:color w:val="000000"/>
          <w:sz w:val="24"/>
          <w:szCs w:val="24"/>
        </w:rPr>
      </w:pPr>
      <w:r>
        <w:rPr>
          <w:color w:val="000000"/>
          <w:sz w:val="24"/>
          <w:szCs w:val="24"/>
        </w:rPr>
        <w:t>финансовото състояние на Общината.</w:t>
      </w:r>
    </w:p>
    <w:p w14:paraId="62D81907" w14:textId="77777777" w:rsidR="005333FA" w:rsidRDefault="001033F9">
      <w:pPr>
        <w:spacing w:before="120" w:after="120" w:line="360" w:lineRule="auto"/>
        <w:ind w:left="142" w:firstLine="720"/>
        <w:jc w:val="both"/>
        <w:rPr>
          <w:sz w:val="24"/>
          <w:szCs w:val="24"/>
        </w:rPr>
      </w:pPr>
      <w:r>
        <w:rPr>
          <w:sz w:val="24"/>
          <w:szCs w:val="24"/>
        </w:rPr>
        <w:t xml:space="preserve">Най-висок дял в енергийното потребление на територията на община Якоруда има електроенергията. Това поражда необходимост от следните дейности свързани с ограничаване и оптимизиране на енергийното потребление и разходите за енергия: </w:t>
      </w:r>
    </w:p>
    <w:p w14:paraId="174509FF" w14:textId="77777777" w:rsidR="005333FA" w:rsidRDefault="001033F9">
      <w:pPr>
        <w:numPr>
          <w:ilvl w:val="1"/>
          <w:numId w:val="4"/>
        </w:numPr>
        <w:pBdr>
          <w:top w:val="nil"/>
          <w:left w:val="nil"/>
          <w:bottom w:val="nil"/>
          <w:right w:val="nil"/>
          <w:between w:val="nil"/>
        </w:pBdr>
        <w:spacing w:before="120" w:line="360" w:lineRule="auto"/>
        <w:ind w:left="851"/>
        <w:jc w:val="both"/>
        <w:rPr>
          <w:color w:val="000000"/>
          <w:sz w:val="24"/>
          <w:szCs w:val="24"/>
        </w:rPr>
      </w:pPr>
      <w:r>
        <w:rPr>
          <w:color w:val="000000"/>
          <w:sz w:val="24"/>
          <w:szCs w:val="24"/>
        </w:rPr>
        <w:lastRenderedPageBreak/>
        <w:t>Изграждане на нови съоръжения и подмяна на част от съществуващите;</w:t>
      </w:r>
    </w:p>
    <w:p w14:paraId="4E9D370E" w14:textId="77777777" w:rsidR="005333FA" w:rsidRDefault="001033F9">
      <w:pPr>
        <w:numPr>
          <w:ilvl w:val="1"/>
          <w:numId w:val="4"/>
        </w:numPr>
        <w:pBdr>
          <w:top w:val="nil"/>
          <w:left w:val="nil"/>
          <w:bottom w:val="nil"/>
          <w:right w:val="nil"/>
          <w:between w:val="nil"/>
        </w:pBdr>
        <w:spacing w:line="360" w:lineRule="auto"/>
        <w:ind w:left="851"/>
        <w:jc w:val="both"/>
        <w:rPr>
          <w:color w:val="000000"/>
          <w:sz w:val="24"/>
          <w:szCs w:val="24"/>
        </w:rPr>
      </w:pPr>
      <w:r>
        <w:rPr>
          <w:color w:val="000000"/>
          <w:sz w:val="24"/>
          <w:szCs w:val="24"/>
        </w:rPr>
        <w:t>Намаляване на технологичните разходи при доставка на електроенергия;</w:t>
      </w:r>
    </w:p>
    <w:p w14:paraId="0055EF81" w14:textId="77777777" w:rsidR="005333FA" w:rsidRDefault="001033F9">
      <w:pPr>
        <w:numPr>
          <w:ilvl w:val="1"/>
          <w:numId w:val="4"/>
        </w:numPr>
        <w:pBdr>
          <w:top w:val="nil"/>
          <w:left w:val="nil"/>
          <w:bottom w:val="nil"/>
          <w:right w:val="nil"/>
          <w:between w:val="nil"/>
        </w:pBdr>
        <w:spacing w:line="360" w:lineRule="auto"/>
        <w:ind w:left="851"/>
        <w:jc w:val="both"/>
        <w:rPr>
          <w:color w:val="000000"/>
          <w:sz w:val="24"/>
          <w:szCs w:val="24"/>
        </w:rPr>
      </w:pPr>
      <w:r>
        <w:rPr>
          <w:color w:val="000000"/>
          <w:sz w:val="24"/>
          <w:szCs w:val="24"/>
        </w:rPr>
        <w:t>Насърчаване на енергоспестяващо потребление в домакинствата, обществения сектор и производството;</w:t>
      </w:r>
    </w:p>
    <w:p w14:paraId="7BD1CC0D" w14:textId="77777777" w:rsidR="005333FA" w:rsidRDefault="001033F9">
      <w:pPr>
        <w:numPr>
          <w:ilvl w:val="1"/>
          <w:numId w:val="4"/>
        </w:numPr>
        <w:pBdr>
          <w:top w:val="nil"/>
          <w:left w:val="nil"/>
          <w:bottom w:val="nil"/>
          <w:right w:val="nil"/>
          <w:between w:val="nil"/>
        </w:pBdr>
        <w:spacing w:line="360" w:lineRule="auto"/>
        <w:ind w:left="851"/>
        <w:jc w:val="both"/>
        <w:rPr>
          <w:color w:val="000000"/>
          <w:sz w:val="24"/>
          <w:szCs w:val="24"/>
        </w:rPr>
      </w:pPr>
      <w:r>
        <w:rPr>
          <w:color w:val="000000"/>
          <w:sz w:val="24"/>
          <w:szCs w:val="24"/>
        </w:rPr>
        <w:t>Саниране на обществени и жилищни сгради.</w:t>
      </w:r>
    </w:p>
    <w:p w14:paraId="3A8E04A9" w14:textId="77777777" w:rsidR="005333FA" w:rsidRDefault="001033F9">
      <w:pPr>
        <w:numPr>
          <w:ilvl w:val="1"/>
          <w:numId w:val="4"/>
        </w:numPr>
        <w:pBdr>
          <w:top w:val="nil"/>
          <w:left w:val="nil"/>
          <w:bottom w:val="nil"/>
          <w:right w:val="nil"/>
          <w:between w:val="nil"/>
        </w:pBdr>
        <w:spacing w:after="120" w:line="360" w:lineRule="auto"/>
        <w:ind w:left="851"/>
        <w:jc w:val="both"/>
        <w:rPr>
          <w:color w:val="000000"/>
          <w:sz w:val="24"/>
          <w:szCs w:val="24"/>
        </w:rPr>
      </w:pPr>
      <w:r>
        <w:rPr>
          <w:color w:val="000000"/>
          <w:sz w:val="24"/>
          <w:szCs w:val="24"/>
        </w:rPr>
        <w:t>Реализиране на проект за системата за улично осветление с подмяна на осветителните тела във всички населени места в общината.</w:t>
      </w:r>
    </w:p>
    <w:p w14:paraId="7555ABDF" w14:textId="77777777" w:rsidR="005333FA" w:rsidRDefault="001033F9">
      <w:pPr>
        <w:spacing w:before="120" w:after="120" w:line="360" w:lineRule="auto"/>
        <w:ind w:left="142" w:firstLine="720"/>
        <w:jc w:val="both"/>
        <w:rPr>
          <w:sz w:val="24"/>
          <w:szCs w:val="24"/>
        </w:rPr>
      </w:pPr>
      <w:r>
        <w:rPr>
          <w:sz w:val="24"/>
          <w:szCs w:val="24"/>
        </w:rPr>
        <w:t xml:space="preserve">Високото енергийно потребление в общината налага мерки за пестене на енергия, повишаване на енергийната ефективност, внедряване на алтернативни енергийни източници - ВЕИ, биогорива и икономия на средства в обществения сектор, промишлеността, селското стопанство, търговията и услугите. </w:t>
      </w:r>
    </w:p>
    <w:p w14:paraId="72AF7A1A" w14:textId="77777777" w:rsidR="005333FA" w:rsidRDefault="001033F9">
      <w:pPr>
        <w:spacing w:before="120" w:after="120" w:line="360" w:lineRule="auto"/>
        <w:ind w:left="142" w:firstLine="720"/>
        <w:jc w:val="both"/>
        <w:rPr>
          <w:sz w:val="24"/>
          <w:szCs w:val="24"/>
        </w:rPr>
      </w:pPr>
      <w:r>
        <w:rPr>
          <w:sz w:val="24"/>
          <w:szCs w:val="24"/>
        </w:rPr>
        <w:t>Ролята на Община Якоруда е в създаването на подходяща среда за енергоспестяване, в даването на личен пример и осигуряване на съдействие при достъпа до средства за финансиране на мерки за енергийна ефективност.</w:t>
      </w:r>
    </w:p>
    <w:p w14:paraId="50EC2D75" w14:textId="77777777" w:rsidR="005333FA" w:rsidRDefault="001033F9">
      <w:pPr>
        <w:spacing w:line="360" w:lineRule="auto"/>
        <w:ind w:left="142" w:firstLine="708"/>
        <w:jc w:val="both"/>
        <w:rPr>
          <w:sz w:val="24"/>
          <w:szCs w:val="24"/>
        </w:rPr>
      </w:pPr>
      <w:r>
        <w:rPr>
          <w:sz w:val="24"/>
          <w:szCs w:val="24"/>
        </w:rPr>
        <w:t xml:space="preserve">Реализирането на икономии от средства за електрическа енергия за отопление и улично осветление, както и на твърди и течни горива за отопление може да се постигне основно, чрез поетапни ремонти и подобряване енергийните характеристики на общинския сграден фонд и текуща оптимизация и поддръжка на уличното осветление с частично въвеждане на хибридно и соларно осветление.  </w:t>
      </w:r>
    </w:p>
    <w:p w14:paraId="0F98BEA5" w14:textId="77777777" w:rsidR="005333FA" w:rsidRDefault="001033F9">
      <w:pPr>
        <w:spacing w:line="360" w:lineRule="auto"/>
        <w:ind w:left="142" w:firstLine="706"/>
        <w:jc w:val="both"/>
        <w:rPr>
          <w:sz w:val="24"/>
          <w:szCs w:val="24"/>
        </w:rPr>
      </w:pPr>
      <w:r>
        <w:rPr>
          <w:sz w:val="24"/>
          <w:szCs w:val="24"/>
        </w:rPr>
        <w:t>Всички изброени по-горе разходи засягат пряко общинския бюджет и това налага спешни мерки за пестене на енергия, повишаване на енергийната ефективност и въвеждане на ВЕИ в обществения и частния сектор на територията на община Якоруда.</w:t>
      </w:r>
    </w:p>
    <w:p w14:paraId="71D66AF3" w14:textId="77777777" w:rsidR="005333FA" w:rsidRDefault="001033F9">
      <w:pPr>
        <w:spacing w:line="360" w:lineRule="auto"/>
        <w:ind w:left="142" w:firstLine="708"/>
        <w:jc w:val="both"/>
        <w:rPr>
          <w:sz w:val="24"/>
          <w:szCs w:val="24"/>
        </w:rPr>
      </w:pPr>
      <w:r>
        <w:rPr>
          <w:sz w:val="24"/>
          <w:szCs w:val="24"/>
        </w:rPr>
        <w:t xml:space="preserve">Наред с ремонтите е необходимо преминаване на повече сгради към използване на ВЕИ, пелети и други, поради това, че тези източници са най-евтини, екологично чисти, с висок КПД и най-ниски загуби при пренос на енергия. При прилагане на тези мерки могат да се постигнат икономии в размер до над 50%. </w:t>
      </w:r>
    </w:p>
    <w:p w14:paraId="49D1D028" w14:textId="77777777" w:rsidR="005333FA" w:rsidRDefault="001033F9">
      <w:pPr>
        <w:spacing w:line="360" w:lineRule="auto"/>
        <w:ind w:left="142" w:firstLine="708"/>
        <w:jc w:val="both"/>
        <w:rPr>
          <w:sz w:val="24"/>
          <w:szCs w:val="24"/>
        </w:rPr>
      </w:pPr>
      <w:r>
        <w:rPr>
          <w:sz w:val="24"/>
          <w:szCs w:val="24"/>
        </w:rPr>
        <w:t>В краткосрочен план Общинската администрация може да въведе енергоспестяващи мерки и да санира повече обществени сгради, да продължи да насърчава въвеждането на ВЕИ, предимно слънчеви колектори най-вече в детските градини, изграждане на фотоволтаични паркове в района, соларни лампи за фасадно осветление и други.</w:t>
      </w:r>
    </w:p>
    <w:p w14:paraId="112B6D52" w14:textId="77777777" w:rsidR="005333FA" w:rsidRDefault="001033F9">
      <w:pPr>
        <w:spacing w:line="360" w:lineRule="auto"/>
        <w:ind w:left="142" w:firstLine="708"/>
        <w:jc w:val="both"/>
        <w:rPr>
          <w:sz w:val="24"/>
          <w:szCs w:val="24"/>
        </w:rPr>
      </w:pPr>
      <w:r>
        <w:rPr>
          <w:sz w:val="24"/>
          <w:szCs w:val="24"/>
        </w:rPr>
        <w:t xml:space="preserve">Общите енергийни разходи на община Якоруда са относително постоянни с леко увеличаване предвид промените в глобалните енергийни и ценови тенденции. Основен разход в Общинския бюджет за последните 3 години е ел. енергията за улично осветление и </w:t>
      </w:r>
      <w:r>
        <w:rPr>
          <w:sz w:val="24"/>
          <w:szCs w:val="24"/>
        </w:rPr>
        <w:lastRenderedPageBreak/>
        <w:t>използваната енергия в общински сгради, което налага предприемане на спешни дейности и мерки за оптимизация и намаляване обема на това потребление.</w:t>
      </w:r>
    </w:p>
    <w:p w14:paraId="4A0D8DA6" w14:textId="77777777" w:rsidR="005333FA" w:rsidRDefault="005333FA">
      <w:pPr>
        <w:spacing w:line="360" w:lineRule="auto"/>
        <w:ind w:left="142" w:firstLine="708"/>
        <w:jc w:val="both"/>
        <w:rPr>
          <w:sz w:val="24"/>
          <w:szCs w:val="24"/>
        </w:rPr>
      </w:pPr>
    </w:p>
    <w:p w14:paraId="04FFEF40" w14:textId="77777777" w:rsidR="005333FA" w:rsidRDefault="001033F9">
      <w:pPr>
        <w:shd w:val="clear" w:color="auto" w:fill="DBF5F9"/>
        <w:spacing w:line="360" w:lineRule="auto"/>
        <w:ind w:left="142" w:firstLine="708"/>
        <w:jc w:val="both"/>
        <w:rPr>
          <w:b/>
          <w:sz w:val="24"/>
          <w:szCs w:val="24"/>
        </w:rPr>
      </w:pPr>
      <w:r>
        <w:rPr>
          <w:b/>
          <w:sz w:val="24"/>
          <w:szCs w:val="24"/>
        </w:rPr>
        <w:t>Изводът, който се налага е, че Община Якоруда трябва да продължи да въвежда мерки за повишаване енергийната ефективност на общинския сграден фонд и уличното осветление във всички населени места. Необходимо е въвеждане на енергоефективни източници за отопление и насърчаване въвеждането на възобновяеми източници на енергия в общинските обекти.</w:t>
      </w:r>
    </w:p>
    <w:p w14:paraId="698A2AD6" w14:textId="77777777" w:rsidR="005333FA" w:rsidRDefault="001033F9">
      <w:pPr>
        <w:rPr>
          <w:b/>
          <w:color w:val="0F6FC6"/>
          <w:sz w:val="24"/>
          <w:szCs w:val="24"/>
        </w:rPr>
      </w:pPr>
      <w:r>
        <w:br w:type="page"/>
      </w:r>
    </w:p>
    <w:p w14:paraId="749A439B" w14:textId="77777777" w:rsidR="005333FA" w:rsidRPr="00484E4A" w:rsidRDefault="001033F9">
      <w:pPr>
        <w:pStyle w:val="Heading1"/>
        <w:ind w:firstLine="142"/>
        <w:rPr>
          <w:sz w:val="28"/>
          <w:szCs w:val="28"/>
        </w:rPr>
      </w:pPr>
      <w:bookmarkStart w:id="83" w:name="_Toc213533534"/>
      <w:r w:rsidRPr="00484E4A">
        <w:rPr>
          <w:sz w:val="28"/>
          <w:szCs w:val="28"/>
        </w:rPr>
        <w:lastRenderedPageBreak/>
        <w:t>VI. ЦЕЛИ И ОБХВАТ</w:t>
      </w:r>
      <w:bookmarkEnd w:id="83"/>
    </w:p>
    <w:p w14:paraId="5D2098C7" w14:textId="77777777" w:rsidR="005333FA" w:rsidRDefault="001033F9">
      <w:pPr>
        <w:spacing w:line="360" w:lineRule="auto"/>
        <w:ind w:left="142" w:firstLine="720"/>
        <w:jc w:val="both"/>
        <w:rPr>
          <w:sz w:val="24"/>
          <w:szCs w:val="24"/>
        </w:rPr>
      </w:pPr>
      <w:r>
        <w:rPr>
          <w:sz w:val="24"/>
          <w:szCs w:val="24"/>
        </w:rPr>
        <w:t>Основните цели на общинската програма за енергийна ефективност са съобразени с държавната политика за ефективно и сигурно енерго-производство и енергоспестяване, и Енергийна стратегия на Република България до 2030 г., с хоризонт до 2050 г., която включва следните цели:</w:t>
      </w:r>
    </w:p>
    <w:p w14:paraId="4691F3B8" w14:textId="77777777" w:rsidR="005333FA" w:rsidRDefault="001033F9">
      <w:pPr>
        <w:numPr>
          <w:ilvl w:val="0"/>
          <w:numId w:val="5"/>
        </w:numPr>
        <w:pBdr>
          <w:top w:val="nil"/>
          <w:left w:val="nil"/>
          <w:bottom w:val="nil"/>
          <w:right w:val="nil"/>
          <w:between w:val="nil"/>
        </w:pBdr>
        <w:spacing w:line="360" w:lineRule="auto"/>
        <w:ind w:left="851"/>
        <w:jc w:val="both"/>
        <w:rPr>
          <w:color w:val="000000"/>
          <w:sz w:val="24"/>
          <w:szCs w:val="24"/>
        </w:rPr>
      </w:pPr>
      <w:r>
        <w:rPr>
          <w:color w:val="000000"/>
          <w:sz w:val="24"/>
          <w:szCs w:val="24"/>
        </w:rPr>
        <w:t>Насърчаване на инвестиции в ЕЕ при крайния потребител;</w:t>
      </w:r>
    </w:p>
    <w:p w14:paraId="683FA31F" w14:textId="77777777" w:rsidR="005333FA" w:rsidRDefault="001033F9">
      <w:pPr>
        <w:numPr>
          <w:ilvl w:val="0"/>
          <w:numId w:val="5"/>
        </w:numPr>
        <w:pBdr>
          <w:top w:val="nil"/>
          <w:left w:val="nil"/>
          <w:bottom w:val="nil"/>
          <w:right w:val="nil"/>
          <w:between w:val="nil"/>
        </w:pBdr>
        <w:spacing w:line="360" w:lineRule="auto"/>
        <w:ind w:left="851"/>
        <w:jc w:val="both"/>
        <w:rPr>
          <w:color w:val="000000"/>
          <w:sz w:val="24"/>
          <w:szCs w:val="24"/>
        </w:rPr>
      </w:pPr>
      <w:r>
        <w:rPr>
          <w:color w:val="000000"/>
          <w:sz w:val="24"/>
          <w:szCs w:val="24"/>
        </w:rPr>
        <w:t>Подкрепа, вкл. чрез държавни гаранции, на проекти за управление на потреблението, които имат значителен социален ефект;</w:t>
      </w:r>
    </w:p>
    <w:p w14:paraId="6C61CED3" w14:textId="77777777" w:rsidR="005333FA" w:rsidRDefault="001033F9">
      <w:pPr>
        <w:numPr>
          <w:ilvl w:val="0"/>
          <w:numId w:val="5"/>
        </w:numPr>
        <w:pBdr>
          <w:top w:val="nil"/>
          <w:left w:val="nil"/>
          <w:bottom w:val="nil"/>
          <w:right w:val="nil"/>
          <w:between w:val="nil"/>
        </w:pBdr>
        <w:spacing w:line="360" w:lineRule="auto"/>
        <w:ind w:left="851"/>
        <w:jc w:val="both"/>
        <w:rPr>
          <w:color w:val="000000"/>
          <w:sz w:val="24"/>
          <w:szCs w:val="24"/>
        </w:rPr>
      </w:pPr>
      <w:r>
        <w:rPr>
          <w:color w:val="000000"/>
          <w:sz w:val="24"/>
          <w:szCs w:val="24"/>
        </w:rPr>
        <w:t>Подобряване на ефективността в процесите на преобразуване на енергия;</w:t>
      </w:r>
    </w:p>
    <w:p w14:paraId="7F486A70" w14:textId="77777777" w:rsidR="005333FA" w:rsidRDefault="001033F9">
      <w:pPr>
        <w:numPr>
          <w:ilvl w:val="0"/>
          <w:numId w:val="5"/>
        </w:numPr>
        <w:pBdr>
          <w:top w:val="nil"/>
          <w:left w:val="nil"/>
          <w:bottom w:val="nil"/>
          <w:right w:val="nil"/>
          <w:between w:val="nil"/>
        </w:pBdr>
        <w:spacing w:line="360" w:lineRule="auto"/>
        <w:ind w:left="851"/>
        <w:jc w:val="both"/>
        <w:rPr>
          <w:color w:val="000000"/>
          <w:sz w:val="24"/>
          <w:szCs w:val="24"/>
        </w:rPr>
      </w:pPr>
      <w:r>
        <w:rPr>
          <w:color w:val="000000"/>
          <w:sz w:val="24"/>
          <w:szCs w:val="24"/>
        </w:rPr>
        <w:t>Намаляване на енергийните загуби;</w:t>
      </w:r>
    </w:p>
    <w:p w14:paraId="18283936" w14:textId="77777777" w:rsidR="005333FA" w:rsidRDefault="001033F9">
      <w:pPr>
        <w:numPr>
          <w:ilvl w:val="0"/>
          <w:numId w:val="5"/>
        </w:numPr>
        <w:pBdr>
          <w:top w:val="nil"/>
          <w:left w:val="nil"/>
          <w:bottom w:val="nil"/>
          <w:right w:val="nil"/>
          <w:between w:val="nil"/>
        </w:pBdr>
        <w:spacing w:line="360" w:lineRule="auto"/>
        <w:ind w:left="851"/>
        <w:jc w:val="both"/>
        <w:rPr>
          <w:color w:val="000000"/>
          <w:sz w:val="24"/>
          <w:szCs w:val="24"/>
        </w:rPr>
      </w:pPr>
      <w:r>
        <w:rPr>
          <w:color w:val="000000"/>
          <w:sz w:val="24"/>
          <w:szCs w:val="24"/>
        </w:rPr>
        <w:t>Опазване на околната среда.</w:t>
      </w:r>
    </w:p>
    <w:p w14:paraId="5A277D18" w14:textId="77777777" w:rsidR="005333FA" w:rsidRDefault="001033F9">
      <w:pPr>
        <w:spacing w:line="360" w:lineRule="auto"/>
        <w:ind w:left="142" w:firstLine="720"/>
        <w:jc w:val="both"/>
        <w:rPr>
          <w:sz w:val="24"/>
          <w:szCs w:val="24"/>
        </w:rPr>
      </w:pPr>
      <w:r>
        <w:rPr>
          <w:sz w:val="24"/>
          <w:szCs w:val="24"/>
        </w:rPr>
        <w:t xml:space="preserve">Приоритетите на община Якоруда за повишаване на енергийната ефективност са в зависимост от националните цели за енергийна ефективност и в съответствие със стратегическите цели и политиката за устойчиво енергийно развитие, заложени в новия План за интегрирано развитие на община Якоруда за периода 2021-2027 г. </w:t>
      </w:r>
    </w:p>
    <w:p w14:paraId="37F6EF90" w14:textId="77777777" w:rsidR="005333FA" w:rsidRDefault="001033F9">
      <w:pPr>
        <w:spacing w:line="360" w:lineRule="auto"/>
        <w:ind w:left="142" w:firstLine="720"/>
        <w:jc w:val="both"/>
        <w:rPr>
          <w:sz w:val="24"/>
          <w:szCs w:val="24"/>
        </w:rPr>
      </w:pPr>
      <w:r>
        <w:rPr>
          <w:sz w:val="24"/>
          <w:szCs w:val="24"/>
        </w:rPr>
        <w:t>Обхвата на Програмата за енергийна ефективност 2026-2035 г. на община Якоруда обхваща общинския сграден фонд, поддържането на уличното и парковото осветление, използването на ВЕИ, предоставянето на услуги, познанията на населението относно енергийната ефективност. За реализацията на Програмата за енергийна ефективност на община Якоруда 2026-2035 г. са определени цели и дейности, които са заложени за 10-годишен период на действие. Дейностите са свързани с прилагането на мерки, целящи намаляване на консумацията на енергия (енергоспестяващи мерки), както и с такива, целящи подобряване на информираността на потребителите за енергийната ефективност, разумното използване на енергията и възможностите за оползотворяване на възобновяемата енергия.</w:t>
      </w:r>
    </w:p>
    <w:p w14:paraId="17514C18" w14:textId="77777777" w:rsidR="005333FA" w:rsidRDefault="001033F9">
      <w:pPr>
        <w:spacing w:line="360" w:lineRule="auto"/>
        <w:ind w:left="142" w:firstLine="720"/>
        <w:jc w:val="both"/>
        <w:rPr>
          <w:sz w:val="24"/>
          <w:szCs w:val="24"/>
        </w:rPr>
      </w:pPr>
      <w:r>
        <w:rPr>
          <w:sz w:val="24"/>
          <w:szCs w:val="24"/>
        </w:rPr>
        <w:t>Периода на действие на Програмата е съобразен с програмния период на планиране в ЕС, както и със съществуващите и бъдещи възможности за финансиране на енергоспестяващи мерки по национални и европейски програми.</w:t>
      </w:r>
    </w:p>
    <w:p w14:paraId="24E0F3F6" w14:textId="77777777" w:rsidR="005333FA" w:rsidRDefault="001033F9">
      <w:pPr>
        <w:spacing w:line="360" w:lineRule="auto"/>
        <w:ind w:left="142" w:firstLine="720"/>
        <w:jc w:val="both"/>
        <w:rPr>
          <w:sz w:val="24"/>
          <w:szCs w:val="24"/>
        </w:rPr>
      </w:pPr>
      <w:r>
        <w:rPr>
          <w:sz w:val="24"/>
          <w:szCs w:val="24"/>
        </w:rPr>
        <w:t xml:space="preserve">През последните години община Якоруда непрекъснато се стреми и реализира редица мерки за енергийна ефективност, което цели намаляване на разходите в общинския бюджет и повишаване на жизненото равнище и комфорта на потребителите на енергия като цяло. Основната цел при разработването на програмата за енергийна ефективност е да бъдат идентифицирани възможните дейности и мерки, които да доведат до енергийни спестявания, както и приоритетните проекти и източниците на финансиране за тяхното изпълнение. </w:t>
      </w:r>
    </w:p>
    <w:p w14:paraId="64FBE388" w14:textId="77777777" w:rsidR="005333FA" w:rsidRDefault="001033F9">
      <w:pPr>
        <w:spacing w:line="360" w:lineRule="auto"/>
        <w:ind w:left="142" w:firstLine="720"/>
        <w:jc w:val="both"/>
        <w:rPr>
          <w:sz w:val="24"/>
          <w:szCs w:val="24"/>
        </w:rPr>
      </w:pPr>
      <w:r>
        <w:rPr>
          <w:sz w:val="24"/>
          <w:szCs w:val="24"/>
        </w:rPr>
        <w:lastRenderedPageBreak/>
        <w:t xml:space="preserve">Основна стратегическа цел на Програмата е:    </w:t>
      </w:r>
    </w:p>
    <w:p w14:paraId="2E54B6F8" w14:textId="77777777" w:rsidR="005333FA" w:rsidRDefault="001033F9">
      <w:pPr>
        <w:spacing w:line="360" w:lineRule="auto"/>
        <w:ind w:left="142" w:firstLine="720"/>
        <w:jc w:val="both"/>
        <w:rPr>
          <w:sz w:val="24"/>
          <w:szCs w:val="24"/>
        </w:rPr>
      </w:pPr>
      <w:r>
        <w:rPr>
          <w:sz w:val="24"/>
          <w:szCs w:val="24"/>
        </w:rPr>
        <w:t xml:space="preserve">Намаляване на потреблението на енергия в община Якоруда, чрез система от мерки за енергийна ефективности балансирано оползотворяване на местните ресурси на основата на съвременни технологии за постигане на годишен размер на общата кумулативна цел за енергийни спестявания по схема, предвиждаща плавно нарастване, както следва: </w:t>
      </w:r>
    </w:p>
    <w:p w14:paraId="02FC046A"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а) по 0,7 на сто годишно за 2021 и 2022 г.; </w:t>
      </w:r>
    </w:p>
    <w:p w14:paraId="19421274"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б) по 0,75 на сто годишно за 2023 и 2024 г.; </w:t>
      </w:r>
    </w:p>
    <w:p w14:paraId="16CAAB9C"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sz w:val="24"/>
          <w:szCs w:val="24"/>
        </w:rPr>
      </w:pPr>
      <w:r>
        <w:rPr>
          <w:sz w:val="24"/>
          <w:szCs w:val="24"/>
        </w:rPr>
        <w:t xml:space="preserve">в) по 0,93 на сто годишно за периода 2025 – 2030 г. </w:t>
      </w:r>
    </w:p>
    <w:p w14:paraId="78264461" w14:textId="77777777" w:rsidR="005333FA" w:rsidRDefault="001033F9">
      <w:pPr>
        <w:spacing w:before="120" w:line="360" w:lineRule="auto"/>
        <w:ind w:left="142"/>
        <w:jc w:val="both"/>
        <w:rPr>
          <w:b/>
          <w:color w:val="FFC000"/>
          <w:sz w:val="24"/>
          <w:szCs w:val="24"/>
        </w:rPr>
      </w:pPr>
      <w:r>
        <w:rPr>
          <w:b/>
          <w:color w:val="FFC000"/>
          <w:sz w:val="24"/>
          <w:szCs w:val="24"/>
        </w:rPr>
        <w:t>ПРИОРИТЕТИ:</w:t>
      </w:r>
    </w:p>
    <w:p w14:paraId="6F1A2CBB" w14:textId="77777777" w:rsidR="005333FA" w:rsidRDefault="001033F9">
      <w:pPr>
        <w:spacing w:line="360" w:lineRule="auto"/>
        <w:ind w:left="142"/>
        <w:jc w:val="both"/>
        <w:rPr>
          <w:sz w:val="24"/>
          <w:szCs w:val="24"/>
        </w:rPr>
      </w:pPr>
      <w:r>
        <w:rPr>
          <w:sz w:val="24"/>
          <w:szCs w:val="24"/>
        </w:rPr>
        <w:t>П1: Подобряване енергийните характеристики на обществени сгради в община Якоруда и въвеждане на мерки в частния сграден фонд и бизнес сектора.</w:t>
      </w:r>
    </w:p>
    <w:p w14:paraId="5A32E690" w14:textId="77777777" w:rsidR="005333FA" w:rsidRDefault="001033F9">
      <w:pPr>
        <w:spacing w:line="360" w:lineRule="auto"/>
        <w:ind w:left="142"/>
        <w:jc w:val="both"/>
        <w:rPr>
          <w:sz w:val="24"/>
          <w:szCs w:val="24"/>
        </w:rPr>
      </w:pPr>
      <w:r>
        <w:rPr>
          <w:sz w:val="24"/>
          <w:szCs w:val="24"/>
        </w:rPr>
        <w:t>П2: Ползотворно използване на местния потенциал от възобновяеми енергийни източници за опазване на околната среда и намаляване на вредните емисии в атмосферата.</w:t>
      </w:r>
    </w:p>
    <w:p w14:paraId="6DC3FA0D" w14:textId="77777777" w:rsidR="005333FA" w:rsidRDefault="001033F9">
      <w:pPr>
        <w:spacing w:line="360" w:lineRule="auto"/>
        <w:ind w:left="142"/>
        <w:jc w:val="both"/>
        <w:rPr>
          <w:sz w:val="24"/>
          <w:szCs w:val="24"/>
        </w:rPr>
      </w:pPr>
      <w:r>
        <w:rPr>
          <w:sz w:val="24"/>
          <w:szCs w:val="24"/>
        </w:rPr>
        <w:t>П3: Периодично обновяване на информационна система за енергопотреблението на общинските обекти и повишаване на местния капацитет и информираност на гражданите за икономия на енергия, наблюдение и контрол на енергийната ефективност.</w:t>
      </w:r>
    </w:p>
    <w:p w14:paraId="125CB977" w14:textId="77777777" w:rsidR="005333FA" w:rsidRDefault="005333FA">
      <w:pPr>
        <w:spacing w:line="360" w:lineRule="auto"/>
        <w:ind w:left="142"/>
        <w:jc w:val="both"/>
        <w:rPr>
          <w:b/>
          <w:color w:val="0F6FC6"/>
          <w:sz w:val="24"/>
          <w:szCs w:val="24"/>
        </w:rPr>
      </w:pPr>
    </w:p>
    <w:p w14:paraId="0A43BDB6" w14:textId="77777777" w:rsidR="005333FA" w:rsidRPr="00484E4A" w:rsidRDefault="001033F9" w:rsidP="00484E4A">
      <w:pPr>
        <w:spacing w:before="120" w:line="360" w:lineRule="auto"/>
        <w:ind w:left="142"/>
        <w:jc w:val="both"/>
        <w:rPr>
          <w:b/>
          <w:color w:val="FFC000"/>
          <w:sz w:val="24"/>
          <w:szCs w:val="24"/>
        </w:rPr>
      </w:pPr>
      <w:r w:rsidRPr="00484E4A">
        <w:rPr>
          <w:b/>
          <w:color w:val="FFC000"/>
          <w:sz w:val="24"/>
          <w:szCs w:val="24"/>
        </w:rPr>
        <w:t>Специфични цели:</w:t>
      </w:r>
    </w:p>
    <w:p w14:paraId="63D19A6D" w14:textId="77777777" w:rsidR="005333FA" w:rsidRDefault="001033F9">
      <w:pPr>
        <w:numPr>
          <w:ilvl w:val="0"/>
          <w:numId w:val="6"/>
        </w:num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Въвеждане на мерки за енергийна ефективност в обществени сгради </w:t>
      </w:r>
    </w:p>
    <w:p w14:paraId="7B1E20FC" w14:textId="77777777" w:rsidR="005333FA" w:rsidRDefault="001033F9">
      <w:pPr>
        <w:numPr>
          <w:ilvl w:val="0"/>
          <w:numId w:val="6"/>
        </w:num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Въвеждане на мерки за енергийна ефективност в жилищни сгради </w:t>
      </w:r>
    </w:p>
    <w:p w14:paraId="4DE45823" w14:textId="77777777" w:rsidR="005333FA" w:rsidRDefault="001033F9">
      <w:pPr>
        <w:numPr>
          <w:ilvl w:val="0"/>
          <w:numId w:val="6"/>
        </w:num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Въвеждане на мерки за енергийна ефективност в стопански сгради </w:t>
      </w:r>
    </w:p>
    <w:p w14:paraId="4C160278" w14:textId="77777777" w:rsidR="005333FA" w:rsidRDefault="001033F9">
      <w:pPr>
        <w:numPr>
          <w:ilvl w:val="0"/>
          <w:numId w:val="6"/>
        </w:num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Въвеждане на мерки за енергийна ефективност в уличното осветление </w:t>
      </w:r>
    </w:p>
    <w:p w14:paraId="03698193" w14:textId="77777777" w:rsidR="005333FA" w:rsidRDefault="001033F9">
      <w:pPr>
        <w:numPr>
          <w:ilvl w:val="0"/>
          <w:numId w:val="6"/>
        </w:numPr>
        <w:pBdr>
          <w:top w:val="nil"/>
          <w:left w:val="nil"/>
          <w:bottom w:val="nil"/>
          <w:right w:val="nil"/>
          <w:between w:val="nil"/>
        </w:pBdr>
        <w:spacing w:after="200" w:line="360" w:lineRule="auto"/>
        <w:ind w:left="567"/>
        <w:jc w:val="both"/>
        <w:rPr>
          <w:color w:val="000000"/>
          <w:sz w:val="24"/>
          <w:szCs w:val="24"/>
        </w:rPr>
      </w:pPr>
      <w:r>
        <w:rPr>
          <w:color w:val="000000"/>
          <w:sz w:val="24"/>
          <w:szCs w:val="24"/>
        </w:rPr>
        <w:t>Повишаване информираността на гражданите и бизнеса за ЕЕ</w:t>
      </w:r>
    </w:p>
    <w:p w14:paraId="019C9EED" w14:textId="77777777" w:rsidR="005333FA" w:rsidRDefault="001033F9">
      <w:pPr>
        <w:spacing w:line="360" w:lineRule="auto"/>
        <w:ind w:left="142" w:firstLine="720"/>
        <w:jc w:val="both"/>
        <w:rPr>
          <w:sz w:val="24"/>
          <w:szCs w:val="24"/>
        </w:rPr>
      </w:pPr>
      <w:r>
        <w:rPr>
          <w:sz w:val="24"/>
          <w:szCs w:val="24"/>
        </w:rPr>
        <w:t xml:space="preserve">Изпълнението на петте специфични цели ще се постигне, чрез подготовка и реализация на конкретни проекти, дейности, мерки и инвестиции от страна на обществения, частния и бизнес секторите в общината. Така ще се постигне намаляване на брутното крайно потребление на електрическа енергия, топлинна енергия и енергия за охлаждане; да се ограничи потреблението на горива в транспорта и да се внедрят високоефективни технологии от ВИ. </w:t>
      </w:r>
    </w:p>
    <w:p w14:paraId="70899840" w14:textId="77777777" w:rsidR="005333FA" w:rsidRDefault="001033F9">
      <w:pPr>
        <w:spacing w:line="360" w:lineRule="auto"/>
        <w:ind w:left="142" w:firstLine="360"/>
        <w:jc w:val="both"/>
        <w:rPr>
          <w:sz w:val="24"/>
          <w:szCs w:val="24"/>
        </w:rPr>
      </w:pPr>
      <w:r>
        <w:rPr>
          <w:sz w:val="24"/>
          <w:szCs w:val="24"/>
        </w:rPr>
        <w:t xml:space="preserve">Поставените цели ще се изпълняват с отчитане на динамиката и тенденциите в развитието на европейското и българското законодателство по енергийна ефективност, насърчаване използването на енергия от ВИ и пазарните условия. </w:t>
      </w:r>
    </w:p>
    <w:p w14:paraId="69A2CB41" w14:textId="77777777" w:rsidR="005333FA" w:rsidRDefault="001033F9">
      <w:pPr>
        <w:spacing w:line="360" w:lineRule="auto"/>
        <w:ind w:left="142" w:firstLine="360"/>
        <w:jc w:val="both"/>
        <w:rPr>
          <w:sz w:val="24"/>
          <w:szCs w:val="24"/>
        </w:rPr>
      </w:pPr>
      <w:r>
        <w:rPr>
          <w:sz w:val="24"/>
          <w:szCs w:val="24"/>
        </w:rPr>
        <w:lastRenderedPageBreak/>
        <w:t>В тази връзка настоящата Програма е динамичен документ и ще бъде отворена за изменение и допълнение по целесъобразност през новия програмен период до 2035 г.</w:t>
      </w:r>
    </w:p>
    <w:p w14:paraId="255C79AC" w14:textId="77777777" w:rsidR="005333FA" w:rsidRDefault="001033F9">
      <w:pPr>
        <w:spacing w:line="360" w:lineRule="auto"/>
        <w:ind w:left="142" w:firstLine="360"/>
        <w:jc w:val="both"/>
        <w:rPr>
          <w:sz w:val="24"/>
          <w:szCs w:val="24"/>
        </w:rPr>
      </w:pPr>
      <w:r>
        <w:rPr>
          <w:sz w:val="24"/>
          <w:szCs w:val="24"/>
        </w:rPr>
        <w:t>За изпълнение на изброените по-горе цели се изготвя и План, който е неразделна част от настоящата Програма. (виж: Приложение 1)</w:t>
      </w:r>
    </w:p>
    <w:p w14:paraId="67B47507" w14:textId="77777777" w:rsidR="005333FA" w:rsidRDefault="001033F9">
      <w:pPr>
        <w:spacing w:line="360" w:lineRule="auto"/>
        <w:ind w:left="142" w:firstLine="360"/>
        <w:jc w:val="both"/>
        <w:rPr>
          <w:sz w:val="24"/>
          <w:szCs w:val="24"/>
        </w:rPr>
      </w:pPr>
      <w:r>
        <w:rPr>
          <w:sz w:val="24"/>
          <w:szCs w:val="24"/>
        </w:rPr>
        <w:t xml:space="preserve">Планът за изпълнение към Програмата за енергийна ефективност на община Якоруда за периода 2026-2035 г. предвижда изпълнението на конкретни и целенасочени мерки и дейности в обществения и жилищния сектор, с цел постигане на съответствие с действащите изисквания на законодателството в областта на енергийната ефективност. </w:t>
      </w:r>
    </w:p>
    <w:p w14:paraId="10FA7A91" w14:textId="77777777" w:rsidR="005333FA" w:rsidRPr="00484E4A" w:rsidRDefault="001033F9">
      <w:pPr>
        <w:pStyle w:val="Heading1"/>
        <w:ind w:firstLine="142"/>
        <w:rPr>
          <w:sz w:val="28"/>
          <w:szCs w:val="28"/>
        </w:rPr>
      </w:pPr>
      <w:bookmarkStart w:id="84" w:name="_Toc213533535"/>
      <w:r w:rsidRPr="00484E4A">
        <w:rPr>
          <w:sz w:val="28"/>
          <w:szCs w:val="28"/>
        </w:rPr>
        <w:t>VІІ. ИЗБОР НА ДЕЙНОСТИ И МЕРКИ</w:t>
      </w:r>
      <w:bookmarkEnd w:id="84"/>
      <w:r w:rsidRPr="00484E4A">
        <w:rPr>
          <w:sz w:val="28"/>
          <w:szCs w:val="28"/>
        </w:rPr>
        <w:t xml:space="preserve"> </w:t>
      </w:r>
    </w:p>
    <w:p w14:paraId="743CCB2A" w14:textId="77777777" w:rsidR="005333FA" w:rsidRDefault="001033F9">
      <w:pPr>
        <w:spacing w:line="360" w:lineRule="auto"/>
        <w:ind w:left="142" w:firstLine="720"/>
        <w:jc w:val="both"/>
        <w:rPr>
          <w:sz w:val="24"/>
          <w:szCs w:val="24"/>
        </w:rPr>
      </w:pPr>
      <w:r>
        <w:rPr>
          <w:sz w:val="24"/>
          <w:szCs w:val="24"/>
        </w:rPr>
        <w:t xml:space="preserve">Определянето на основните приоритети и избора на мерки и дейности за намаляване на енергийното потребление, създава условия за успешното и ефективно изпълнение на ПЕЕ. Това е най-важният етап от Програмата за енергийна ефективност (ПЕЕ) на община Якоруда до 2035 г. </w:t>
      </w:r>
    </w:p>
    <w:p w14:paraId="5B4AF6D4" w14:textId="77777777" w:rsidR="005333FA" w:rsidRDefault="001033F9">
      <w:pPr>
        <w:spacing w:line="360" w:lineRule="auto"/>
        <w:ind w:left="142" w:firstLine="720"/>
        <w:jc w:val="both"/>
        <w:rPr>
          <w:sz w:val="24"/>
          <w:szCs w:val="24"/>
        </w:rPr>
      </w:pPr>
      <w:r>
        <w:rPr>
          <w:sz w:val="24"/>
          <w:szCs w:val="24"/>
        </w:rPr>
        <w:t xml:space="preserve">Първата стъпка е насочена към определянето на обектите, в които ще бъдат въведени съответните мерки за енергийна ефективност. В зависимост от наличието или липсата на техническа документация (инвестиционно проектиране) за даден обект, както и на състоянието на съоръженията, конструкциите, енергийните системи, изследване на енергийните разходи за последните години и др., се пристъпва към избор на конкретни дейности и мерки, които ще бъдат предприети. В тази връзка е важно да се прецени рационалността от обединяване и групиране на мерки и обекти с цел по-лесното планиране и изпълнение на група сходни дейности за енергийна ефективност. Това ще улесни кандидатстването за финансиране за тяхното изпълнение от различни фондове и европейски програми. </w:t>
      </w:r>
    </w:p>
    <w:p w14:paraId="65EC047F" w14:textId="2C22C4A3" w:rsidR="00A66A9A" w:rsidRPr="00A66A9A" w:rsidRDefault="00A66A9A" w:rsidP="00A66A9A">
      <w:pPr>
        <w:pStyle w:val="Caption"/>
        <w:keepNext/>
        <w:jc w:val="center"/>
        <w:rPr>
          <w:i/>
          <w:sz w:val="22"/>
          <w:szCs w:val="22"/>
          <w:lang w:val="bg-BG"/>
        </w:rPr>
      </w:pPr>
      <w:bookmarkStart w:id="85" w:name="_heading=h.p0b10z1zj6yn" w:colFirst="0" w:colLast="0"/>
      <w:bookmarkStart w:id="86" w:name="_Toc213534294"/>
      <w:bookmarkEnd w:id="85"/>
      <w:r w:rsidRPr="00A66A9A">
        <w:rPr>
          <w:i/>
          <w:sz w:val="22"/>
          <w:szCs w:val="22"/>
        </w:rPr>
        <w:t xml:space="preserve">Фиг. </w:t>
      </w:r>
      <w:r w:rsidRPr="00A66A9A">
        <w:rPr>
          <w:i/>
          <w:sz w:val="22"/>
          <w:szCs w:val="22"/>
        </w:rPr>
        <w:fldChar w:fldCharType="begin"/>
      </w:r>
      <w:r w:rsidRPr="00A66A9A">
        <w:rPr>
          <w:i/>
          <w:sz w:val="22"/>
          <w:szCs w:val="22"/>
        </w:rPr>
        <w:instrText xml:space="preserve"> SEQ Фиг. \* ARABIC </w:instrText>
      </w:r>
      <w:r w:rsidRPr="00A66A9A">
        <w:rPr>
          <w:i/>
          <w:sz w:val="22"/>
          <w:szCs w:val="22"/>
        </w:rPr>
        <w:fldChar w:fldCharType="separate"/>
      </w:r>
      <w:r w:rsidR="00251C82">
        <w:rPr>
          <w:i/>
          <w:noProof/>
          <w:sz w:val="22"/>
          <w:szCs w:val="22"/>
        </w:rPr>
        <w:t>4</w:t>
      </w:r>
      <w:r w:rsidRPr="00A66A9A">
        <w:rPr>
          <w:i/>
          <w:sz w:val="22"/>
          <w:szCs w:val="22"/>
        </w:rPr>
        <w:fldChar w:fldCharType="end"/>
      </w:r>
      <w:r w:rsidRPr="00A66A9A">
        <w:rPr>
          <w:i/>
          <w:sz w:val="22"/>
          <w:szCs w:val="22"/>
          <w:lang w:val="bg-BG"/>
        </w:rPr>
        <w:t xml:space="preserve"> </w:t>
      </w:r>
      <w:r w:rsidRPr="00A66A9A">
        <w:rPr>
          <w:i/>
          <w:color w:val="0F6FC6"/>
          <w:sz w:val="22"/>
          <w:szCs w:val="22"/>
        </w:rPr>
        <w:t>Спестена енергия в % от въвеждане на различни енергоспестяващи мерки</w:t>
      </w:r>
      <w:bookmarkEnd w:id="86"/>
    </w:p>
    <w:p w14:paraId="2A75620A" w14:textId="77777777" w:rsidR="005333FA" w:rsidRDefault="005333FA" w:rsidP="00A66A9A">
      <w:pPr>
        <w:spacing w:after="120"/>
        <w:rPr>
          <w:b/>
        </w:rPr>
      </w:pPr>
    </w:p>
    <w:p w14:paraId="743EF4AB" w14:textId="77777777" w:rsidR="005333FA" w:rsidRDefault="001033F9">
      <w:pPr>
        <w:spacing w:after="120"/>
        <w:ind w:left="142"/>
        <w:jc w:val="center"/>
        <w:rPr>
          <w:b/>
        </w:rPr>
      </w:pPr>
      <w:r>
        <w:rPr>
          <w:noProof/>
          <w:lang w:val="bg-BG" w:eastAsia="bg-BG"/>
        </w:rPr>
        <w:drawing>
          <wp:inline distT="0" distB="0" distL="118872" distR="118872" wp14:anchorId="2182A29A" wp14:editId="2BA4AC36">
            <wp:extent cx="4361801" cy="1723530"/>
            <wp:effectExtent l="0" t="0" r="0" b="0"/>
            <wp:docPr id="293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7"/>
                    <a:srcRect/>
                    <a:stretch>
                      <a:fillRect/>
                    </a:stretch>
                  </pic:blipFill>
                  <pic:spPr>
                    <a:xfrm>
                      <a:off x="0" y="0"/>
                      <a:ext cx="4361801" cy="1723530"/>
                    </a:xfrm>
                    <a:prstGeom prst="rect">
                      <a:avLst/>
                    </a:prstGeom>
                    <a:ln/>
                  </pic:spPr>
                </pic:pic>
              </a:graphicData>
            </a:graphic>
          </wp:inline>
        </w:drawing>
      </w:r>
    </w:p>
    <w:p w14:paraId="2E3D3890" w14:textId="77777777" w:rsidR="005333FA" w:rsidRDefault="005333FA">
      <w:pPr>
        <w:ind w:left="142"/>
        <w:jc w:val="both"/>
        <w:rPr>
          <w:b/>
          <w:sz w:val="20"/>
          <w:szCs w:val="20"/>
        </w:rPr>
      </w:pPr>
    </w:p>
    <w:p w14:paraId="7DAFAA46" w14:textId="77777777" w:rsidR="005333FA" w:rsidRDefault="001033F9">
      <w:pPr>
        <w:ind w:left="142"/>
        <w:jc w:val="both"/>
        <w:rPr>
          <w:i/>
          <w:sz w:val="18"/>
          <w:szCs w:val="18"/>
        </w:rPr>
      </w:pPr>
      <w:r>
        <w:rPr>
          <w:b/>
          <w:sz w:val="18"/>
          <w:szCs w:val="18"/>
        </w:rPr>
        <w:t>Легенда:</w:t>
      </w:r>
      <w:r>
        <w:rPr>
          <w:i/>
          <w:sz w:val="18"/>
          <w:szCs w:val="18"/>
        </w:rPr>
        <w:t xml:space="preserve">1 - Изолация на външни стени; 2 - Изолация на под; 3 - Изолация на покрив; 4 - Подмяна на дограма; 5 - ЕСМ по осветление; 6 - ЕСМ по абонатни станции; 7 - ЕСМ по котелни стопанства; 8 - ЕСМ по прибори за измерване, контрол и </w:t>
      </w:r>
      <w:r>
        <w:rPr>
          <w:i/>
          <w:sz w:val="18"/>
          <w:szCs w:val="18"/>
        </w:rPr>
        <w:lastRenderedPageBreak/>
        <w:t>управление; 9 - Настройки (вкл. „температура с понижение”); 10 - ЕСМ по сградни инсталации; 11 - Други (въвеждане на система за енергиен мениджмънт и т.н.).</w:t>
      </w:r>
    </w:p>
    <w:p w14:paraId="572447F3" w14:textId="77777777" w:rsidR="005333FA" w:rsidRDefault="001033F9">
      <w:pPr>
        <w:ind w:left="142"/>
        <w:jc w:val="both"/>
        <w:rPr>
          <w:sz w:val="18"/>
          <w:szCs w:val="18"/>
        </w:rPr>
      </w:pPr>
      <w:r>
        <w:rPr>
          <w:i/>
          <w:sz w:val="18"/>
          <w:szCs w:val="18"/>
        </w:rPr>
        <w:t>Източник - АУЕР</w:t>
      </w:r>
    </w:p>
    <w:p w14:paraId="25E90D52" w14:textId="77777777" w:rsidR="005333FA" w:rsidRDefault="001033F9">
      <w:pPr>
        <w:spacing w:before="120" w:after="120" w:line="360" w:lineRule="auto"/>
        <w:ind w:left="142" w:firstLine="720"/>
        <w:jc w:val="both"/>
        <w:rPr>
          <w:sz w:val="24"/>
          <w:szCs w:val="24"/>
        </w:rPr>
      </w:pPr>
      <w:r>
        <w:rPr>
          <w:sz w:val="24"/>
          <w:szCs w:val="24"/>
        </w:rPr>
        <w:t>Средните периоди на откупуване</w:t>
      </w:r>
      <w:r>
        <w:rPr>
          <w:sz w:val="24"/>
          <w:szCs w:val="24"/>
          <w:vertAlign w:val="superscript"/>
        </w:rPr>
        <w:footnoteReference w:id="10"/>
      </w:r>
      <w:r>
        <w:rPr>
          <w:sz w:val="24"/>
          <w:szCs w:val="24"/>
        </w:rPr>
        <w:t xml:space="preserve"> за най-често препоръчваните енергоспестяващи мерки (ЕСМ) са представени на фигура 4.</w:t>
      </w:r>
    </w:p>
    <w:p w14:paraId="78B0C6AC" w14:textId="77777777" w:rsidR="005333FA" w:rsidRDefault="001033F9">
      <w:pPr>
        <w:spacing w:line="360" w:lineRule="auto"/>
        <w:ind w:left="142" w:firstLine="720"/>
        <w:jc w:val="both"/>
        <w:rPr>
          <w:sz w:val="24"/>
          <w:szCs w:val="24"/>
        </w:rPr>
      </w:pPr>
      <w:r>
        <w:rPr>
          <w:sz w:val="24"/>
          <w:szCs w:val="24"/>
        </w:rPr>
        <w:t xml:space="preserve">Изборът на обекти, дейности, мерки и проекти следва да бъде направен на база технико-икономически анализи на потенциала за намаляване на енергийното потребление след тяхното реализиране. При избора е необходимо да се обърне внимание на срока на възвръщаемост на вложените инвестиции, прилагане на ефективни технологии в съответната област, както и следните особености: </w:t>
      </w:r>
    </w:p>
    <w:p w14:paraId="30C2A40E" w14:textId="77777777" w:rsidR="005333FA" w:rsidRDefault="001033F9">
      <w:pPr>
        <w:spacing w:line="360" w:lineRule="auto"/>
        <w:ind w:left="142" w:firstLine="720"/>
        <w:jc w:val="both"/>
        <w:rPr>
          <w:sz w:val="24"/>
          <w:szCs w:val="24"/>
        </w:rPr>
      </w:pPr>
      <w:r>
        <w:rPr>
          <w:sz w:val="24"/>
          <w:szCs w:val="24"/>
        </w:rPr>
        <w:t>-</w:t>
      </w:r>
      <w:r>
        <w:rPr>
          <w:sz w:val="24"/>
          <w:szCs w:val="24"/>
        </w:rPr>
        <w:tab/>
        <w:t xml:space="preserve">Състояние на обекта и степен на амортизация; </w:t>
      </w:r>
    </w:p>
    <w:p w14:paraId="361C7265" w14:textId="77777777" w:rsidR="005333FA" w:rsidRDefault="001033F9">
      <w:pPr>
        <w:spacing w:line="360" w:lineRule="auto"/>
        <w:ind w:left="142" w:firstLine="720"/>
        <w:jc w:val="both"/>
        <w:rPr>
          <w:sz w:val="24"/>
          <w:szCs w:val="24"/>
        </w:rPr>
      </w:pPr>
      <w:r>
        <w:rPr>
          <w:sz w:val="24"/>
          <w:szCs w:val="24"/>
        </w:rPr>
        <w:t>-</w:t>
      </w:r>
      <w:r>
        <w:rPr>
          <w:sz w:val="24"/>
          <w:szCs w:val="24"/>
        </w:rPr>
        <w:tab/>
        <w:t>Подход при определяне на необходимите инвестиции;</w:t>
      </w:r>
    </w:p>
    <w:p w14:paraId="7C5D6734" w14:textId="77777777" w:rsidR="005333FA" w:rsidRDefault="001033F9">
      <w:pPr>
        <w:spacing w:line="360" w:lineRule="auto"/>
        <w:ind w:left="142" w:firstLine="720"/>
        <w:jc w:val="both"/>
        <w:rPr>
          <w:sz w:val="24"/>
          <w:szCs w:val="24"/>
        </w:rPr>
      </w:pPr>
      <w:r>
        <w:rPr>
          <w:sz w:val="24"/>
          <w:szCs w:val="24"/>
        </w:rPr>
        <w:t>-</w:t>
      </w:r>
      <w:r>
        <w:rPr>
          <w:sz w:val="24"/>
          <w:szCs w:val="24"/>
        </w:rPr>
        <w:tab/>
        <w:t>Механизми за мониторинг на заложените бюджетни средства;</w:t>
      </w:r>
    </w:p>
    <w:p w14:paraId="264D1FEB" w14:textId="77777777" w:rsidR="005333FA" w:rsidRDefault="001033F9">
      <w:pPr>
        <w:spacing w:line="360" w:lineRule="auto"/>
        <w:ind w:left="142" w:firstLine="720"/>
        <w:jc w:val="both"/>
        <w:rPr>
          <w:sz w:val="24"/>
          <w:szCs w:val="24"/>
        </w:rPr>
      </w:pPr>
      <w:r>
        <w:rPr>
          <w:sz w:val="24"/>
          <w:szCs w:val="24"/>
        </w:rPr>
        <w:t>-</w:t>
      </w:r>
      <w:r>
        <w:rPr>
          <w:sz w:val="24"/>
          <w:szCs w:val="24"/>
        </w:rPr>
        <w:tab/>
        <w:t>Индикатори на резултатите от въвеждане на мерки и дейности за ЕЕ;</w:t>
      </w:r>
    </w:p>
    <w:p w14:paraId="77CE2EBE" w14:textId="77777777" w:rsidR="005333FA" w:rsidRDefault="001033F9">
      <w:pPr>
        <w:spacing w:line="360" w:lineRule="auto"/>
        <w:ind w:left="142" w:firstLine="720"/>
        <w:jc w:val="both"/>
        <w:rPr>
          <w:sz w:val="24"/>
          <w:szCs w:val="24"/>
        </w:rPr>
      </w:pPr>
      <w:r>
        <w:rPr>
          <w:sz w:val="24"/>
          <w:szCs w:val="24"/>
        </w:rPr>
        <w:t>-</w:t>
      </w:r>
      <w:r>
        <w:rPr>
          <w:sz w:val="24"/>
          <w:szCs w:val="24"/>
        </w:rPr>
        <w:tab/>
        <w:t xml:space="preserve">Възможност за мултиплициране на резултатите в други обекти. </w:t>
      </w:r>
    </w:p>
    <w:p w14:paraId="3BE42DF4" w14:textId="77777777" w:rsidR="005333FA" w:rsidRDefault="001033F9">
      <w:pPr>
        <w:spacing w:line="360" w:lineRule="auto"/>
        <w:ind w:left="142" w:firstLine="720"/>
        <w:jc w:val="both"/>
        <w:rPr>
          <w:sz w:val="24"/>
          <w:szCs w:val="24"/>
        </w:rPr>
      </w:pPr>
      <w:r>
        <w:rPr>
          <w:sz w:val="24"/>
          <w:szCs w:val="24"/>
        </w:rPr>
        <w:t xml:space="preserve">Прилагането на актуалните методи на саниране и изолационните материали водят до понижаване коефициента на топлопреминаване през външните ограждащи конструкции и до намаляване степента на инфилтрация до стойности, съобразени с изискванията за енергийна ефективност. Най-често залаганите мерки за намаляване на енергийната консумация са свързани с подобряване на техническите показатели на основните конструкции на обектите - изолация на външни стени, подове и покриви, както и подмяна на дограма. </w:t>
      </w:r>
    </w:p>
    <w:p w14:paraId="3BC3B817" w14:textId="77777777" w:rsidR="005333FA" w:rsidRDefault="001033F9">
      <w:pPr>
        <w:spacing w:line="360" w:lineRule="auto"/>
        <w:ind w:left="142" w:firstLine="720"/>
        <w:jc w:val="both"/>
        <w:rPr>
          <w:sz w:val="24"/>
          <w:szCs w:val="24"/>
        </w:rPr>
      </w:pPr>
      <w:r>
        <w:rPr>
          <w:sz w:val="24"/>
          <w:szCs w:val="24"/>
        </w:rPr>
        <w:t xml:space="preserve">Следващите по значимост мерки са подобряване функционирането на котелни отоплителни инсталации и абонатни станции, чрез цялостната им подмяна или подмяна на елементи от тях. Друга мярка е - подобряване работата на инсталациите за топла вода и вентилация. Това включва частична реконструкция или цялостна подмяна на инсталациите – отоплителни тела, помпи, вентилатори, арматура и тръбна мрежа (вкл. изолация), въвеждане на автоматика и др. Останалите мерки се предписват по-рядко, но и те водят до сериозна икономия на енергия. </w:t>
      </w:r>
    </w:p>
    <w:p w14:paraId="5E7A2B03" w14:textId="77777777" w:rsidR="005333FA" w:rsidRDefault="001033F9">
      <w:pPr>
        <w:spacing w:line="360" w:lineRule="auto"/>
        <w:ind w:left="142" w:firstLine="720"/>
        <w:jc w:val="both"/>
        <w:rPr>
          <w:sz w:val="24"/>
          <w:szCs w:val="24"/>
        </w:rPr>
      </w:pPr>
      <w:r>
        <w:rPr>
          <w:sz w:val="24"/>
          <w:szCs w:val="24"/>
        </w:rPr>
        <w:t xml:space="preserve">Различните мерки за енергийна ефективност в сгради оказват различно влияние върху икономията на енергия. Изпълнението на мерките за енергийна ефективност може да се обвърже с препоръките в заключителните доклади от проведените енергийни обследвания на сградите общинска собственост. При обновяването на тези сгради освен мерки по подобряване на термичната изолация, след доказване на икономическата ефективност, могат </w:t>
      </w:r>
      <w:r>
        <w:rPr>
          <w:sz w:val="24"/>
          <w:szCs w:val="24"/>
        </w:rPr>
        <w:lastRenderedPageBreak/>
        <w:t>да се включат и мерки за въвеждане на слънчеви колектори и заместване на съществуващо отопление с такова, базирано на ВЕИ или други енерго-ефективни източници. Изборът на подходящите мерки, дейности и последващи проекти е от особено значение за успеха и ефективността на енергийната политика на Община Якоруда.</w:t>
      </w:r>
    </w:p>
    <w:p w14:paraId="0FD0F812" w14:textId="77777777" w:rsidR="005333FA" w:rsidRDefault="001033F9">
      <w:pPr>
        <w:spacing w:line="360" w:lineRule="auto"/>
        <w:ind w:left="142" w:firstLine="720"/>
        <w:jc w:val="both"/>
        <w:rPr>
          <w:sz w:val="24"/>
          <w:szCs w:val="24"/>
        </w:rPr>
      </w:pPr>
      <w:r>
        <w:rPr>
          <w:sz w:val="24"/>
          <w:szCs w:val="24"/>
        </w:rPr>
        <w:t>Най-общо предприеманите мерки могат да бъдат разделени на посочените по-долу две основни групи.</w:t>
      </w:r>
    </w:p>
    <w:p w14:paraId="5EC9862E" w14:textId="77777777" w:rsidR="005333FA" w:rsidRDefault="001033F9">
      <w:pPr>
        <w:spacing w:line="360" w:lineRule="auto"/>
        <w:ind w:left="142" w:firstLine="567"/>
        <w:jc w:val="both"/>
        <w:rPr>
          <w:b/>
          <w:sz w:val="24"/>
          <w:szCs w:val="24"/>
        </w:rPr>
      </w:pPr>
      <w:r>
        <w:rPr>
          <w:b/>
          <w:sz w:val="24"/>
          <w:szCs w:val="24"/>
        </w:rPr>
        <w:t>Административни мерки:</w:t>
      </w:r>
    </w:p>
    <w:p w14:paraId="742D8307"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Въвеждане на енергиен мениджмънт на територията на общината и функционираща Общинска администрация в съответствие с регламентираните права и задължения в ЗЕЕ.</w:t>
      </w:r>
    </w:p>
    <w:p w14:paraId="1108881A"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Ефективно общинско планиране за прилагане на ЕСМ в сгради и обекти, общинска собственост.</w:t>
      </w:r>
    </w:p>
    <w:p w14:paraId="0F59F7EF"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Насърчаване реализирането на инвестиционни намерения в частния и бизнес сектори за прилагане на ЕСМ в жилищни и стопански сгради и използване на високоефективни енергийни консуматори и съоръжения.</w:t>
      </w:r>
    </w:p>
    <w:p w14:paraId="09893EEE"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Реконструкция на съществуващи отоплителни инсталации и изграждане на нови.</w:t>
      </w:r>
    </w:p>
    <w:p w14:paraId="713FDF4A"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Модернизация на уличното, парково и фасадно осветление.</w:t>
      </w:r>
    </w:p>
    <w:p w14:paraId="3A6607E1"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Обновяване на електропреносната мрежа на територията на общината.</w:t>
      </w:r>
    </w:p>
    <w:p w14:paraId="77490F16" w14:textId="77777777" w:rsidR="005333FA" w:rsidRDefault="001033F9">
      <w:pPr>
        <w:numPr>
          <w:ilvl w:val="0"/>
          <w:numId w:val="8"/>
        </w:numPr>
        <w:pBdr>
          <w:top w:val="nil"/>
          <w:left w:val="nil"/>
          <w:bottom w:val="nil"/>
          <w:right w:val="nil"/>
          <w:between w:val="nil"/>
        </w:pBdr>
        <w:spacing w:line="360" w:lineRule="auto"/>
        <w:ind w:left="1276" w:hanging="567"/>
        <w:jc w:val="both"/>
        <w:rPr>
          <w:color w:val="000000"/>
          <w:sz w:val="24"/>
          <w:szCs w:val="24"/>
        </w:rPr>
      </w:pPr>
      <w:r>
        <w:rPr>
          <w:color w:val="000000"/>
          <w:sz w:val="24"/>
          <w:szCs w:val="24"/>
        </w:rPr>
        <w:t>Провеждане на информационни и обучителни кампании сред населението за ползите и практическите особености на използването на консуматори с висок енергиен клас в бита и бизнеса и прилагане на ЕСМ в сгради.</w:t>
      </w:r>
    </w:p>
    <w:p w14:paraId="48D4C2B7" w14:textId="77777777" w:rsidR="005333FA" w:rsidRDefault="001033F9">
      <w:pPr>
        <w:spacing w:line="360" w:lineRule="auto"/>
        <w:ind w:left="1276" w:hanging="709"/>
        <w:jc w:val="both"/>
        <w:rPr>
          <w:b/>
          <w:sz w:val="24"/>
          <w:szCs w:val="24"/>
        </w:rPr>
      </w:pPr>
      <w:r>
        <w:rPr>
          <w:b/>
          <w:sz w:val="24"/>
          <w:szCs w:val="24"/>
        </w:rPr>
        <w:t>Технически мерки:</w:t>
      </w:r>
    </w:p>
    <w:p w14:paraId="253ECCE9" w14:textId="77777777" w:rsidR="005333FA" w:rsidRDefault="001033F9">
      <w:pPr>
        <w:numPr>
          <w:ilvl w:val="0"/>
          <w:numId w:val="7"/>
        </w:numPr>
        <w:pBdr>
          <w:top w:val="nil"/>
          <w:left w:val="nil"/>
          <w:bottom w:val="nil"/>
          <w:right w:val="nil"/>
          <w:between w:val="nil"/>
        </w:pBdr>
        <w:spacing w:line="360" w:lineRule="auto"/>
        <w:ind w:left="1276" w:hanging="709"/>
        <w:jc w:val="both"/>
        <w:rPr>
          <w:color w:val="000000"/>
          <w:sz w:val="24"/>
          <w:szCs w:val="24"/>
        </w:rPr>
      </w:pPr>
      <w:r>
        <w:rPr>
          <w:color w:val="000000"/>
          <w:sz w:val="24"/>
          <w:szCs w:val="24"/>
        </w:rPr>
        <w:t>Мерки, насочени към подобряване енергийните характеристики на сградния фонд на територията на общината: изолация на външни стени; изолация на под; изолация на покрив; подмяна на дограма; ЕСМ по осветление; ЕСМ по абонатни станции; ЕСМ по котелни стопанства; ЕСМ по прибори за измерване, контрол и управление; автоматизация и настройки; ЕСМ по сградни инсталации; въвеждане на система за енергиен мениджмънт.</w:t>
      </w:r>
    </w:p>
    <w:p w14:paraId="7547C5BB" w14:textId="77777777" w:rsidR="005333FA" w:rsidRDefault="001033F9">
      <w:pPr>
        <w:numPr>
          <w:ilvl w:val="0"/>
          <w:numId w:val="7"/>
        </w:numPr>
        <w:pBdr>
          <w:top w:val="nil"/>
          <w:left w:val="nil"/>
          <w:bottom w:val="nil"/>
          <w:right w:val="nil"/>
          <w:between w:val="nil"/>
        </w:pBdr>
        <w:spacing w:line="360" w:lineRule="auto"/>
        <w:ind w:left="1276" w:hanging="709"/>
        <w:jc w:val="both"/>
        <w:rPr>
          <w:color w:val="000000"/>
          <w:sz w:val="24"/>
          <w:szCs w:val="24"/>
        </w:rPr>
      </w:pPr>
      <w:r>
        <w:rPr>
          <w:color w:val="000000"/>
          <w:sz w:val="24"/>
          <w:szCs w:val="24"/>
        </w:rPr>
        <w:t xml:space="preserve">Мерки, насочени към подобряване енергийните характеристики на външната осветителна уредба в общината. </w:t>
      </w:r>
    </w:p>
    <w:p w14:paraId="5D7994E3" w14:textId="77777777" w:rsidR="005333FA" w:rsidRDefault="001033F9">
      <w:pPr>
        <w:numPr>
          <w:ilvl w:val="0"/>
          <w:numId w:val="7"/>
        </w:numPr>
        <w:pBdr>
          <w:top w:val="nil"/>
          <w:left w:val="nil"/>
          <w:bottom w:val="nil"/>
          <w:right w:val="nil"/>
          <w:between w:val="nil"/>
        </w:pBdr>
        <w:spacing w:line="360" w:lineRule="auto"/>
        <w:ind w:left="1276" w:hanging="709"/>
        <w:jc w:val="both"/>
        <w:rPr>
          <w:color w:val="000000"/>
          <w:sz w:val="24"/>
          <w:szCs w:val="24"/>
        </w:rPr>
      </w:pPr>
      <w:r>
        <w:rPr>
          <w:color w:val="000000"/>
          <w:sz w:val="24"/>
          <w:szCs w:val="24"/>
        </w:rPr>
        <w:t>Мерки, насочени към използване на техника, машини и съоръжения с висок енергиен клас в обществения, частния и бизнес сектор.</w:t>
      </w:r>
    </w:p>
    <w:p w14:paraId="1C51AF58" w14:textId="77777777" w:rsidR="005333FA" w:rsidRDefault="001033F9">
      <w:pPr>
        <w:numPr>
          <w:ilvl w:val="0"/>
          <w:numId w:val="7"/>
        </w:numPr>
        <w:pBdr>
          <w:top w:val="nil"/>
          <w:left w:val="nil"/>
          <w:bottom w:val="nil"/>
          <w:right w:val="nil"/>
          <w:between w:val="nil"/>
        </w:pBdr>
        <w:spacing w:line="360" w:lineRule="auto"/>
        <w:ind w:left="1276" w:hanging="709"/>
        <w:jc w:val="both"/>
        <w:rPr>
          <w:b/>
          <w:color w:val="000000"/>
        </w:rPr>
      </w:pPr>
      <w:r>
        <w:rPr>
          <w:color w:val="000000"/>
          <w:sz w:val="24"/>
          <w:szCs w:val="24"/>
        </w:rPr>
        <w:lastRenderedPageBreak/>
        <w:t>Мерки, насочени към подобряване на енергийната ефективност в транспорта – подновяване на автопарка и оптимизиране на транспортните схеми.</w:t>
      </w:r>
    </w:p>
    <w:p w14:paraId="04C08582" w14:textId="77777777" w:rsidR="005333FA" w:rsidRDefault="001033F9">
      <w:pPr>
        <w:spacing w:line="360" w:lineRule="auto"/>
        <w:ind w:firstLine="567"/>
        <w:jc w:val="both"/>
        <w:rPr>
          <w:sz w:val="24"/>
          <w:szCs w:val="24"/>
        </w:rPr>
      </w:pPr>
      <w:r>
        <w:rPr>
          <w:sz w:val="24"/>
          <w:szCs w:val="24"/>
        </w:rPr>
        <w:t xml:space="preserve">В настоящата Програма за енергийна ефективност (2026-2035 г.) е предвидено да бъдат изпълнени дейности по подобряване на енергийна ефективност на обществени сгради, в които се предоставят обществени услуги. Предвиждат се внедряване на мерки за енергийна ефективност в административните сгради на общинска администрация град Якоруда, в училища, детски заведения, читалища, кметства и др., които включват: топлоизолация на ограждащите конструкции на сградите, смяна на дограма, подмяна на котли, въвеждане на слънчеви бойлери за БГВ, подобряване на  ефективността на сградните инсталации и други. </w:t>
      </w:r>
    </w:p>
    <w:p w14:paraId="68CE8B17" w14:textId="77777777" w:rsidR="005333FA" w:rsidRDefault="001033F9">
      <w:pPr>
        <w:spacing w:line="360" w:lineRule="auto"/>
        <w:ind w:firstLine="567"/>
        <w:jc w:val="both"/>
        <w:rPr>
          <w:sz w:val="24"/>
          <w:szCs w:val="24"/>
        </w:rPr>
      </w:pPr>
      <w:r>
        <w:rPr>
          <w:sz w:val="24"/>
          <w:szCs w:val="24"/>
        </w:rPr>
        <w:t xml:space="preserve">Предвижда се и реализиране на Проект за улично осветление, след извършено енергийно обследване на мрежата за външно улично осветление, в селата на територията на общината. </w:t>
      </w:r>
    </w:p>
    <w:p w14:paraId="56BADA67" w14:textId="77777777" w:rsidR="005333FA" w:rsidRDefault="001033F9">
      <w:pPr>
        <w:spacing w:line="360" w:lineRule="auto"/>
        <w:ind w:firstLine="567"/>
        <w:jc w:val="both"/>
        <w:rPr>
          <w:sz w:val="24"/>
          <w:szCs w:val="24"/>
        </w:rPr>
      </w:pPr>
      <w:r>
        <w:rPr>
          <w:sz w:val="24"/>
          <w:szCs w:val="24"/>
        </w:rPr>
        <w:t>В Таблица 15 по-долу е представен списък на приоритетните дейности и проекти за подобряване на енергийната ефективност в община Якоруда, които са в съответствие с Приоритетите и мерките на Община Якоруда за периода (2026–2035 г.), залегнали в Приложение 1 на Плана за интегрирано развитие на община Якоруда (2021-2027 г.).</w:t>
      </w:r>
    </w:p>
    <w:p w14:paraId="59599495" w14:textId="72649E04" w:rsidR="005333FA" w:rsidRPr="00022377" w:rsidRDefault="00022377" w:rsidP="00022377">
      <w:pPr>
        <w:pStyle w:val="Caption"/>
        <w:keepNext/>
        <w:jc w:val="center"/>
        <w:rPr>
          <w:i/>
          <w:sz w:val="22"/>
          <w:szCs w:val="22"/>
          <w:lang w:val="bg-BG"/>
        </w:rPr>
      </w:pPr>
      <w:bookmarkStart w:id="87" w:name="_heading=h.hk5u35ctyuyk" w:colFirst="0" w:colLast="0"/>
      <w:bookmarkStart w:id="88" w:name="_Toc213535169"/>
      <w:bookmarkEnd w:id="87"/>
      <w:r w:rsidRPr="00022377">
        <w:rPr>
          <w:i/>
          <w:sz w:val="22"/>
          <w:szCs w:val="22"/>
        </w:rPr>
        <w:t xml:space="preserve">Таблица </w:t>
      </w:r>
      <w:r w:rsidRPr="00022377">
        <w:rPr>
          <w:i/>
          <w:sz w:val="22"/>
          <w:szCs w:val="22"/>
        </w:rPr>
        <w:fldChar w:fldCharType="begin"/>
      </w:r>
      <w:r w:rsidRPr="00022377">
        <w:rPr>
          <w:i/>
          <w:sz w:val="22"/>
          <w:szCs w:val="22"/>
        </w:rPr>
        <w:instrText xml:space="preserve"> SEQ Таблица \* ARABIC </w:instrText>
      </w:r>
      <w:r w:rsidRPr="00022377">
        <w:rPr>
          <w:i/>
          <w:sz w:val="22"/>
          <w:szCs w:val="22"/>
        </w:rPr>
        <w:fldChar w:fldCharType="separate"/>
      </w:r>
      <w:r w:rsidR="00251C82">
        <w:rPr>
          <w:i/>
          <w:noProof/>
          <w:sz w:val="22"/>
          <w:szCs w:val="22"/>
        </w:rPr>
        <w:t>15</w:t>
      </w:r>
      <w:r w:rsidRPr="00022377">
        <w:rPr>
          <w:i/>
          <w:sz w:val="22"/>
          <w:szCs w:val="22"/>
        </w:rPr>
        <w:fldChar w:fldCharType="end"/>
      </w:r>
      <w:r w:rsidRPr="00022377">
        <w:rPr>
          <w:i/>
          <w:sz w:val="22"/>
          <w:szCs w:val="22"/>
          <w:lang w:val="bg-BG"/>
        </w:rPr>
        <w:t xml:space="preserve">. </w:t>
      </w:r>
      <w:r w:rsidRPr="00022377">
        <w:rPr>
          <w:i/>
          <w:color w:val="0F6FC6"/>
          <w:sz w:val="22"/>
          <w:szCs w:val="22"/>
        </w:rPr>
        <w:t>Списък с приоритетни проекти за енергийна ефективност в община  за периода 2026-2035 г.</w:t>
      </w:r>
      <w:bookmarkEnd w:id="88"/>
    </w:p>
    <w:tbl>
      <w:tblPr>
        <w:tblStyle w:val="af1"/>
        <w:tblpPr w:leftFromText="180" w:rightFromText="180" w:vertAnchor="text" w:tblpX="25" w:tblpY="1"/>
        <w:tblW w:w="9574" w:type="dxa"/>
        <w:tblLayout w:type="fixed"/>
        <w:tblLook w:val="0400" w:firstRow="0" w:lastRow="0" w:firstColumn="0" w:lastColumn="0" w:noHBand="0" w:noVBand="1"/>
      </w:tblPr>
      <w:tblGrid>
        <w:gridCol w:w="1074"/>
        <w:gridCol w:w="851"/>
        <w:gridCol w:w="1701"/>
        <w:gridCol w:w="1607"/>
        <w:gridCol w:w="1276"/>
        <w:gridCol w:w="1363"/>
        <w:gridCol w:w="1702"/>
      </w:tblGrid>
      <w:tr w:rsidR="005333FA" w14:paraId="25CF167C" w14:textId="77777777">
        <w:trPr>
          <w:trHeight w:val="765"/>
        </w:trPr>
        <w:tc>
          <w:tcPr>
            <w:tcW w:w="1074" w:type="dxa"/>
            <w:tcBorders>
              <w:top w:val="single" w:sz="4" w:space="0" w:color="000000"/>
              <w:left w:val="single" w:sz="4" w:space="0" w:color="000000"/>
              <w:bottom w:val="single" w:sz="12" w:space="0" w:color="000000"/>
              <w:right w:val="single" w:sz="4" w:space="0" w:color="000000"/>
            </w:tcBorders>
            <w:shd w:val="clear" w:color="auto" w:fill="E4F4DF"/>
            <w:vAlign w:val="center"/>
          </w:tcPr>
          <w:p w14:paraId="5CA5F8EF" w14:textId="77777777" w:rsidR="005333FA" w:rsidRDefault="001033F9">
            <w:pPr>
              <w:ind w:left="142"/>
              <w:jc w:val="center"/>
              <w:rPr>
                <w:b/>
                <w:color w:val="000000"/>
                <w:sz w:val="18"/>
                <w:szCs w:val="18"/>
              </w:rPr>
            </w:pPr>
            <w:r>
              <w:rPr>
                <w:b/>
                <w:color w:val="000000"/>
                <w:sz w:val="18"/>
                <w:szCs w:val="18"/>
              </w:rPr>
              <w:t>Приоритет ПИРО</w:t>
            </w:r>
          </w:p>
        </w:tc>
        <w:tc>
          <w:tcPr>
            <w:tcW w:w="851" w:type="dxa"/>
            <w:tcBorders>
              <w:top w:val="single" w:sz="4" w:space="0" w:color="000000"/>
              <w:left w:val="single" w:sz="4" w:space="0" w:color="000000"/>
              <w:bottom w:val="single" w:sz="12" w:space="0" w:color="000000"/>
              <w:right w:val="single" w:sz="4" w:space="0" w:color="000000"/>
            </w:tcBorders>
            <w:shd w:val="clear" w:color="auto" w:fill="E4F4DF"/>
            <w:vAlign w:val="center"/>
          </w:tcPr>
          <w:p w14:paraId="664BDCBC" w14:textId="77777777" w:rsidR="005333FA" w:rsidRDefault="001033F9">
            <w:pPr>
              <w:ind w:left="142"/>
              <w:jc w:val="center"/>
              <w:rPr>
                <w:b/>
                <w:color w:val="000000"/>
                <w:sz w:val="18"/>
                <w:szCs w:val="18"/>
              </w:rPr>
            </w:pPr>
            <w:r>
              <w:rPr>
                <w:b/>
                <w:color w:val="000000"/>
                <w:sz w:val="18"/>
                <w:szCs w:val="18"/>
              </w:rPr>
              <w:t>Мярка</w:t>
            </w:r>
          </w:p>
          <w:p w14:paraId="0760186E" w14:textId="77777777" w:rsidR="005333FA" w:rsidRDefault="001033F9">
            <w:pPr>
              <w:ind w:left="142"/>
              <w:jc w:val="center"/>
              <w:rPr>
                <w:b/>
                <w:color w:val="000000"/>
                <w:sz w:val="18"/>
                <w:szCs w:val="18"/>
              </w:rPr>
            </w:pPr>
            <w:r>
              <w:rPr>
                <w:b/>
                <w:color w:val="000000"/>
                <w:sz w:val="18"/>
                <w:szCs w:val="18"/>
              </w:rPr>
              <w:t>№</w:t>
            </w:r>
          </w:p>
        </w:tc>
        <w:tc>
          <w:tcPr>
            <w:tcW w:w="1701" w:type="dxa"/>
            <w:tcBorders>
              <w:top w:val="single" w:sz="4" w:space="0" w:color="000000"/>
              <w:left w:val="nil"/>
              <w:bottom w:val="single" w:sz="12" w:space="0" w:color="000000"/>
              <w:right w:val="single" w:sz="4" w:space="0" w:color="000000"/>
            </w:tcBorders>
            <w:shd w:val="clear" w:color="auto" w:fill="E4F4DF"/>
            <w:vAlign w:val="center"/>
          </w:tcPr>
          <w:p w14:paraId="0C95D84E" w14:textId="77777777" w:rsidR="005333FA" w:rsidRDefault="001033F9">
            <w:pPr>
              <w:ind w:left="142"/>
              <w:jc w:val="center"/>
              <w:rPr>
                <w:b/>
                <w:color w:val="000000"/>
                <w:sz w:val="18"/>
                <w:szCs w:val="18"/>
              </w:rPr>
            </w:pPr>
            <w:r>
              <w:rPr>
                <w:b/>
                <w:color w:val="000000"/>
                <w:sz w:val="18"/>
                <w:szCs w:val="18"/>
              </w:rPr>
              <w:t>Описание</w:t>
            </w:r>
          </w:p>
        </w:tc>
        <w:tc>
          <w:tcPr>
            <w:tcW w:w="1607" w:type="dxa"/>
            <w:tcBorders>
              <w:top w:val="single" w:sz="4" w:space="0" w:color="000000"/>
              <w:left w:val="nil"/>
              <w:bottom w:val="single" w:sz="4" w:space="0" w:color="000000"/>
              <w:right w:val="single" w:sz="4" w:space="0" w:color="000000"/>
            </w:tcBorders>
            <w:shd w:val="clear" w:color="auto" w:fill="E4F4DF"/>
            <w:vAlign w:val="center"/>
          </w:tcPr>
          <w:p w14:paraId="6B97DF7B" w14:textId="77777777" w:rsidR="005333FA" w:rsidRDefault="001033F9">
            <w:pPr>
              <w:ind w:left="142"/>
              <w:jc w:val="center"/>
              <w:rPr>
                <w:b/>
                <w:color w:val="000000"/>
                <w:sz w:val="18"/>
                <w:szCs w:val="18"/>
              </w:rPr>
            </w:pPr>
            <w:r>
              <w:rPr>
                <w:b/>
                <w:color w:val="000000"/>
                <w:sz w:val="18"/>
                <w:szCs w:val="18"/>
              </w:rPr>
              <w:t>Проекти</w:t>
            </w:r>
          </w:p>
        </w:tc>
        <w:tc>
          <w:tcPr>
            <w:tcW w:w="1276" w:type="dxa"/>
            <w:tcBorders>
              <w:top w:val="single" w:sz="4" w:space="0" w:color="000000"/>
              <w:left w:val="single" w:sz="4" w:space="0" w:color="000000"/>
              <w:bottom w:val="single" w:sz="12" w:space="0" w:color="000000"/>
              <w:right w:val="single" w:sz="4" w:space="0" w:color="000000"/>
            </w:tcBorders>
            <w:shd w:val="clear" w:color="auto" w:fill="E4F4DF"/>
            <w:vAlign w:val="center"/>
          </w:tcPr>
          <w:p w14:paraId="3C6565E6" w14:textId="77777777" w:rsidR="005333FA" w:rsidRDefault="001033F9">
            <w:pPr>
              <w:ind w:left="142"/>
              <w:jc w:val="center"/>
              <w:rPr>
                <w:b/>
                <w:color w:val="000000"/>
                <w:sz w:val="18"/>
                <w:szCs w:val="18"/>
              </w:rPr>
            </w:pPr>
            <w:r>
              <w:rPr>
                <w:b/>
                <w:color w:val="000000"/>
                <w:sz w:val="18"/>
                <w:szCs w:val="18"/>
              </w:rPr>
              <w:t>Индикатор</w:t>
            </w:r>
          </w:p>
        </w:tc>
        <w:tc>
          <w:tcPr>
            <w:tcW w:w="1363" w:type="dxa"/>
            <w:tcBorders>
              <w:top w:val="single" w:sz="4" w:space="0" w:color="000000"/>
              <w:left w:val="nil"/>
              <w:bottom w:val="single" w:sz="4" w:space="0" w:color="000000"/>
              <w:right w:val="single" w:sz="4" w:space="0" w:color="000000"/>
            </w:tcBorders>
            <w:shd w:val="clear" w:color="auto" w:fill="E4F4DF"/>
          </w:tcPr>
          <w:p w14:paraId="1902F7E8" w14:textId="77777777" w:rsidR="005333FA" w:rsidRDefault="001033F9">
            <w:pPr>
              <w:ind w:left="142"/>
              <w:jc w:val="center"/>
              <w:rPr>
                <w:b/>
                <w:color w:val="000000"/>
                <w:sz w:val="18"/>
                <w:szCs w:val="18"/>
              </w:rPr>
            </w:pPr>
            <w:r>
              <w:rPr>
                <w:b/>
                <w:color w:val="000000"/>
                <w:sz w:val="18"/>
                <w:szCs w:val="18"/>
              </w:rPr>
              <w:t>Срок на изпълнение</w:t>
            </w:r>
          </w:p>
        </w:tc>
        <w:tc>
          <w:tcPr>
            <w:tcW w:w="1702" w:type="dxa"/>
            <w:tcBorders>
              <w:top w:val="single" w:sz="4" w:space="0" w:color="000000"/>
              <w:left w:val="single" w:sz="4" w:space="0" w:color="000000"/>
              <w:bottom w:val="single" w:sz="12" w:space="0" w:color="000000"/>
              <w:right w:val="single" w:sz="4" w:space="0" w:color="000000"/>
            </w:tcBorders>
            <w:shd w:val="clear" w:color="auto" w:fill="E4F4DF"/>
            <w:vAlign w:val="center"/>
          </w:tcPr>
          <w:p w14:paraId="21ED4079" w14:textId="77777777" w:rsidR="005333FA" w:rsidRDefault="001033F9">
            <w:pPr>
              <w:ind w:left="142"/>
              <w:jc w:val="center"/>
              <w:rPr>
                <w:b/>
                <w:color w:val="000000"/>
                <w:sz w:val="18"/>
                <w:szCs w:val="18"/>
              </w:rPr>
            </w:pPr>
            <w:r>
              <w:rPr>
                <w:b/>
                <w:color w:val="000000"/>
                <w:sz w:val="18"/>
                <w:szCs w:val="18"/>
              </w:rPr>
              <w:t>Източник на финансиране</w:t>
            </w:r>
          </w:p>
        </w:tc>
      </w:tr>
      <w:tr w:rsidR="005333FA" w14:paraId="2908788E" w14:textId="77777777">
        <w:trPr>
          <w:trHeight w:val="499"/>
        </w:trPr>
        <w:tc>
          <w:tcPr>
            <w:tcW w:w="1074" w:type="dxa"/>
            <w:tcBorders>
              <w:top w:val="single" w:sz="12" w:space="0" w:color="000000"/>
              <w:left w:val="single" w:sz="12" w:space="0" w:color="000000"/>
              <w:bottom w:val="single" w:sz="12" w:space="0" w:color="000000"/>
              <w:right w:val="single" w:sz="12" w:space="0" w:color="000000"/>
            </w:tcBorders>
            <w:vAlign w:val="center"/>
          </w:tcPr>
          <w:p w14:paraId="149E5330" w14:textId="77777777" w:rsidR="005333FA" w:rsidRDefault="001033F9">
            <w:pPr>
              <w:ind w:left="142"/>
              <w:jc w:val="center"/>
              <w:rPr>
                <w:color w:val="000000"/>
                <w:sz w:val="18"/>
                <w:szCs w:val="18"/>
              </w:rPr>
            </w:pPr>
            <w:r>
              <w:rPr>
                <w:color w:val="000000"/>
                <w:sz w:val="18"/>
                <w:szCs w:val="18"/>
              </w:rPr>
              <w:t>3</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18EA1E80" w14:textId="77777777" w:rsidR="005333FA" w:rsidRDefault="001033F9">
            <w:pPr>
              <w:ind w:left="142"/>
              <w:jc w:val="center"/>
              <w:rPr>
                <w:color w:val="000000"/>
                <w:sz w:val="18"/>
                <w:szCs w:val="18"/>
              </w:rPr>
            </w:pPr>
            <w:r>
              <w:rPr>
                <w:color w:val="000000"/>
                <w:sz w:val="18"/>
                <w:szCs w:val="18"/>
              </w:rPr>
              <w:t>1 и 2</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68A0C19B" w14:textId="77777777" w:rsidR="005333FA" w:rsidRDefault="001033F9">
            <w:pPr>
              <w:ind w:left="142"/>
              <w:jc w:val="center"/>
              <w:rPr>
                <w:color w:val="000000"/>
                <w:sz w:val="18"/>
                <w:szCs w:val="18"/>
              </w:rPr>
            </w:pPr>
            <w:r>
              <w:rPr>
                <w:sz w:val="18"/>
                <w:szCs w:val="18"/>
              </w:rPr>
              <w:t>Изграждане на  инфраструктурите и благоустрояване на жизнената среда</w:t>
            </w:r>
          </w:p>
        </w:tc>
        <w:tc>
          <w:tcPr>
            <w:tcW w:w="1607" w:type="dxa"/>
            <w:tcBorders>
              <w:top w:val="single" w:sz="4" w:space="0" w:color="000000"/>
              <w:left w:val="single" w:sz="12" w:space="0" w:color="000000"/>
              <w:bottom w:val="single" w:sz="12" w:space="0" w:color="000000"/>
              <w:right w:val="single" w:sz="12" w:space="0" w:color="000000"/>
            </w:tcBorders>
          </w:tcPr>
          <w:p w14:paraId="7A303E7B" w14:textId="77777777" w:rsidR="005333FA" w:rsidRDefault="001033F9">
            <w:pPr>
              <w:ind w:left="142"/>
              <w:jc w:val="center"/>
              <w:rPr>
                <w:sz w:val="18"/>
                <w:szCs w:val="18"/>
              </w:rPr>
            </w:pPr>
            <w:r>
              <w:rPr>
                <w:sz w:val="18"/>
                <w:szCs w:val="18"/>
              </w:rPr>
              <w:t>Рехабилитация на общинските пътища, уличната мрежа и тротоарите в общината</w:t>
            </w:r>
          </w:p>
        </w:tc>
        <w:tc>
          <w:tcPr>
            <w:tcW w:w="1276" w:type="dxa"/>
            <w:tcBorders>
              <w:top w:val="single" w:sz="12" w:space="0" w:color="000000"/>
              <w:left w:val="single" w:sz="12" w:space="0" w:color="000000"/>
              <w:bottom w:val="single" w:sz="12" w:space="0" w:color="000000"/>
              <w:right w:val="single" w:sz="12" w:space="0" w:color="000000"/>
            </w:tcBorders>
            <w:vAlign w:val="center"/>
          </w:tcPr>
          <w:p w14:paraId="27D9F975" w14:textId="77777777" w:rsidR="005333FA" w:rsidRDefault="001033F9">
            <w:pPr>
              <w:ind w:left="142"/>
              <w:jc w:val="center"/>
              <w:rPr>
                <w:color w:val="000000"/>
                <w:sz w:val="18"/>
                <w:szCs w:val="18"/>
              </w:rPr>
            </w:pPr>
            <w:r>
              <w:rPr>
                <w:color w:val="000000"/>
                <w:sz w:val="18"/>
                <w:szCs w:val="18"/>
              </w:rPr>
              <w:t>16 км.</w:t>
            </w:r>
          </w:p>
        </w:tc>
        <w:tc>
          <w:tcPr>
            <w:tcW w:w="1363" w:type="dxa"/>
            <w:tcBorders>
              <w:top w:val="single" w:sz="4" w:space="0" w:color="000000"/>
              <w:left w:val="single" w:sz="12" w:space="0" w:color="000000"/>
              <w:bottom w:val="single" w:sz="12" w:space="0" w:color="000000"/>
              <w:right w:val="single" w:sz="12" w:space="0" w:color="000000"/>
            </w:tcBorders>
            <w:vAlign w:val="center"/>
          </w:tcPr>
          <w:p w14:paraId="7043D23F" w14:textId="77777777" w:rsidR="005333FA" w:rsidRDefault="001033F9">
            <w:pPr>
              <w:ind w:left="142"/>
              <w:jc w:val="center"/>
              <w:rPr>
                <w:color w:val="000000"/>
                <w:sz w:val="18"/>
                <w:szCs w:val="18"/>
              </w:rPr>
            </w:pPr>
            <w:r>
              <w:rPr>
                <w:color w:val="000000"/>
                <w:sz w:val="18"/>
                <w:szCs w:val="18"/>
              </w:rPr>
              <w:t>2021-2027 г.</w:t>
            </w:r>
          </w:p>
        </w:tc>
        <w:tc>
          <w:tcPr>
            <w:tcW w:w="1702" w:type="dxa"/>
            <w:tcBorders>
              <w:top w:val="single" w:sz="12" w:space="0" w:color="000000"/>
              <w:left w:val="single" w:sz="12" w:space="0" w:color="000000"/>
              <w:bottom w:val="single" w:sz="12" w:space="0" w:color="000000"/>
              <w:right w:val="single" w:sz="12" w:space="0" w:color="000000"/>
            </w:tcBorders>
            <w:vAlign w:val="center"/>
          </w:tcPr>
          <w:p w14:paraId="74E5A56F" w14:textId="77777777" w:rsidR="005333FA" w:rsidRDefault="001033F9">
            <w:pPr>
              <w:ind w:left="142"/>
              <w:jc w:val="center"/>
              <w:rPr>
                <w:color w:val="000000"/>
                <w:sz w:val="18"/>
                <w:szCs w:val="18"/>
              </w:rPr>
            </w:pPr>
            <w:r>
              <w:rPr>
                <w:color w:val="000000"/>
                <w:sz w:val="18"/>
                <w:szCs w:val="18"/>
              </w:rPr>
              <w:t>Общински бюджет и Фондове на ЕС</w:t>
            </w:r>
          </w:p>
        </w:tc>
      </w:tr>
      <w:tr w:rsidR="005333FA" w14:paraId="31FE0E2F" w14:textId="77777777">
        <w:trPr>
          <w:trHeight w:val="915"/>
        </w:trPr>
        <w:tc>
          <w:tcPr>
            <w:tcW w:w="1074" w:type="dxa"/>
            <w:tcBorders>
              <w:top w:val="single" w:sz="12" w:space="0" w:color="000000"/>
              <w:left w:val="single" w:sz="12" w:space="0" w:color="000000"/>
              <w:bottom w:val="single" w:sz="12" w:space="0" w:color="000000"/>
              <w:right w:val="single" w:sz="12" w:space="0" w:color="000000"/>
            </w:tcBorders>
            <w:vAlign w:val="center"/>
          </w:tcPr>
          <w:p w14:paraId="4505A259" w14:textId="77777777" w:rsidR="005333FA" w:rsidRDefault="001033F9">
            <w:pPr>
              <w:ind w:left="142"/>
              <w:jc w:val="center"/>
              <w:rPr>
                <w:color w:val="000000"/>
                <w:sz w:val="18"/>
                <w:szCs w:val="18"/>
              </w:rPr>
            </w:pPr>
            <w:r>
              <w:rPr>
                <w:color w:val="000000"/>
                <w:sz w:val="18"/>
                <w:szCs w:val="18"/>
              </w:rPr>
              <w:t>3</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0432041B" w14:textId="77777777" w:rsidR="005333FA" w:rsidRDefault="001033F9">
            <w:pPr>
              <w:ind w:left="142"/>
              <w:jc w:val="center"/>
              <w:rPr>
                <w:color w:val="000000"/>
                <w:sz w:val="18"/>
                <w:szCs w:val="18"/>
              </w:rPr>
            </w:pPr>
            <w:r>
              <w:rPr>
                <w:color w:val="000000"/>
                <w:sz w:val="18"/>
                <w:szCs w:val="18"/>
              </w:rPr>
              <w:t>4 и 5</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0DD43623" w14:textId="77777777" w:rsidR="005333FA" w:rsidRDefault="001033F9">
            <w:pPr>
              <w:ind w:left="142"/>
              <w:jc w:val="center"/>
              <w:rPr>
                <w:color w:val="000000"/>
                <w:sz w:val="18"/>
                <w:szCs w:val="18"/>
              </w:rPr>
            </w:pPr>
            <w:r>
              <w:rPr>
                <w:sz w:val="18"/>
                <w:szCs w:val="18"/>
              </w:rPr>
              <w:t>Изграждане на  инфраструктурите и благоустрояване на жизнената среда</w:t>
            </w:r>
          </w:p>
        </w:tc>
        <w:tc>
          <w:tcPr>
            <w:tcW w:w="1607" w:type="dxa"/>
            <w:tcBorders>
              <w:top w:val="single" w:sz="12" w:space="0" w:color="000000"/>
              <w:left w:val="single" w:sz="12" w:space="0" w:color="000000"/>
              <w:bottom w:val="single" w:sz="12" w:space="0" w:color="000000"/>
              <w:right w:val="single" w:sz="12" w:space="0" w:color="000000"/>
            </w:tcBorders>
          </w:tcPr>
          <w:p w14:paraId="212D8447" w14:textId="77777777" w:rsidR="005333FA" w:rsidRDefault="001033F9">
            <w:pPr>
              <w:ind w:left="142"/>
              <w:jc w:val="center"/>
              <w:rPr>
                <w:color w:val="000000"/>
                <w:sz w:val="18"/>
                <w:szCs w:val="18"/>
              </w:rPr>
            </w:pPr>
            <w:r>
              <w:rPr>
                <w:color w:val="000000"/>
                <w:sz w:val="18"/>
                <w:szCs w:val="18"/>
              </w:rPr>
              <w:t>Саниране/Реновиране на обществени сгради и Обновени (ремонтирани) обекти на образованието</w:t>
            </w:r>
          </w:p>
        </w:tc>
        <w:tc>
          <w:tcPr>
            <w:tcW w:w="1276" w:type="dxa"/>
            <w:tcBorders>
              <w:top w:val="single" w:sz="12" w:space="0" w:color="000000"/>
              <w:left w:val="single" w:sz="12" w:space="0" w:color="000000"/>
              <w:bottom w:val="single" w:sz="12" w:space="0" w:color="000000"/>
              <w:right w:val="single" w:sz="12" w:space="0" w:color="000000"/>
            </w:tcBorders>
            <w:vAlign w:val="center"/>
          </w:tcPr>
          <w:p w14:paraId="6A386E08" w14:textId="77777777" w:rsidR="005333FA" w:rsidRDefault="001033F9">
            <w:pPr>
              <w:ind w:left="142"/>
              <w:jc w:val="center"/>
              <w:rPr>
                <w:color w:val="000000"/>
                <w:sz w:val="18"/>
                <w:szCs w:val="18"/>
              </w:rPr>
            </w:pPr>
            <w:r>
              <w:rPr>
                <w:color w:val="000000"/>
                <w:sz w:val="18"/>
                <w:szCs w:val="18"/>
              </w:rPr>
              <w:t>8 бр.</w:t>
            </w:r>
          </w:p>
        </w:tc>
        <w:tc>
          <w:tcPr>
            <w:tcW w:w="1363" w:type="dxa"/>
            <w:tcBorders>
              <w:top w:val="single" w:sz="12" w:space="0" w:color="000000"/>
              <w:left w:val="single" w:sz="12" w:space="0" w:color="000000"/>
              <w:bottom w:val="single" w:sz="12" w:space="0" w:color="000000"/>
              <w:right w:val="single" w:sz="12" w:space="0" w:color="000000"/>
            </w:tcBorders>
          </w:tcPr>
          <w:p w14:paraId="11E22BBC" w14:textId="77777777" w:rsidR="005333FA" w:rsidRDefault="005333FA">
            <w:pPr>
              <w:ind w:left="142"/>
              <w:rPr>
                <w:color w:val="000000"/>
                <w:sz w:val="18"/>
                <w:szCs w:val="18"/>
              </w:rPr>
            </w:pPr>
          </w:p>
          <w:p w14:paraId="2CB48452" w14:textId="77777777" w:rsidR="005333FA" w:rsidRDefault="005333FA">
            <w:pPr>
              <w:rPr>
                <w:sz w:val="18"/>
                <w:szCs w:val="18"/>
              </w:rPr>
            </w:pPr>
          </w:p>
          <w:p w14:paraId="2444FA09" w14:textId="77777777" w:rsidR="005333FA" w:rsidRDefault="005333FA">
            <w:pPr>
              <w:rPr>
                <w:sz w:val="18"/>
                <w:szCs w:val="18"/>
              </w:rPr>
            </w:pPr>
          </w:p>
          <w:p w14:paraId="0538E03F" w14:textId="77777777" w:rsidR="005333FA" w:rsidRDefault="005333FA">
            <w:pPr>
              <w:rPr>
                <w:sz w:val="18"/>
                <w:szCs w:val="18"/>
              </w:rPr>
            </w:pPr>
          </w:p>
          <w:p w14:paraId="71FF9478" w14:textId="77777777" w:rsidR="005333FA" w:rsidRDefault="005333FA">
            <w:pPr>
              <w:rPr>
                <w:sz w:val="18"/>
                <w:szCs w:val="18"/>
              </w:rPr>
            </w:pPr>
          </w:p>
          <w:p w14:paraId="74EFB9A6" w14:textId="77777777" w:rsidR="005333FA" w:rsidRDefault="005333FA">
            <w:pPr>
              <w:rPr>
                <w:sz w:val="18"/>
                <w:szCs w:val="18"/>
              </w:rPr>
            </w:pPr>
          </w:p>
          <w:p w14:paraId="2BB21176" w14:textId="77777777" w:rsidR="005333FA" w:rsidRDefault="005333FA">
            <w:pPr>
              <w:rPr>
                <w:sz w:val="18"/>
                <w:szCs w:val="18"/>
              </w:rPr>
            </w:pPr>
          </w:p>
          <w:p w14:paraId="6954B4F4" w14:textId="77777777" w:rsidR="005333FA" w:rsidRDefault="005333FA">
            <w:pPr>
              <w:rPr>
                <w:sz w:val="18"/>
                <w:szCs w:val="18"/>
              </w:rPr>
            </w:pPr>
          </w:p>
          <w:p w14:paraId="71AEF3B7" w14:textId="77777777" w:rsidR="005333FA" w:rsidRDefault="001033F9">
            <w:pPr>
              <w:jc w:val="center"/>
              <w:rPr>
                <w:sz w:val="18"/>
                <w:szCs w:val="18"/>
              </w:rPr>
            </w:pPr>
            <w:r>
              <w:rPr>
                <w:color w:val="000000"/>
                <w:sz w:val="18"/>
                <w:szCs w:val="18"/>
              </w:rPr>
              <w:t>2021-2027 г.</w:t>
            </w:r>
          </w:p>
        </w:tc>
        <w:tc>
          <w:tcPr>
            <w:tcW w:w="1702" w:type="dxa"/>
            <w:tcBorders>
              <w:top w:val="single" w:sz="12" w:space="0" w:color="000000"/>
              <w:left w:val="single" w:sz="12" w:space="0" w:color="000000"/>
              <w:bottom w:val="single" w:sz="12" w:space="0" w:color="000000"/>
              <w:right w:val="single" w:sz="12" w:space="0" w:color="000000"/>
            </w:tcBorders>
            <w:vAlign w:val="center"/>
          </w:tcPr>
          <w:p w14:paraId="5FC8B614" w14:textId="77777777" w:rsidR="005333FA" w:rsidRDefault="001033F9">
            <w:pPr>
              <w:ind w:left="142"/>
              <w:jc w:val="center"/>
              <w:rPr>
                <w:color w:val="000000"/>
                <w:sz w:val="18"/>
                <w:szCs w:val="18"/>
              </w:rPr>
            </w:pPr>
            <w:r>
              <w:rPr>
                <w:color w:val="000000"/>
                <w:sz w:val="18"/>
                <w:szCs w:val="18"/>
              </w:rPr>
              <w:t>Общински бюджет и Фондове на ЕС</w:t>
            </w:r>
          </w:p>
        </w:tc>
      </w:tr>
      <w:tr w:rsidR="005333FA" w14:paraId="2E19CCE3" w14:textId="77777777">
        <w:trPr>
          <w:trHeight w:val="915"/>
        </w:trPr>
        <w:tc>
          <w:tcPr>
            <w:tcW w:w="1074" w:type="dxa"/>
            <w:tcBorders>
              <w:top w:val="single" w:sz="12" w:space="0" w:color="000000"/>
              <w:left w:val="single" w:sz="12" w:space="0" w:color="000000"/>
              <w:bottom w:val="single" w:sz="12" w:space="0" w:color="000000"/>
              <w:right w:val="single" w:sz="12" w:space="0" w:color="000000"/>
            </w:tcBorders>
            <w:vAlign w:val="center"/>
          </w:tcPr>
          <w:p w14:paraId="7A72F0A5" w14:textId="77777777" w:rsidR="005333FA" w:rsidRDefault="001033F9">
            <w:pPr>
              <w:ind w:left="142"/>
              <w:jc w:val="center"/>
              <w:rPr>
                <w:color w:val="000000"/>
                <w:sz w:val="18"/>
                <w:szCs w:val="18"/>
              </w:rPr>
            </w:pPr>
            <w:r>
              <w:rPr>
                <w:color w:val="000000"/>
                <w:sz w:val="18"/>
                <w:szCs w:val="18"/>
              </w:rPr>
              <w:t>3</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2686E666" w14:textId="77777777" w:rsidR="005333FA" w:rsidRDefault="001033F9">
            <w:pPr>
              <w:ind w:left="142"/>
              <w:jc w:val="center"/>
              <w:rPr>
                <w:color w:val="000000"/>
                <w:sz w:val="18"/>
                <w:szCs w:val="18"/>
              </w:rPr>
            </w:pPr>
            <w:r>
              <w:rPr>
                <w:color w:val="000000"/>
                <w:sz w:val="18"/>
                <w:szCs w:val="18"/>
              </w:rPr>
              <w:t>6</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2041A5A8" w14:textId="77777777" w:rsidR="005333FA" w:rsidRDefault="001033F9">
            <w:pPr>
              <w:ind w:left="142"/>
              <w:jc w:val="center"/>
              <w:rPr>
                <w:sz w:val="18"/>
                <w:szCs w:val="18"/>
              </w:rPr>
            </w:pPr>
            <w:r>
              <w:rPr>
                <w:sz w:val="18"/>
                <w:szCs w:val="18"/>
              </w:rPr>
              <w:t>Изграждане на  инфраструктурите и благоустрояване на жизнената среда</w:t>
            </w:r>
          </w:p>
        </w:tc>
        <w:tc>
          <w:tcPr>
            <w:tcW w:w="1607" w:type="dxa"/>
            <w:tcBorders>
              <w:top w:val="single" w:sz="12" w:space="0" w:color="000000"/>
              <w:left w:val="single" w:sz="12" w:space="0" w:color="000000"/>
              <w:bottom w:val="single" w:sz="12" w:space="0" w:color="000000"/>
              <w:right w:val="single" w:sz="12" w:space="0" w:color="000000"/>
            </w:tcBorders>
          </w:tcPr>
          <w:p w14:paraId="117CE644" w14:textId="77777777" w:rsidR="005333FA" w:rsidRDefault="001033F9">
            <w:pPr>
              <w:ind w:left="142"/>
              <w:jc w:val="center"/>
              <w:rPr>
                <w:sz w:val="18"/>
                <w:szCs w:val="18"/>
              </w:rPr>
            </w:pPr>
            <w:r>
              <w:rPr>
                <w:sz w:val="18"/>
                <w:szCs w:val="18"/>
              </w:rPr>
              <w:t>Изграждане на архитектурно осветление на обществени сгради и места в общината</w:t>
            </w:r>
          </w:p>
        </w:tc>
        <w:tc>
          <w:tcPr>
            <w:tcW w:w="1276" w:type="dxa"/>
            <w:tcBorders>
              <w:top w:val="single" w:sz="12" w:space="0" w:color="000000"/>
              <w:left w:val="single" w:sz="12" w:space="0" w:color="000000"/>
              <w:bottom w:val="single" w:sz="12" w:space="0" w:color="000000"/>
              <w:right w:val="single" w:sz="12" w:space="0" w:color="000000"/>
            </w:tcBorders>
            <w:vAlign w:val="center"/>
          </w:tcPr>
          <w:p w14:paraId="7F9A7612" w14:textId="77777777" w:rsidR="005333FA" w:rsidRDefault="001033F9">
            <w:pPr>
              <w:ind w:left="142"/>
              <w:jc w:val="center"/>
              <w:rPr>
                <w:color w:val="000000"/>
                <w:sz w:val="18"/>
                <w:szCs w:val="18"/>
              </w:rPr>
            </w:pPr>
            <w:r>
              <w:rPr>
                <w:color w:val="000000"/>
                <w:sz w:val="18"/>
                <w:szCs w:val="18"/>
              </w:rPr>
              <w:t>3 бр.</w:t>
            </w:r>
          </w:p>
        </w:tc>
        <w:tc>
          <w:tcPr>
            <w:tcW w:w="1363" w:type="dxa"/>
            <w:tcBorders>
              <w:top w:val="single" w:sz="12" w:space="0" w:color="000000"/>
              <w:left w:val="single" w:sz="12" w:space="0" w:color="000000"/>
              <w:bottom w:val="single" w:sz="12" w:space="0" w:color="000000"/>
              <w:right w:val="single" w:sz="12" w:space="0" w:color="000000"/>
            </w:tcBorders>
          </w:tcPr>
          <w:p w14:paraId="63B099A8" w14:textId="77777777" w:rsidR="005333FA" w:rsidRDefault="005333FA">
            <w:pPr>
              <w:ind w:left="142"/>
              <w:rPr>
                <w:color w:val="000000"/>
                <w:sz w:val="18"/>
                <w:szCs w:val="18"/>
              </w:rPr>
            </w:pPr>
          </w:p>
          <w:p w14:paraId="0903AB76" w14:textId="77777777" w:rsidR="005333FA" w:rsidRDefault="005333FA">
            <w:pPr>
              <w:rPr>
                <w:sz w:val="18"/>
                <w:szCs w:val="18"/>
              </w:rPr>
            </w:pPr>
          </w:p>
          <w:p w14:paraId="6CD570C8" w14:textId="77777777" w:rsidR="005333FA" w:rsidRDefault="005333FA">
            <w:pPr>
              <w:rPr>
                <w:sz w:val="18"/>
                <w:szCs w:val="18"/>
              </w:rPr>
            </w:pPr>
          </w:p>
          <w:p w14:paraId="53549B39" w14:textId="77777777" w:rsidR="005333FA" w:rsidRDefault="005333FA">
            <w:pPr>
              <w:rPr>
                <w:sz w:val="18"/>
                <w:szCs w:val="18"/>
              </w:rPr>
            </w:pPr>
          </w:p>
          <w:p w14:paraId="6FD3A934" w14:textId="77777777" w:rsidR="005333FA" w:rsidRDefault="001033F9">
            <w:pPr>
              <w:jc w:val="center"/>
              <w:rPr>
                <w:sz w:val="18"/>
                <w:szCs w:val="18"/>
              </w:rPr>
            </w:pPr>
            <w:r>
              <w:rPr>
                <w:color w:val="000000"/>
                <w:sz w:val="18"/>
                <w:szCs w:val="18"/>
              </w:rPr>
              <w:t>2021-2027 г.</w:t>
            </w:r>
          </w:p>
        </w:tc>
        <w:tc>
          <w:tcPr>
            <w:tcW w:w="1702" w:type="dxa"/>
            <w:tcBorders>
              <w:top w:val="single" w:sz="12" w:space="0" w:color="000000"/>
              <w:left w:val="single" w:sz="12" w:space="0" w:color="000000"/>
              <w:bottom w:val="single" w:sz="12" w:space="0" w:color="000000"/>
              <w:right w:val="single" w:sz="12" w:space="0" w:color="000000"/>
            </w:tcBorders>
            <w:vAlign w:val="center"/>
          </w:tcPr>
          <w:p w14:paraId="260F2561" w14:textId="77777777" w:rsidR="005333FA" w:rsidRDefault="001033F9">
            <w:pPr>
              <w:ind w:left="142"/>
              <w:jc w:val="center"/>
              <w:rPr>
                <w:color w:val="000000"/>
                <w:sz w:val="18"/>
                <w:szCs w:val="18"/>
              </w:rPr>
            </w:pPr>
            <w:r>
              <w:rPr>
                <w:color w:val="000000"/>
                <w:sz w:val="18"/>
                <w:szCs w:val="18"/>
              </w:rPr>
              <w:t>Фондове на ЕС и НДЕФ</w:t>
            </w:r>
          </w:p>
        </w:tc>
      </w:tr>
      <w:tr w:rsidR="005333FA" w14:paraId="341614CE" w14:textId="77777777">
        <w:trPr>
          <w:trHeight w:val="750"/>
        </w:trPr>
        <w:tc>
          <w:tcPr>
            <w:tcW w:w="1074" w:type="dxa"/>
            <w:tcBorders>
              <w:top w:val="single" w:sz="12" w:space="0" w:color="000000"/>
              <w:left w:val="single" w:sz="12" w:space="0" w:color="000000"/>
              <w:bottom w:val="single" w:sz="12" w:space="0" w:color="000000"/>
              <w:right w:val="single" w:sz="12" w:space="0" w:color="000000"/>
            </w:tcBorders>
            <w:vAlign w:val="center"/>
          </w:tcPr>
          <w:p w14:paraId="2ED5E15B" w14:textId="77777777" w:rsidR="005333FA" w:rsidRDefault="001033F9">
            <w:pPr>
              <w:ind w:left="142"/>
              <w:jc w:val="center"/>
              <w:rPr>
                <w:color w:val="000000"/>
                <w:sz w:val="18"/>
                <w:szCs w:val="18"/>
              </w:rPr>
            </w:pPr>
            <w:r>
              <w:rPr>
                <w:color w:val="000000"/>
                <w:sz w:val="18"/>
                <w:szCs w:val="18"/>
              </w:rPr>
              <w:t>5</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5E331F12" w14:textId="77777777" w:rsidR="005333FA" w:rsidRDefault="001033F9">
            <w:pPr>
              <w:ind w:left="142"/>
              <w:jc w:val="center"/>
              <w:rPr>
                <w:color w:val="000000"/>
                <w:sz w:val="18"/>
                <w:szCs w:val="18"/>
              </w:rPr>
            </w:pPr>
            <w:r>
              <w:rPr>
                <w:color w:val="000000"/>
                <w:sz w:val="18"/>
                <w:szCs w:val="18"/>
              </w:rPr>
              <w:t>1, 2 и 3</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6A3BEC86" w14:textId="77777777" w:rsidR="005333FA" w:rsidRDefault="001033F9">
            <w:pPr>
              <w:ind w:left="142"/>
              <w:jc w:val="center"/>
              <w:rPr>
                <w:color w:val="000000"/>
                <w:sz w:val="18"/>
                <w:szCs w:val="18"/>
              </w:rPr>
            </w:pPr>
            <w:r>
              <w:rPr>
                <w:color w:val="000000"/>
                <w:sz w:val="18"/>
                <w:szCs w:val="18"/>
              </w:rPr>
              <w:t>Добро управление съвместно със заинтересованите страни и жители</w:t>
            </w:r>
          </w:p>
        </w:tc>
        <w:tc>
          <w:tcPr>
            <w:tcW w:w="1607" w:type="dxa"/>
            <w:tcBorders>
              <w:top w:val="single" w:sz="12" w:space="0" w:color="000000"/>
              <w:left w:val="single" w:sz="12" w:space="0" w:color="000000"/>
              <w:bottom w:val="single" w:sz="12" w:space="0" w:color="000000"/>
              <w:right w:val="single" w:sz="12" w:space="0" w:color="000000"/>
            </w:tcBorders>
          </w:tcPr>
          <w:p w14:paraId="17EDBB9B" w14:textId="77777777" w:rsidR="005333FA" w:rsidRDefault="001033F9">
            <w:pPr>
              <w:ind w:left="142"/>
              <w:jc w:val="center"/>
              <w:rPr>
                <w:color w:val="000000"/>
                <w:sz w:val="18"/>
                <w:szCs w:val="18"/>
              </w:rPr>
            </w:pPr>
            <w:r>
              <w:rPr>
                <w:color w:val="000000"/>
                <w:sz w:val="18"/>
                <w:szCs w:val="18"/>
              </w:rPr>
              <w:t>Проведени обучения на администрацията, обучени служители и разходи за обучения на година</w:t>
            </w:r>
          </w:p>
        </w:tc>
        <w:tc>
          <w:tcPr>
            <w:tcW w:w="1276" w:type="dxa"/>
            <w:tcBorders>
              <w:top w:val="single" w:sz="12" w:space="0" w:color="000000"/>
              <w:left w:val="single" w:sz="12" w:space="0" w:color="000000"/>
              <w:bottom w:val="single" w:sz="12" w:space="0" w:color="000000"/>
              <w:right w:val="single" w:sz="12" w:space="0" w:color="000000"/>
            </w:tcBorders>
            <w:vAlign w:val="center"/>
          </w:tcPr>
          <w:p w14:paraId="1642E481" w14:textId="77777777" w:rsidR="005333FA" w:rsidRDefault="001033F9">
            <w:pPr>
              <w:ind w:left="142"/>
              <w:jc w:val="center"/>
              <w:rPr>
                <w:color w:val="000000"/>
                <w:sz w:val="18"/>
                <w:szCs w:val="18"/>
              </w:rPr>
            </w:pPr>
            <w:r>
              <w:rPr>
                <w:color w:val="000000"/>
                <w:sz w:val="18"/>
                <w:szCs w:val="18"/>
              </w:rPr>
              <w:t>10 обучения; 28 обучени;</w:t>
            </w:r>
          </w:p>
          <w:p w14:paraId="1F44EF60" w14:textId="77777777" w:rsidR="005333FA" w:rsidRDefault="001033F9">
            <w:pPr>
              <w:ind w:left="142"/>
              <w:jc w:val="center"/>
              <w:rPr>
                <w:color w:val="000000"/>
                <w:sz w:val="18"/>
                <w:szCs w:val="18"/>
              </w:rPr>
            </w:pPr>
            <w:r>
              <w:rPr>
                <w:color w:val="000000"/>
                <w:sz w:val="18"/>
                <w:szCs w:val="18"/>
              </w:rPr>
              <w:t>20 хил.лв.</w:t>
            </w:r>
          </w:p>
        </w:tc>
        <w:tc>
          <w:tcPr>
            <w:tcW w:w="1363" w:type="dxa"/>
            <w:tcBorders>
              <w:top w:val="single" w:sz="12" w:space="0" w:color="000000"/>
              <w:left w:val="single" w:sz="12" w:space="0" w:color="000000"/>
              <w:bottom w:val="single" w:sz="12" w:space="0" w:color="000000"/>
              <w:right w:val="single" w:sz="12" w:space="0" w:color="000000"/>
            </w:tcBorders>
            <w:vAlign w:val="center"/>
          </w:tcPr>
          <w:p w14:paraId="329FE66E" w14:textId="77777777" w:rsidR="005333FA" w:rsidRDefault="001033F9">
            <w:pPr>
              <w:ind w:left="142"/>
              <w:rPr>
                <w:color w:val="000000"/>
                <w:sz w:val="18"/>
                <w:szCs w:val="18"/>
              </w:rPr>
            </w:pPr>
            <w:r>
              <w:rPr>
                <w:color w:val="000000"/>
                <w:sz w:val="18"/>
                <w:szCs w:val="18"/>
              </w:rPr>
              <w:t>2021-2027 г.</w:t>
            </w:r>
          </w:p>
        </w:tc>
        <w:tc>
          <w:tcPr>
            <w:tcW w:w="1702" w:type="dxa"/>
            <w:tcBorders>
              <w:top w:val="single" w:sz="12" w:space="0" w:color="000000"/>
              <w:left w:val="single" w:sz="12" w:space="0" w:color="000000"/>
              <w:bottom w:val="single" w:sz="12" w:space="0" w:color="000000"/>
              <w:right w:val="single" w:sz="12" w:space="0" w:color="000000"/>
            </w:tcBorders>
            <w:vAlign w:val="center"/>
          </w:tcPr>
          <w:p w14:paraId="3B57D869" w14:textId="77777777" w:rsidR="005333FA" w:rsidRDefault="001033F9">
            <w:pPr>
              <w:ind w:left="142"/>
              <w:rPr>
                <w:color w:val="000000"/>
                <w:sz w:val="18"/>
                <w:szCs w:val="18"/>
              </w:rPr>
            </w:pPr>
            <w:r>
              <w:rPr>
                <w:color w:val="000000"/>
                <w:sz w:val="18"/>
                <w:szCs w:val="18"/>
              </w:rPr>
              <w:t>Общински бюджет и Държавен бюджет</w:t>
            </w:r>
          </w:p>
        </w:tc>
      </w:tr>
      <w:tr w:rsidR="005333FA" w14:paraId="5557F682" w14:textId="77777777">
        <w:trPr>
          <w:trHeight w:val="750"/>
        </w:trPr>
        <w:tc>
          <w:tcPr>
            <w:tcW w:w="1074" w:type="dxa"/>
            <w:tcBorders>
              <w:top w:val="single" w:sz="12" w:space="0" w:color="000000"/>
              <w:left w:val="single" w:sz="12" w:space="0" w:color="000000"/>
              <w:bottom w:val="single" w:sz="12" w:space="0" w:color="000000"/>
              <w:right w:val="single" w:sz="12" w:space="0" w:color="000000"/>
            </w:tcBorders>
            <w:vAlign w:val="center"/>
          </w:tcPr>
          <w:p w14:paraId="4E28E273" w14:textId="77777777" w:rsidR="005333FA" w:rsidRDefault="001033F9">
            <w:pPr>
              <w:ind w:left="142"/>
              <w:jc w:val="center"/>
              <w:rPr>
                <w:color w:val="000000"/>
                <w:sz w:val="18"/>
                <w:szCs w:val="18"/>
              </w:rPr>
            </w:pPr>
            <w:r>
              <w:rPr>
                <w:color w:val="000000"/>
                <w:sz w:val="18"/>
                <w:szCs w:val="18"/>
              </w:rPr>
              <w:lastRenderedPageBreak/>
              <w:t>5</w:t>
            </w:r>
          </w:p>
        </w:tc>
        <w:tc>
          <w:tcPr>
            <w:tcW w:w="851" w:type="dxa"/>
            <w:tcBorders>
              <w:top w:val="single" w:sz="12" w:space="0" w:color="000000"/>
              <w:left w:val="single" w:sz="12" w:space="0" w:color="000000"/>
              <w:bottom w:val="single" w:sz="12" w:space="0" w:color="000000"/>
              <w:right w:val="single" w:sz="12" w:space="0" w:color="000000"/>
            </w:tcBorders>
            <w:vAlign w:val="center"/>
          </w:tcPr>
          <w:p w14:paraId="118437C9" w14:textId="77777777" w:rsidR="005333FA" w:rsidRDefault="001033F9">
            <w:pPr>
              <w:ind w:left="142"/>
              <w:jc w:val="center"/>
              <w:rPr>
                <w:color w:val="000000"/>
                <w:sz w:val="18"/>
                <w:szCs w:val="18"/>
              </w:rPr>
            </w:pPr>
            <w:r>
              <w:rPr>
                <w:color w:val="000000"/>
                <w:sz w:val="18"/>
                <w:szCs w:val="18"/>
              </w:rPr>
              <w:t>4</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185CE3FA" w14:textId="77777777" w:rsidR="005333FA" w:rsidRDefault="001033F9">
            <w:pPr>
              <w:ind w:left="142"/>
              <w:jc w:val="center"/>
              <w:rPr>
                <w:sz w:val="18"/>
                <w:szCs w:val="18"/>
              </w:rPr>
            </w:pPr>
            <w:r>
              <w:rPr>
                <w:color w:val="000000"/>
                <w:sz w:val="18"/>
                <w:szCs w:val="18"/>
              </w:rPr>
              <w:t>Добро управление съвместно със заинтересованите страни и жители</w:t>
            </w:r>
            <w:r>
              <w:rPr>
                <w:sz w:val="18"/>
                <w:szCs w:val="18"/>
              </w:rPr>
              <w:t xml:space="preserve"> </w:t>
            </w:r>
          </w:p>
        </w:tc>
        <w:tc>
          <w:tcPr>
            <w:tcW w:w="1607" w:type="dxa"/>
            <w:tcBorders>
              <w:top w:val="single" w:sz="12" w:space="0" w:color="000000"/>
              <w:left w:val="single" w:sz="12" w:space="0" w:color="000000"/>
              <w:bottom w:val="single" w:sz="12" w:space="0" w:color="000000"/>
              <w:right w:val="single" w:sz="12" w:space="0" w:color="000000"/>
            </w:tcBorders>
          </w:tcPr>
          <w:p w14:paraId="3EA2AC03" w14:textId="77777777" w:rsidR="005333FA" w:rsidRDefault="001033F9">
            <w:pPr>
              <w:ind w:left="142"/>
              <w:jc w:val="center"/>
              <w:rPr>
                <w:sz w:val="18"/>
                <w:szCs w:val="18"/>
              </w:rPr>
            </w:pPr>
            <w:r>
              <w:rPr>
                <w:sz w:val="18"/>
                <w:szCs w:val="18"/>
              </w:rPr>
              <w:t>Внедрени електронни услуги в общината</w:t>
            </w:r>
          </w:p>
        </w:tc>
        <w:tc>
          <w:tcPr>
            <w:tcW w:w="1276" w:type="dxa"/>
            <w:tcBorders>
              <w:top w:val="single" w:sz="12" w:space="0" w:color="000000"/>
              <w:left w:val="single" w:sz="12" w:space="0" w:color="000000"/>
              <w:bottom w:val="single" w:sz="12" w:space="0" w:color="000000"/>
              <w:right w:val="single" w:sz="12" w:space="0" w:color="000000"/>
            </w:tcBorders>
            <w:vAlign w:val="center"/>
          </w:tcPr>
          <w:p w14:paraId="01ADBFCB" w14:textId="77777777" w:rsidR="005333FA" w:rsidRDefault="001033F9">
            <w:pPr>
              <w:ind w:left="142"/>
              <w:jc w:val="center"/>
              <w:rPr>
                <w:color w:val="000000"/>
                <w:sz w:val="18"/>
                <w:szCs w:val="18"/>
              </w:rPr>
            </w:pPr>
            <w:r>
              <w:rPr>
                <w:color w:val="000000"/>
                <w:sz w:val="18"/>
                <w:szCs w:val="18"/>
              </w:rPr>
              <w:t>10 бр.</w:t>
            </w:r>
          </w:p>
        </w:tc>
        <w:tc>
          <w:tcPr>
            <w:tcW w:w="1363" w:type="dxa"/>
            <w:tcBorders>
              <w:top w:val="single" w:sz="12" w:space="0" w:color="000000"/>
              <w:left w:val="single" w:sz="12" w:space="0" w:color="000000"/>
              <w:bottom w:val="single" w:sz="12" w:space="0" w:color="000000"/>
              <w:right w:val="single" w:sz="12" w:space="0" w:color="000000"/>
            </w:tcBorders>
            <w:vAlign w:val="center"/>
          </w:tcPr>
          <w:p w14:paraId="01A373EA" w14:textId="77777777" w:rsidR="005333FA" w:rsidRDefault="001033F9">
            <w:pPr>
              <w:ind w:left="142"/>
              <w:rPr>
                <w:color w:val="000000"/>
                <w:sz w:val="18"/>
                <w:szCs w:val="18"/>
              </w:rPr>
            </w:pPr>
            <w:r>
              <w:rPr>
                <w:color w:val="000000"/>
                <w:sz w:val="18"/>
                <w:szCs w:val="18"/>
              </w:rPr>
              <w:t>2021-2027 г.</w:t>
            </w:r>
          </w:p>
        </w:tc>
        <w:tc>
          <w:tcPr>
            <w:tcW w:w="1702" w:type="dxa"/>
            <w:tcBorders>
              <w:top w:val="single" w:sz="12" w:space="0" w:color="000000"/>
              <w:left w:val="single" w:sz="12" w:space="0" w:color="000000"/>
              <w:bottom w:val="single" w:sz="12" w:space="0" w:color="000000"/>
              <w:right w:val="single" w:sz="12" w:space="0" w:color="000000"/>
            </w:tcBorders>
            <w:vAlign w:val="center"/>
          </w:tcPr>
          <w:p w14:paraId="76A28F14" w14:textId="77777777" w:rsidR="005333FA" w:rsidRDefault="001033F9">
            <w:pPr>
              <w:ind w:left="142"/>
              <w:rPr>
                <w:color w:val="000000"/>
                <w:sz w:val="18"/>
                <w:szCs w:val="18"/>
              </w:rPr>
            </w:pPr>
            <w:r>
              <w:rPr>
                <w:color w:val="000000"/>
                <w:sz w:val="18"/>
                <w:szCs w:val="18"/>
              </w:rPr>
              <w:t>Общински бюджет</w:t>
            </w:r>
          </w:p>
        </w:tc>
      </w:tr>
    </w:tbl>
    <w:p w14:paraId="2A98B6D0" w14:textId="77777777" w:rsidR="005333FA" w:rsidRDefault="005333FA">
      <w:pPr>
        <w:spacing w:before="120" w:after="120" w:line="360" w:lineRule="auto"/>
        <w:ind w:left="142" w:firstLine="720"/>
        <w:jc w:val="both"/>
        <w:rPr>
          <w:sz w:val="24"/>
          <w:szCs w:val="24"/>
          <w:highlight w:val="green"/>
        </w:rPr>
      </w:pPr>
    </w:p>
    <w:p w14:paraId="3FAA1E62" w14:textId="77777777" w:rsidR="005333FA" w:rsidRDefault="001033F9">
      <w:pPr>
        <w:spacing w:before="120" w:after="120" w:line="360" w:lineRule="auto"/>
        <w:ind w:left="142" w:firstLine="720"/>
        <w:jc w:val="both"/>
        <w:rPr>
          <w:sz w:val="24"/>
          <w:szCs w:val="24"/>
        </w:rPr>
      </w:pPr>
      <w:r>
        <w:rPr>
          <w:sz w:val="24"/>
          <w:szCs w:val="24"/>
        </w:rPr>
        <w:t>Общата оценка на необходимите ресурси за реализация на Програмата за енергийна ефективност (2026-2035) година на Община Якоруда е на база експертна оценка за общата финансова рамка в Програмата за реализация на ПИРО на Община Якоруда за периода (2021–2027 г.) година, която се предвижда да бъде изпълнена като предпоставка за постигане на поставените стратегически приоритети и специфични цели на общината в края на периода.</w:t>
      </w:r>
    </w:p>
    <w:p w14:paraId="7C5C60C0" w14:textId="77777777" w:rsidR="005333FA" w:rsidRPr="00484E4A" w:rsidRDefault="001033F9">
      <w:pPr>
        <w:pStyle w:val="Heading1"/>
        <w:ind w:firstLine="142"/>
        <w:rPr>
          <w:sz w:val="28"/>
          <w:szCs w:val="28"/>
        </w:rPr>
      </w:pPr>
      <w:bookmarkStart w:id="89" w:name="_Toc213533536"/>
      <w:r w:rsidRPr="00484E4A">
        <w:rPr>
          <w:sz w:val="28"/>
          <w:szCs w:val="28"/>
        </w:rPr>
        <w:t>VІIІ. ОЧАКВАНИ ЕФЕКТИ ОТ ИЗПЪЛНЕНИЕТО</w:t>
      </w:r>
      <w:bookmarkEnd w:id="89"/>
      <w:r w:rsidRPr="00484E4A">
        <w:rPr>
          <w:sz w:val="28"/>
          <w:szCs w:val="28"/>
        </w:rPr>
        <w:t xml:space="preserve"> </w:t>
      </w:r>
    </w:p>
    <w:p w14:paraId="7EF8AD11"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След реализирането на заложените мерки и дейности за енергийна ефективност, включени в настоящата Програма на община Якоруда ще се постигнат следните ефекти:</w:t>
      </w:r>
    </w:p>
    <w:p w14:paraId="2514672E"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Подобряване комфорта на обитаване в обществените сгради и постигане на нормативно определените параметри на средата за отопление и осветление; </w:t>
      </w:r>
    </w:p>
    <w:p w14:paraId="1AC708E2"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Оптимизиране на бюджетните разходи в резултат на постигнатите икономии на енергия от изпълнените </w:t>
      </w:r>
      <w:r>
        <w:rPr>
          <w:sz w:val="24"/>
          <w:szCs w:val="24"/>
        </w:rPr>
        <w:t>енергоефективни</w:t>
      </w:r>
      <w:r>
        <w:rPr>
          <w:color w:val="000000"/>
          <w:sz w:val="24"/>
          <w:szCs w:val="24"/>
        </w:rPr>
        <w:t xml:space="preserve"> мерки, спрямо нормативно определените за предходни периоди; </w:t>
      </w:r>
    </w:p>
    <w:p w14:paraId="60AC9047"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Удължен експлоатационен срок на публичната инфраструктура и на съставните инсталации и съоръжения; </w:t>
      </w:r>
    </w:p>
    <w:p w14:paraId="5727ED40"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Намаляване на въглеродните емисии и парникови газове; </w:t>
      </w:r>
    </w:p>
    <w:p w14:paraId="31C59AF3"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Подобряване на качеството и ефективността на уличното осветление и привеждането му в съответствие със съвременните норми; </w:t>
      </w:r>
    </w:p>
    <w:p w14:paraId="04D628EF"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Подобрено качество на атмосферния въздух; </w:t>
      </w:r>
    </w:p>
    <w:p w14:paraId="26ED0555" w14:textId="77777777" w:rsidR="005333FA" w:rsidRDefault="001033F9">
      <w:pPr>
        <w:numPr>
          <w:ilvl w:val="0"/>
          <w:numId w:val="9"/>
        </w:numPr>
        <w:pBdr>
          <w:top w:val="nil"/>
          <w:left w:val="nil"/>
          <w:bottom w:val="nil"/>
          <w:right w:val="nil"/>
          <w:between w:val="nil"/>
        </w:pBdr>
        <w:spacing w:after="200" w:line="360" w:lineRule="auto"/>
        <w:ind w:left="851"/>
        <w:jc w:val="both"/>
        <w:rPr>
          <w:color w:val="000000"/>
          <w:sz w:val="24"/>
          <w:szCs w:val="24"/>
        </w:rPr>
      </w:pPr>
      <w:r>
        <w:rPr>
          <w:color w:val="000000"/>
          <w:sz w:val="24"/>
          <w:szCs w:val="24"/>
        </w:rPr>
        <w:t>Създадена подходяща информационна среда за стимулиране на инвестиции във ВЕИ;</w:t>
      </w:r>
    </w:p>
    <w:p w14:paraId="6DF263AB"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Намаляване разходите за енергия и редуциране на въглеродните емисии, в резултат на въведени системи използващи възобновяеми източници на енергия; </w:t>
      </w:r>
    </w:p>
    <w:p w14:paraId="06E69681"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Увеличен дял на бизнес инвестициите в технологии за изграждане на ВЕИ; </w:t>
      </w:r>
    </w:p>
    <w:p w14:paraId="57287E3F"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lastRenderedPageBreak/>
        <w:t xml:space="preserve">Повишено ниво на информираност и изградена положителна нагласа сред обществеността и бизнеса за енергийно ефективно поведение; </w:t>
      </w:r>
    </w:p>
    <w:p w14:paraId="4780173F"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Цялостно намаляване на потреблението на енергия; </w:t>
      </w:r>
    </w:p>
    <w:p w14:paraId="180895FE"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Повишаване на дела на зелените инвестиции на територията на община Якоруда; </w:t>
      </w:r>
    </w:p>
    <w:p w14:paraId="1C6EFD67"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 xml:space="preserve">Повишен капацитет на Община Якоруда за планиране, реализация и мониторинг на местни политики за енергийна ефективност; </w:t>
      </w:r>
    </w:p>
    <w:p w14:paraId="68FC20DF" w14:textId="77777777" w:rsidR="005333FA" w:rsidRDefault="001033F9">
      <w:pPr>
        <w:numPr>
          <w:ilvl w:val="0"/>
          <w:numId w:val="10"/>
        </w:numPr>
        <w:pBdr>
          <w:top w:val="nil"/>
          <w:left w:val="nil"/>
          <w:bottom w:val="nil"/>
          <w:right w:val="nil"/>
          <w:between w:val="nil"/>
        </w:pBdr>
        <w:spacing w:after="200" w:line="360" w:lineRule="auto"/>
        <w:ind w:left="851"/>
        <w:jc w:val="both"/>
        <w:rPr>
          <w:color w:val="000000"/>
          <w:sz w:val="24"/>
          <w:szCs w:val="24"/>
        </w:rPr>
      </w:pPr>
      <w:r>
        <w:rPr>
          <w:color w:val="000000"/>
          <w:sz w:val="24"/>
          <w:szCs w:val="24"/>
        </w:rPr>
        <w:t>Подпомагане постигането на устойчиво енергийно развитие и подобряване на показателите на околната среда, свързано с изпълнение на поетите задължения от Република България.</w:t>
      </w:r>
    </w:p>
    <w:p w14:paraId="2B85FDA7"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За някои от мерките е възможно да се получи сравнително дълъг срок на откупуване, но в тези случаи трябва да се има предвид тяхната екологична значимост. Освен това, е важно да се подчертае, че ефектът от реализирането на дейностите и мерките се изчислява на база на действащите в момента цени на топлинната и електрическата енергия и на горивата. Тези цени ще продължават да се повишават, вследствие на непрекъснато растящите цени на горивата на международните пазари, поради което срокът на откупуване може да се окаже по-малък, в сравнение с направените изчисления. </w:t>
      </w:r>
    </w:p>
    <w:p w14:paraId="4E60C60F" w14:textId="77777777" w:rsidR="005333FA" w:rsidRDefault="001033F9">
      <w:pPr>
        <w:pBdr>
          <w:top w:val="nil"/>
          <w:left w:val="nil"/>
          <w:bottom w:val="nil"/>
          <w:right w:val="nil"/>
          <w:between w:val="nil"/>
        </w:pBdr>
        <w:spacing w:after="200" w:line="360" w:lineRule="auto"/>
        <w:ind w:left="142"/>
        <w:jc w:val="both"/>
        <w:rPr>
          <w:color w:val="000000"/>
          <w:sz w:val="24"/>
          <w:szCs w:val="24"/>
        </w:rPr>
      </w:pPr>
      <w:r>
        <w:rPr>
          <w:color w:val="000000"/>
          <w:sz w:val="24"/>
          <w:szCs w:val="24"/>
        </w:rPr>
        <w:t>В дългосрочен план изпълнението на общинската Програма за ЕЕ ще доведе до:</w:t>
      </w:r>
    </w:p>
    <w:p w14:paraId="719B17D8"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Опазване на околната среда;</w:t>
      </w:r>
    </w:p>
    <w:p w14:paraId="65EEB6F9"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Забавяне на процеса на изчерпване на природните енергийни ресурси;</w:t>
      </w:r>
    </w:p>
    <w:p w14:paraId="11EE51E4"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Подобряване на условията и стандарта на живот на хората в община Якоруда;</w:t>
      </w:r>
    </w:p>
    <w:p w14:paraId="7EC84CB9"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Диверсифициране на енергийните доставки и намаляване на зависимостта на крайните клиенти от цените на горива и енергии;</w:t>
      </w:r>
    </w:p>
    <w:p w14:paraId="65345E8C"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Създаване на нови пазарни възможности за търговци (производители, фирми за услуги и т.н.) и разкриване на нови работни места;</w:t>
      </w:r>
    </w:p>
    <w:p w14:paraId="251C1F1E" w14:textId="77777777" w:rsidR="005333FA" w:rsidRDefault="001033F9">
      <w:pPr>
        <w:numPr>
          <w:ilvl w:val="0"/>
          <w:numId w:val="11"/>
        </w:numPr>
        <w:pBdr>
          <w:top w:val="nil"/>
          <w:left w:val="nil"/>
          <w:bottom w:val="nil"/>
          <w:right w:val="nil"/>
          <w:between w:val="nil"/>
        </w:pBdr>
        <w:spacing w:after="200" w:line="360" w:lineRule="auto"/>
        <w:ind w:left="709"/>
        <w:jc w:val="both"/>
        <w:rPr>
          <w:color w:val="000000"/>
          <w:sz w:val="24"/>
          <w:szCs w:val="24"/>
        </w:rPr>
      </w:pPr>
      <w:r>
        <w:rPr>
          <w:color w:val="000000"/>
          <w:sz w:val="24"/>
          <w:szCs w:val="24"/>
        </w:rPr>
        <w:t>Създаване на конкуренция между основните енергийни доставчици и по-голяма сигурност на енергийните доставки.</w:t>
      </w:r>
    </w:p>
    <w:p w14:paraId="42E277D9" w14:textId="77777777" w:rsidR="005333FA" w:rsidRPr="00484E4A" w:rsidRDefault="001033F9">
      <w:pPr>
        <w:pStyle w:val="Heading1"/>
        <w:ind w:firstLine="142"/>
        <w:rPr>
          <w:sz w:val="28"/>
          <w:szCs w:val="28"/>
        </w:rPr>
      </w:pPr>
      <w:bookmarkStart w:id="90" w:name="_Toc213533537"/>
      <w:r w:rsidRPr="00484E4A">
        <w:rPr>
          <w:sz w:val="28"/>
          <w:szCs w:val="28"/>
        </w:rPr>
        <w:lastRenderedPageBreak/>
        <w:t>IX. ЕТАПИ НА ИЗПЪЛНЕНИЕ</w:t>
      </w:r>
      <w:bookmarkEnd w:id="90"/>
      <w:r w:rsidRPr="00484E4A">
        <w:rPr>
          <w:sz w:val="28"/>
          <w:szCs w:val="28"/>
        </w:rPr>
        <w:t xml:space="preserve"> </w:t>
      </w:r>
    </w:p>
    <w:p w14:paraId="051C9148"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Предвид специфичните условия, които съпътстват реализирането на мерки за енергийна ефективност за всеки конкретен обект на интервенция се изготвя индивидуален план за изпълнение. От съществено значение е извършването на проучвания относно състоянието на обектите, необходимите мерки за постигане на оптимални резултати, анализ на данните от енергийните обследвания или изготвяне на такива, ако не са налични. </w:t>
      </w:r>
    </w:p>
    <w:p w14:paraId="33FE3BA4"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Следващата стъпка е осигуряване на финансиране за предприетите мерки, както и изготвяне на инвестиционни проекти и необходимата документация за законосъобразното протичане на строително-ремонтните дейности. За да бъдат отчетени резултатите от предприетите мерки за енергийна ефективност се определят индикатори, които се следят периодично. Данните се систематизират и обобщават. Обобщената информация дава яснота относно постигнатия ефект и реализирането на заложените цели. </w:t>
      </w:r>
    </w:p>
    <w:p w14:paraId="3B42DD2B"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Приетата цел на ЕС за декарбонизация на сградния фонд до 2050 г. и изискванията на новата Директива за енергийните характеристики на сградите за разработване на национални стратегии за привличане на инвестиции за обновяване на сградния фонд с цел декарбонизация до 2050 г. и конкретни спестявания за 2030 и 2040 г., водещи към тази цел, означават, че сградните обновявания от този момент нататък следва да се стремят към максимални спестявания при икономическа рентабилност в рамките на целия жизнен цикъл. Обновените сгради следва да оползотворят целия наличен потенциал за спестявания, като малкото оставащо количество </w:t>
      </w:r>
      <w:r>
        <w:rPr>
          <w:sz w:val="24"/>
          <w:szCs w:val="24"/>
        </w:rPr>
        <w:t>потребна</w:t>
      </w:r>
      <w:r>
        <w:rPr>
          <w:color w:val="000000"/>
          <w:sz w:val="24"/>
          <w:szCs w:val="24"/>
        </w:rPr>
        <w:t xml:space="preserve"> енергия трябва да бъде </w:t>
      </w:r>
      <w:r>
        <w:rPr>
          <w:sz w:val="24"/>
          <w:szCs w:val="24"/>
        </w:rPr>
        <w:t>доставено</w:t>
      </w:r>
      <w:r>
        <w:rPr>
          <w:color w:val="000000"/>
          <w:sz w:val="24"/>
          <w:szCs w:val="24"/>
        </w:rPr>
        <w:t xml:space="preserve"> от възобновяема енергия, </w:t>
      </w:r>
      <w:r>
        <w:rPr>
          <w:sz w:val="24"/>
          <w:szCs w:val="24"/>
        </w:rPr>
        <w:t>произведена</w:t>
      </w:r>
      <w:r>
        <w:rPr>
          <w:color w:val="000000"/>
          <w:sz w:val="24"/>
          <w:szCs w:val="24"/>
        </w:rPr>
        <w:t xml:space="preserve"> на място или в близост до потреблението. Същевременно, трябва да се осигури оптимален комфорт, качество на въздуха в помещенията и хигиенни условия на обитаване, което предполага особено внимание към сградните системи и инсталации. </w:t>
      </w:r>
    </w:p>
    <w:p w14:paraId="0F2B8541"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Националният план за сгради с близко до нулево потребление на енергия 2015 – 2020 г., приет от Министерски съвет (във връзка с Директива 2010/31/ЕС, чл.9, ал.1) има за цел да превърне концепцията за сгради с почти нулево потребление на енергия в практически приложима алтернатива на бъдещото строителство на нови сгради в България след 2018 г., а при доказана ефективност на разходите и при обновяване на съществуващи сгради за различните под категории на сградите. Целта е да се промени съотношението на дяловете на енергийните източници, използвани в сградите, което в съчетание с много добри и балансирани, за зима и лято, енергийни характеристики на ограждащите елементи, да доведе до оптимизиране на годишния разход на енергия до ниски нива, без това да повлияе на комфорта при обитаване на сградите. </w:t>
      </w:r>
    </w:p>
    <w:p w14:paraId="13A3BECC"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lastRenderedPageBreak/>
        <w:t xml:space="preserve">Община Якоруда има за цел през следващите години да подготви и подаде за финансиране инвестиционни проекти, залегнали в приетите от Общински съвет, планове и програми. Предвидено е постигането на значителен потенциал, чрез привличане на допълнителни инвестиции за повишаване на енергийната ефективност в крайното потребление на енергия, което е от изключителна важност за реализацията на основните цели на настоящата </w:t>
      </w:r>
      <w:r>
        <w:rPr>
          <w:sz w:val="24"/>
          <w:szCs w:val="24"/>
        </w:rPr>
        <w:t>П</w:t>
      </w:r>
      <w:r>
        <w:rPr>
          <w:color w:val="000000"/>
          <w:sz w:val="24"/>
          <w:szCs w:val="24"/>
        </w:rPr>
        <w:t>рограма.</w:t>
      </w:r>
    </w:p>
    <w:p w14:paraId="0BDB43B9" w14:textId="77777777" w:rsidR="005333FA" w:rsidRPr="00484E4A" w:rsidRDefault="001033F9">
      <w:pPr>
        <w:pStyle w:val="Heading1"/>
        <w:ind w:firstLine="142"/>
        <w:rPr>
          <w:sz w:val="28"/>
          <w:szCs w:val="28"/>
        </w:rPr>
      </w:pPr>
      <w:bookmarkStart w:id="91" w:name="_Toc213533538"/>
      <w:r w:rsidRPr="00484E4A">
        <w:rPr>
          <w:sz w:val="28"/>
          <w:szCs w:val="28"/>
        </w:rPr>
        <w:t>X. ИЗТОЧНИЦИ НА ФИНАНСИРАНЕ</w:t>
      </w:r>
      <w:bookmarkEnd w:id="91"/>
      <w:r w:rsidRPr="00484E4A">
        <w:rPr>
          <w:sz w:val="28"/>
          <w:szCs w:val="28"/>
        </w:rPr>
        <w:t xml:space="preserve"> </w:t>
      </w:r>
    </w:p>
    <w:p w14:paraId="75C1B8BE"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Община Якоруда не разполага с достатъчно собствени финансови средства за инвестиции в проекти за ЕЕ, но в неин интерес е да реализира подобни проекти, тъй като енергийните разходи са значителна част от средствата в бюджета.</w:t>
      </w:r>
    </w:p>
    <w:p w14:paraId="23D93521"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Инвестирането в енергийната ефективност е средство за намаляване на разходите, дава сигурност на енергоснабдяването и опазването на околната среда. При реализиране на проекти за подобряване на енергийната ефективност, средствата започват да се възстановяват веднага след влагането им. </w:t>
      </w:r>
    </w:p>
    <w:p w14:paraId="5ED8003D"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Финансирането на дейностите и проектите включени в Общинската програма за енергийна ефективност на община Якоруда за периода 2026–2035 г. може да бъде осигурено чрез национални и европейски програми и фондове, както следва: </w:t>
      </w:r>
    </w:p>
    <w:p w14:paraId="1F8E086B"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Републикански (държавен) бюджет - средствата за изпълнение на целевите годишни програми за осъществяване на мерки по ЕЕ се предвиждат ежегодно в републиканския бюджет, в съответствие с възможностите му; </w:t>
      </w:r>
    </w:p>
    <w:p w14:paraId="26E5A5B3"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ЕСКО договори от собствен капитал на изпълнителя или чрез предоставяне на участие в ПЧП на други инвеститори (търговски дружества, банки). ЕСКО услугите представляват ефективен начин за реализация на проекти за енергийна ефективност. Същността на финансовата схема се съдържа в начина на изплащане на инвестиционните разходи. Компанията, която предлага този вид услуги, извършва пълен инженеринг на обектите, в които ще се реализират мерки за енергийна ефективност, както и разсрочване стойността на инвестиционните разходи за времетраенето на проектите. В този случай се постига сравнително бърза възвръщаемост на вложените средства от реализираните икономии на енергия, а от тук и намаляване на разходите. Инвестицията се изплаща от спестените месечни разходи за енергия, което оказва благоприятен ефект върху общинския бюджет; </w:t>
      </w:r>
    </w:p>
    <w:p w14:paraId="531279AD"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lastRenderedPageBreak/>
        <w:t>Публично-частно партньорство - Международната практика показва, че Публично-частното партньорство е един от успешните финансови инструменти за осигуряване на инвестиции в публичната инфраструктура, когато държавния и общинските бюджети не разполагат с необходимия ресурс и искат да осигурят по-добра стойност на вложените публични средства. Публично-частното партньорство е начин да се комбинират предимствата на публичния и частния сектор, за да се постигне най-доброто по отношение на предоставянето на публични услуги и изграждането на инфраструктурни обекти. При определянето на финансовата рамка на плана се спазват принципите на взаимното зачитане на интересите, максималните икономически и социални ползи, контрол върху материалните активи и създаване на местен капацитет за осъществяване на плана. Изборът на форма при финансирането трябва да позволи на общината да отстоява интересите си по най-добрия възможен начин. Източник на финансиране могат да бъдат целеви субсидии от държавния бюджет за капиталови разходи или собствени приходи.</w:t>
      </w:r>
    </w:p>
    <w:p w14:paraId="06D2BDCA"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Заемен капитал - предоставян от финансови институции (банки, фондове, търговски дружества, включително и предприятията, предлагащи услуги в областта на енергийната ефективност), финансов лизинг и др. </w:t>
      </w:r>
    </w:p>
    <w:p w14:paraId="5DC79CFD"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Продажба на единици редуцирани емисии на парникови газове (използвайки  механизмите на "международна търговия с енергии", както и чрез сключване на т. нар. "офсет" сделки); </w:t>
      </w:r>
    </w:p>
    <w:p w14:paraId="4DDE6F00" w14:textId="77777777" w:rsidR="005333FA" w:rsidRDefault="001033F9">
      <w:pPr>
        <w:numPr>
          <w:ilvl w:val="0"/>
          <w:numId w:val="14"/>
        </w:numPr>
        <w:pBdr>
          <w:top w:val="nil"/>
          <w:left w:val="nil"/>
          <w:bottom w:val="nil"/>
          <w:right w:val="nil"/>
          <w:between w:val="nil"/>
        </w:pBdr>
        <w:spacing w:after="200" w:line="360" w:lineRule="auto"/>
        <w:ind w:left="142"/>
        <w:jc w:val="both"/>
        <w:rPr>
          <w:color w:val="000000"/>
          <w:sz w:val="24"/>
          <w:szCs w:val="24"/>
        </w:rPr>
      </w:pPr>
      <w:r>
        <w:rPr>
          <w:color w:val="000000"/>
          <w:sz w:val="24"/>
          <w:szCs w:val="24"/>
        </w:rPr>
        <w:t>Безвъзмездни средства (грант, субсидия) от различни фондове и международни програми.</w:t>
      </w:r>
    </w:p>
    <w:p w14:paraId="69552BB7" w14:textId="77777777" w:rsidR="005333FA" w:rsidRDefault="001033F9">
      <w:pPr>
        <w:pBdr>
          <w:top w:val="nil"/>
          <w:left w:val="nil"/>
          <w:bottom w:val="nil"/>
          <w:right w:val="nil"/>
          <w:between w:val="nil"/>
        </w:pBdr>
        <w:spacing w:after="200" w:line="360" w:lineRule="auto"/>
        <w:ind w:left="142" w:firstLine="578"/>
        <w:jc w:val="both"/>
        <w:rPr>
          <w:color w:val="000000"/>
          <w:sz w:val="24"/>
          <w:szCs w:val="24"/>
        </w:rPr>
      </w:pPr>
      <w:r>
        <w:rPr>
          <w:color w:val="000000"/>
          <w:sz w:val="24"/>
          <w:szCs w:val="24"/>
        </w:rPr>
        <w:t xml:space="preserve">Финансирането (цялостно или частично) на проектите по енергийна ефективност може да се осъществи от различни източници, като ползването на всеки от тях зависи от юридическия статут на собственика на проекта, както и от спецификата на самия проект, а именно: </w:t>
      </w:r>
    </w:p>
    <w:p w14:paraId="037AE7B9" w14:textId="77777777" w:rsidR="005333FA" w:rsidRDefault="001033F9">
      <w:pPr>
        <w:pBdr>
          <w:top w:val="nil"/>
          <w:left w:val="nil"/>
          <w:bottom w:val="nil"/>
          <w:right w:val="nil"/>
          <w:between w:val="nil"/>
        </w:pBdr>
        <w:spacing w:after="200" w:line="360" w:lineRule="auto"/>
        <w:ind w:left="142"/>
        <w:jc w:val="both"/>
        <w:rPr>
          <w:i/>
          <w:color w:val="000000"/>
          <w:sz w:val="24"/>
          <w:szCs w:val="24"/>
        </w:rPr>
      </w:pPr>
      <w:r>
        <w:rPr>
          <w:i/>
          <w:color w:val="000000"/>
          <w:sz w:val="24"/>
          <w:szCs w:val="24"/>
        </w:rPr>
        <w:t xml:space="preserve">Бюджетни средства </w:t>
      </w:r>
    </w:p>
    <w:p w14:paraId="1D184853" w14:textId="77777777" w:rsidR="005333FA" w:rsidRDefault="001033F9">
      <w:pPr>
        <w:pBdr>
          <w:top w:val="nil"/>
          <w:left w:val="nil"/>
          <w:bottom w:val="nil"/>
          <w:right w:val="nil"/>
          <w:between w:val="nil"/>
        </w:pBdr>
        <w:spacing w:after="200" w:line="360" w:lineRule="auto"/>
        <w:ind w:firstLine="720"/>
        <w:jc w:val="both"/>
        <w:rPr>
          <w:color w:val="000000"/>
          <w:sz w:val="24"/>
          <w:szCs w:val="24"/>
        </w:rPr>
      </w:pPr>
      <w:r>
        <w:rPr>
          <w:color w:val="000000"/>
          <w:sz w:val="24"/>
          <w:szCs w:val="24"/>
        </w:rPr>
        <w:t xml:space="preserve">Средствата са съобразно възможностите на бюджета за съответната година. При обекти общинска и държавна собственост средствата, предоставяни от републиканския бюджет, могат да бъдат заявени чрез бюджетите на общините и областните администрации и се определят като целеви субсидии от републиканския бюджет. Средствата са съобразно възможностите на бюджета за съответната година. При обекти със смесена собственост (държавна и общинска) средствата, предоставяни от републиканския бюджет, могат да бъдат заявени чрез бюджетите на съответните ведомства пропорционално на дялове им. </w:t>
      </w:r>
      <w:r>
        <w:rPr>
          <w:color w:val="000000"/>
          <w:sz w:val="24"/>
          <w:szCs w:val="24"/>
        </w:rPr>
        <w:lastRenderedPageBreak/>
        <w:t xml:space="preserve">Отпуснатите от държавния бюджет средства трябва да бъдат изразходвани в рамките на една календарна година. </w:t>
      </w:r>
    </w:p>
    <w:p w14:paraId="479B60C2" w14:textId="77777777" w:rsidR="005333FA" w:rsidRDefault="001033F9">
      <w:pPr>
        <w:pBdr>
          <w:top w:val="nil"/>
          <w:left w:val="nil"/>
          <w:bottom w:val="nil"/>
          <w:right w:val="nil"/>
          <w:between w:val="nil"/>
        </w:pBdr>
        <w:spacing w:after="200" w:line="360" w:lineRule="auto"/>
        <w:ind w:left="142"/>
        <w:jc w:val="both"/>
        <w:rPr>
          <w:i/>
          <w:color w:val="000000"/>
          <w:sz w:val="24"/>
          <w:szCs w:val="24"/>
        </w:rPr>
      </w:pPr>
      <w:r>
        <w:rPr>
          <w:i/>
          <w:color w:val="000000"/>
          <w:sz w:val="24"/>
          <w:szCs w:val="24"/>
        </w:rPr>
        <w:t xml:space="preserve">Собствени средства </w:t>
      </w:r>
    </w:p>
    <w:p w14:paraId="2EDBCCB1" w14:textId="77777777" w:rsidR="005333FA" w:rsidRDefault="001033F9">
      <w:pPr>
        <w:pBdr>
          <w:top w:val="nil"/>
          <w:left w:val="nil"/>
          <w:bottom w:val="nil"/>
          <w:right w:val="nil"/>
          <w:between w:val="nil"/>
        </w:pBdr>
        <w:spacing w:after="200" w:line="360" w:lineRule="auto"/>
        <w:ind w:left="142"/>
        <w:jc w:val="both"/>
        <w:rPr>
          <w:color w:val="000000"/>
          <w:sz w:val="24"/>
          <w:szCs w:val="24"/>
        </w:rPr>
      </w:pPr>
      <w:r>
        <w:rPr>
          <w:color w:val="000000"/>
          <w:sz w:val="24"/>
          <w:szCs w:val="24"/>
        </w:rPr>
        <w:tab/>
        <w:t xml:space="preserve">Стопанските субекти могат да реализират предложените мерки за енергийна ефективност чрез собствени средства. Възможно е да ползват и някои от споменатите по-горе механизми. </w:t>
      </w:r>
    </w:p>
    <w:p w14:paraId="41487074"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Източници за финансиране на мерки по енергийна ефективност и насърчаване на използването на енергия от възобновяеми източници в България.</w:t>
      </w:r>
    </w:p>
    <w:p w14:paraId="130ED6EE" w14:textId="77777777" w:rsidR="005333FA" w:rsidRDefault="001033F9">
      <w:pPr>
        <w:numPr>
          <w:ilvl w:val="0"/>
          <w:numId w:val="28"/>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sz w:val="24"/>
          <w:szCs w:val="24"/>
        </w:rPr>
      </w:pPr>
      <w:r>
        <w:rPr>
          <w:sz w:val="24"/>
          <w:szCs w:val="24"/>
        </w:rPr>
        <w:t>Националният фонд за декарбонизация (НФДБ), който ще замести досега действащия Фонд "Енергийна ефективност и възобновяеми източници" (ФЕЕВИ).</w:t>
      </w:r>
    </w:p>
    <w:p w14:paraId="3B581232" w14:textId="77777777" w:rsidR="005333FA" w:rsidRDefault="005333F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720"/>
        <w:jc w:val="both"/>
        <w:rPr>
          <w:sz w:val="24"/>
          <w:szCs w:val="24"/>
        </w:rPr>
      </w:pPr>
    </w:p>
    <w:p w14:paraId="3CBEE8AC" w14:textId="77777777" w:rsidR="005333FA" w:rsidRDefault="001033F9">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sz w:val="24"/>
          <w:szCs w:val="24"/>
        </w:rPr>
      </w:pPr>
      <w:r>
        <w:rPr>
          <w:sz w:val="24"/>
          <w:szCs w:val="24"/>
        </w:rPr>
        <w:t>Националният фонд за декарбонизация да бъде основна финансова структура в подкрепата на сградния фонд в България. Той ще адаптира финансови инструменти или ще структурира допълнителни такива при идентифицирана необходимост, като се позовава на възможни източници и подходящи схеми за финансиране с цел динамично адресиране на бариерите за повишаване на енергийната ефективност. Фондът ще осигурява и създаването на единна точка за техническа помощ по модела на "едно гише" или подобен механизъм. Дейността му ще бъде основана на добрите практики на Организацията за икономическо сътрудничество и развитие;</w:t>
      </w:r>
    </w:p>
    <w:p w14:paraId="02F0E687" w14:textId="77777777" w:rsidR="005333FA" w:rsidRDefault="005333FA">
      <w:pPr>
        <w:pBdr>
          <w:top w:val="none" w:sz="0" w:space="0" w:color="000000"/>
          <w:left w:val="none" w:sz="0" w:space="0" w:color="000000"/>
          <w:bottom w:val="none" w:sz="0" w:space="0" w:color="000000"/>
          <w:right w:val="none" w:sz="0" w:space="0" w:color="000000"/>
          <w:between w:val="none" w:sz="0" w:space="0" w:color="000000"/>
        </w:pBdr>
        <w:shd w:val="clear" w:color="auto" w:fill="FFFFFF"/>
        <w:ind w:firstLine="720"/>
        <w:jc w:val="both"/>
        <w:rPr>
          <w:sz w:val="24"/>
          <w:szCs w:val="24"/>
        </w:rPr>
      </w:pPr>
    </w:p>
    <w:p w14:paraId="6EC88CED"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Европейски земеделски фонд за развитие на селските райони (чрез Програмата за  развитие на селските райони) и други европейски фондове и програми. </w:t>
      </w:r>
    </w:p>
    <w:p w14:paraId="1ED34FAC"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Предприятието за управление на дейностите по опазване на околната среда. </w:t>
      </w:r>
    </w:p>
    <w:p w14:paraId="2BA42F5C"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Финансиране от трета страна – чрез договори с гарантиран резултат, изпълнявани от предприятия за енергоефективни услуги – ЕСКО компании. </w:t>
      </w:r>
    </w:p>
    <w:p w14:paraId="54B9A6E6"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Търговски заеми, предоставяни от местни търговски банки. </w:t>
      </w:r>
    </w:p>
    <w:p w14:paraId="7144B485"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Финансов лизинг. </w:t>
      </w:r>
    </w:p>
    <w:p w14:paraId="73CE52E4"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 xml:space="preserve">Продажба на единици редуцирани емисии на парникови газове, използвайки механизмите на "съвместно изпълнение" и „търговия с емисии”. </w:t>
      </w:r>
    </w:p>
    <w:p w14:paraId="4D4EE957"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lastRenderedPageBreak/>
        <w:t>Средства (вкл. целеви субсидии) от републиканския бюджет.</w:t>
      </w:r>
    </w:p>
    <w:p w14:paraId="675A99D3" w14:textId="77777777" w:rsidR="005333FA" w:rsidRDefault="001033F9">
      <w:pPr>
        <w:numPr>
          <w:ilvl w:val="0"/>
          <w:numId w:val="15"/>
        </w:numPr>
        <w:pBdr>
          <w:top w:val="nil"/>
          <w:left w:val="nil"/>
          <w:bottom w:val="nil"/>
          <w:right w:val="nil"/>
          <w:between w:val="nil"/>
        </w:pBdr>
        <w:spacing w:after="200" w:line="360" w:lineRule="auto"/>
        <w:ind w:left="142"/>
        <w:jc w:val="both"/>
        <w:rPr>
          <w:color w:val="000000"/>
          <w:sz w:val="24"/>
          <w:szCs w:val="24"/>
        </w:rPr>
      </w:pPr>
      <w:r>
        <w:rPr>
          <w:color w:val="000000"/>
          <w:sz w:val="24"/>
          <w:szCs w:val="24"/>
        </w:rPr>
        <w:t>План за възстановяване и устойчивост  - включва значителен брой инициативи за повишаване на енергийната ефективност и стимулиране на плавен преход към декарбонизация, например „Програма за финансиране на единични мерки за производство на енергия от възобновяеми източници в еднофамилни и многофамилни сгради“ и др.</w:t>
      </w:r>
    </w:p>
    <w:p w14:paraId="19CC3116" w14:textId="77777777" w:rsidR="005333FA" w:rsidRPr="00484E4A" w:rsidRDefault="001033F9">
      <w:pPr>
        <w:pStyle w:val="Heading1"/>
        <w:ind w:firstLine="142"/>
        <w:rPr>
          <w:sz w:val="28"/>
          <w:szCs w:val="28"/>
        </w:rPr>
      </w:pPr>
      <w:bookmarkStart w:id="92" w:name="_Toc213533539"/>
      <w:r w:rsidRPr="00484E4A">
        <w:rPr>
          <w:sz w:val="28"/>
          <w:szCs w:val="28"/>
        </w:rPr>
        <w:t>XI. НАБЛЮДЕНИЕ И КОНТРОЛ</w:t>
      </w:r>
      <w:bookmarkEnd w:id="92"/>
      <w:r w:rsidRPr="00484E4A">
        <w:rPr>
          <w:sz w:val="28"/>
          <w:szCs w:val="28"/>
        </w:rPr>
        <w:t xml:space="preserve"> </w:t>
      </w:r>
    </w:p>
    <w:p w14:paraId="4983CF04"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Планирането и управлението на потреблението и производството на енергия в общините се осъществява въз основа на наличната информация за текущото състояние на отделни обекти. Тази информация трябва да съдържа данни за характеристиките на обектите, производството и потреблението на енергия, равнището на ефективност в използването на горивата и енергията, техническото състояние и експлоатационните условия в обектите на въздействие, както и достъпните финансовите ресурси. Тази информация може да помогне за вземане на коректни решения само ако е пълна, надеждна, добре подредена и организирана. До настоящия момент мониторингът върху изпълнението на общинската програма за енергийна ефективност се осъществява чрез изготвяне на периодични справки, анализ и оценка на данните в тях. </w:t>
      </w:r>
    </w:p>
    <w:p w14:paraId="60A9A4DE"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Информационната система за наблюдение на енергопотреблението, която предстои да бъде внедрена ще обхваща всички сгради, собственост на Община Якоруда и системите за улично осветление и ще създаде възможност за анализиране на цялостното енергийно потребление през периода 2026-2035 г. Събираната информация ще се използва предимно за изготвяне на анализи и оценки, за наблюдение и контрол върху изпълнението на общинската енергийна програма и ще помогне за набелязване на цели при актуализацията на </w:t>
      </w:r>
      <w:r>
        <w:rPr>
          <w:sz w:val="24"/>
          <w:szCs w:val="24"/>
        </w:rPr>
        <w:t>П</w:t>
      </w:r>
      <w:r>
        <w:rPr>
          <w:color w:val="000000"/>
          <w:sz w:val="24"/>
          <w:szCs w:val="24"/>
        </w:rPr>
        <w:t xml:space="preserve">рограмата през следващите години. </w:t>
      </w:r>
    </w:p>
    <w:p w14:paraId="6726BF60"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Препоръчително е създаването на уеб-базирана софтуерна система за автоматизирано въвеждане на данни, която да облекчи работата на общинската администрация и да предлага разнообразни видове справки, които да оптимизират процеса на вземане на решения за управление на енергията и сградния фонд като цяло. Правилно поддържаната информационна система ще позволи идентифицирането на приоритетни проекти за енергийна ефективност и насочването им към подходящ източник на финансиране. Данните за реалното потребление и възможностите за генериране на реален финансов поток, чрез спестяванията ще позволят намирането на подходящи решения за привличане на актуални пазарни източници на финансиране. Така с ограничен публичен ресурс ще могат да се </w:t>
      </w:r>
      <w:r>
        <w:rPr>
          <w:color w:val="000000"/>
          <w:sz w:val="24"/>
          <w:szCs w:val="24"/>
        </w:rPr>
        <w:lastRenderedPageBreak/>
        <w:t>изпълнят повече проекти за по-малко време. Реализираните и прогнозни ефекти следва да бъдат изразени чрез количествено и/или качествено измерими стойностни показатели/индикатори.</w:t>
      </w:r>
    </w:p>
    <w:p w14:paraId="5488A0D6"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Източниците на информация за стойностите на индикаторите за наблюдението на изпълнението на ПЕЕ могат да се вземат и от базата данни на Националния статистически институт, както и от официалната статистика на други централни, териториални държавни органи, агенции и институции, имащи правомощия и осъществяващи мониторинг и контрол в областта на енергийната ефективност, на общинската информационна система и информация от различните отдели в общината, както и на данни от други надеждни национални, регионални и местни източници на информация. В процеса на наблюдение общинската администрация осигурява участието на организации, физически и юридически лица, като се спазва принципа за партньорство, публичност и прозрачност. </w:t>
      </w:r>
    </w:p>
    <w:p w14:paraId="188F1F37"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С оглед на действащата административна структура на община Якоруда, наблюдението и контролът на изпълнението на ПЕЕ ще се осъществява от група експерти от общинската администрация на община Якоруда, която ще има следните задължения: </w:t>
      </w:r>
    </w:p>
    <w:p w14:paraId="45AD42EB" w14:textId="77777777" w:rsidR="005333FA" w:rsidRPr="00484E4A" w:rsidRDefault="001033F9" w:rsidP="00484E4A">
      <w:pPr>
        <w:pStyle w:val="ListParagraph"/>
        <w:numPr>
          <w:ilvl w:val="0"/>
          <w:numId w:val="35"/>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одобрява и утвърждава индикаторите за наблюдение на изпълнението на ПЕЕ; </w:t>
      </w:r>
    </w:p>
    <w:p w14:paraId="22ED0538" w14:textId="77777777" w:rsidR="005333FA" w:rsidRPr="00484E4A" w:rsidRDefault="001033F9" w:rsidP="00484E4A">
      <w:pPr>
        <w:pStyle w:val="ListParagraph"/>
        <w:numPr>
          <w:ilvl w:val="0"/>
          <w:numId w:val="37"/>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извършва периодични прегледи на постигнатия напредък по отношение на изпълнението на целите; </w:t>
      </w:r>
    </w:p>
    <w:p w14:paraId="79EDF2A2" w14:textId="77777777" w:rsidR="005333FA" w:rsidRPr="00484E4A" w:rsidRDefault="001033F9" w:rsidP="00484E4A">
      <w:pPr>
        <w:pStyle w:val="ListParagraph"/>
        <w:numPr>
          <w:ilvl w:val="0"/>
          <w:numId w:val="39"/>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разглежда резултатите от междинните оценки; </w:t>
      </w:r>
    </w:p>
    <w:p w14:paraId="38822105" w14:textId="77777777" w:rsidR="005333FA" w:rsidRPr="00484E4A" w:rsidRDefault="001033F9" w:rsidP="00484E4A">
      <w:pPr>
        <w:pStyle w:val="ListParagraph"/>
        <w:numPr>
          <w:ilvl w:val="0"/>
          <w:numId w:val="41"/>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анализира резултатите от изпълнението на мерките и дейностите; </w:t>
      </w:r>
    </w:p>
    <w:p w14:paraId="73399381" w14:textId="77777777" w:rsidR="005333FA" w:rsidRPr="00484E4A" w:rsidRDefault="001033F9" w:rsidP="00484E4A">
      <w:pPr>
        <w:pStyle w:val="ListParagraph"/>
        <w:numPr>
          <w:ilvl w:val="0"/>
          <w:numId w:val="43"/>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оценява степента на постигане на целите и на устойчивостта на резултатите; </w:t>
      </w:r>
    </w:p>
    <w:p w14:paraId="02DCC224" w14:textId="77777777" w:rsidR="005333FA" w:rsidRPr="00484E4A" w:rsidRDefault="001033F9" w:rsidP="00484E4A">
      <w:pPr>
        <w:pStyle w:val="ListParagraph"/>
        <w:numPr>
          <w:ilvl w:val="0"/>
          <w:numId w:val="45"/>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 xml:space="preserve">разглежда предложенията за промяна на мерките; </w:t>
      </w:r>
    </w:p>
    <w:p w14:paraId="6A107F5F" w14:textId="77777777" w:rsidR="005333FA" w:rsidRPr="00484E4A" w:rsidRDefault="001033F9" w:rsidP="00484E4A">
      <w:pPr>
        <w:pStyle w:val="ListParagraph"/>
        <w:numPr>
          <w:ilvl w:val="0"/>
          <w:numId w:val="47"/>
        </w:numPr>
        <w:pBdr>
          <w:top w:val="nil"/>
          <w:left w:val="nil"/>
          <w:bottom w:val="nil"/>
          <w:right w:val="nil"/>
          <w:between w:val="nil"/>
        </w:pBdr>
        <w:spacing w:after="200" w:line="360" w:lineRule="auto"/>
        <w:jc w:val="both"/>
        <w:rPr>
          <w:color w:val="000000"/>
          <w:sz w:val="24"/>
          <w:szCs w:val="24"/>
        </w:rPr>
      </w:pPr>
      <w:r w:rsidRPr="00484E4A">
        <w:rPr>
          <w:color w:val="000000"/>
          <w:sz w:val="24"/>
          <w:szCs w:val="24"/>
        </w:rPr>
        <w:t>предлага промени, свързани с постигането на целите на ПЕЕ.</w:t>
      </w:r>
    </w:p>
    <w:p w14:paraId="15F3445F"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Орган за контрол по изпълнение на програмата за енергийна ефективност е Общинският съвет. Кметът на общината информира ежегодно Общинския съвет и обществеността за изпълнението на програмата през предходната календарна година.</w:t>
      </w:r>
    </w:p>
    <w:p w14:paraId="3092A75C" w14:textId="77777777" w:rsidR="005333FA" w:rsidRDefault="001033F9">
      <w:pPr>
        <w:pBdr>
          <w:top w:val="nil"/>
          <w:left w:val="nil"/>
          <w:bottom w:val="nil"/>
          <w:right w:val="nil"/>
          <w:between w:val="nil"/>
        </w:pBdr>
        <w:spacing w:after="200" w:line="360" w:lineRule="auto"/>
        <w:ind w:left="142" w:firstLine="720"/>
        <w:jc w:val="both"/>
        <w:rPr>
          <w:color w:val="000000"/>
          <w:sz w:val="24"/>
          <w:szCs w:val="24"/>
        </w:rPr>
      </w:pPr>
      <w:r>
        <w:rPr>
          <w:color w:val="000000"/>
          <w:sz w:val="24"/>
          <w:szCs w:val="24"/>
        </w:rPr>
        <w:t xml:space="preserve">За успешния мониторинг на програмата е предвидено изготвянето на междинна оценка за постигнатите резултати, като се съпоставят заложените финансови средства и </w:t>
      </w:r>
      <w:r>
        <w:rPr>
          <w:sz w:val="24"/>
          <w:szCs w:val="24"/>
        </w:rPr>
        <w:t>свързаните</w:t>
      </w:r>
      <w:r>
        <w:rPr>
          <w:color w:val="000000"/>
          <w:sz w:val="24"/>
          <w:szCs w:val="24"/>
        </w:rPr>
        <w:t xml:space="preserve"> с тях конкретни резултати.</w:t>
      </w:r>
      <w:r>
        <w:br w:type="page"/>
      </w:r>
    </w:p>
    <w:p w14:paraId="052B4CC4" w14:textId="12250C9F" w:rsidR="005B42AE" w:rsidRPr="005B42AE" w:rsidRDefault="005B42AE" w:rsidP="005B42AE">
      <w:pPr>
        <w:pStyle w:val="Caption"/>
        <w:keepNext/>
        <w:jc w:val="center"/>
        <w:rPr>
          <w:i/>
          <w:sz w:val="22"/>
          <w:szCs w:val="22"/>
          <w:lang w:val="bg-BG"/>
        </w:rPr>
      </w:pPr>
      <w:bookmarkStart w:id="93" w:name="_heading=h.cqpajjnjohv3" w:colFirst="0" w:colLast="0"/>
      <w:bookmarkStart w:id="94" w:name="_Toc213535170"/>
      <w:bookmarkEnd w:id="93"/>
      <w:r w:rsidRPr="005B42AE">
        <w:rPr>
          <w:i/>
          <w:sz w:val="22"/>
          <w:szCs w:val="22"/>
        </w:rPr>
        <w:lastRenderedPageBreak/>
        <w:t xml:space="preserve">Таблица </w:t>
      </w:r>
      <w:r w:rsidRPr="005B42AE">
        <w:rPr>
          <w:i/>
          <w:sz w:val="22"/>
          <w:szCs w:val="22"/>
        </w:rPr>
        <w:fldChar w:fldCharType="begin"/>
      </w:r>
      <w:r w:rsidRPr="005B42AE">
        <w:rPr>
          <w:i/>
          <w:sz w:val="22"/>
          <w:szCs w:val="22"/>
        </w:rPr>
        <w:instrText xml:space="preserve"> SEQ Таблица \* ARABIC </w:instrText>
      </w:r>
      <w:r w:rsidRPr="005B42AE">
        <w:rPr>
          <w:i/>
          <w:sz w:val="22"/>
          <w:szCs w:val="22"/>
        </w:rPr>
        <w:fldChar w:fldCharType="separate"/>
      </w:r>
      <w:r w:rsidR="00251C82">
        <w:rPr>
          <w:i/>
          <w:noProof/>
          <w:sz w:val="22"/>
          <w:szCs w:val="22"/>
        </w:rPr>
        <w:t>16</w:t>
      </w:r>
      <w:r w:rsidRPr="005B42AE">
        <w:rPr>
          <w:i/>
          <w:sz w:val="22"/>
          <w:szCs w:val="22"/>
        </w:rPr>
        <w:fldChar w:fldCharType="end"/>
      </w:r>
      <w:r w:rsidRPr="005B42AE">
        <w:rPr>
          <w:i/>
          <w:sz w:val="22"/>
          <w:szCs w:val="22"/>
          <w:lang w:val="bg-BG"/>
        </w:rPr>
        <w:t xml:space="preserve">. </w:t>
      </w:r>
      <w:r w:rsidRPr="005B42AE">
        <w:rPr>
          <w:i/>
          <w:color w:val="0F6FC6"/>
          <w:sz w:val="22"/>
          <w:szCs w:val="22"/>
        </w:rPr>
        <w:t>Специфични цели и мерки за повишаване на енергийната ефективност, очаквани резултати и индикатори за тяхното измерване</w:t>
      </w:r>
      <w:bookmarkEnd w:id="94"/>
    </w:p>
    <w:tbl>
      <w:tblPr>
        <w:tblStyle w:val="af2"/>
        <w:tblW w:w="9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1418"/>
        <w:gridCol w:w="1469"/>
        <w:gridCol w:w="2500"/>
        <w:gridCol w:w="1276"/>
        <w:gridCol w:w="992"/>
        <w:gridCol w:w="1411"/>
      </w:tblGrid>
      <w:tr w:rsidR="005333FA" w14:paraId="7FE56FD9" w14:textId="77777777">
        <w:trPr>
          <w:trHeight w:val="491"/>
          <w:jc w:val="center"/>
        </w:trPr>
        <w:tc>
          <w:tcPr>
            <w:tcW w:w="561" w:type="dxa"/>
            <w:shd w:val="clear" w:color="auto" w:fill="E4F4DF"/>
            <w:vAlign w:val="center"/>
          </w:tcPr>
          <w:p w14:paraId="692CB499" w14:textId="77777777" w:rsidR="005333FA" w:rsidRDefault="001033F9">
            <w:pPr>
              <w:spacing w:after="120"/>
              <w:ind w:left="142" w:right="97"/>
              <w:jc w:val="center"/>
              <w:rPr>
                <w:b/>
                <w:sz w:val="18"/>
                <w:szCs w:val="18"/>
              </w:rPr>
            </w:pPr>
            <w:r>
              <w:rPr>
                <w:b/>
                <w:sz w:val="18"/>
                <w:szCs w:val="18"/>
              </w:rPr>
              <w:t>№</w:t>
            </w:r>
          </w:p>
        </w:tc>
        <w:tc>
          <w:tcPr>
            <w:tcW w:w="1418" w:type="dxa"/>
            <w:shd w:val="clear" w:color="auto" w:fill="E4F4DF"/>
            <w:vAlign w:val="center"/>
          </w:tcPr>
          <w:p w14:paraId="731930AA" w14:textId="77777777" w:rsidR="005333FA" w:rsidRDefault="001033F9">
            <w:pPr>
              <w:spacing w:after="120"/>
              <w:ind w:left="142" w:right="-108"/>
              <w:jc w:val="center"/>
              <w:rPr>
                <w:b/>
                <w:sz w:val="18"/>
                <w:szCs w:val="18"/>
              </w:rPr>
            </w:pPr>
            <w:r>
              <w:rPr>
                <w:b/>
                <w:sz w:val="18"/>
                <w:szCs w:val="18"/>
              </w:rPr>
              <w:t xml:space="preserve">Специфични цели </w:t>
            </w:r>
          </w:p>
        </w:tc>
        <w:tc>
          <w:tcPr>
            <w:tcW w:w="1469" w:type="dxa"/>
            <w:shd w:val="clear" w:color="auto" w:fill="E4F4DF"/>
            <w:vAlign w:val="center"/>
          </w:tcPr>
          <w:p w14:paraId="286CD6DB" w14:textId="77777777" w:rsidR="005333FA" w:rsidRDefault="001033F9">
            <w:pPr>
              <w:spacing w:after="120"/>
              <w:ind w:left="142"/>
              <w:jc w:val="center"/>
              <w:rPr>
                <w:b/>
                <w:sz w:val="18"/>
                <w:szCs w:val="18"/>
              </w:rPr>
            </w:pPr>
            <w:r>
              <w:rPr>
                <w:b/>
                <w:sz w:val="18"/>
                <w:szCs w:val="18"/>
              </w:rPr>
              <w:t>Мерки за ЕЕ</w:t>
            </w:r>
          </w:p>
        </w:tc>
        <w:tc>
          <w:tcPr>
            <w:tcW w:w="2500" w:type="dxa"/>
            <w:shd w:val="clear" w:color="auto" w:fill="E4F4DF"/>
            <w:vAlign w:val="center"/>
          </w:tcPr>
          <w:p w14:paraId="727B5504" w14:textId="77777777" w:rsidR="005333FA" w:rsidRDefault="001033F9">
            <w:pPr>
              <w:spacing w:after="120"/>
              <w:ind w:left="142"/>
              <w:jc w:val="center"/>
              <w:rPr>
                <w:b/>
                <w:sz w:val="18"/>
                <w:szCs w:val="18"/>
              </w:rPr>
            </w:pPr>
            <w:r>
              <w:rPr>
                <w:b/>
                <w:sz w:val="18"/>
                <w:szCs w:val="18"/>
              </w:rPr>
              <w:t>Очаквани резултати</w:t>
            </w:r>
          </w:p>
        </w:tc>
        <w:tc>
          <w:tcPr>
            <w:tcW w:w="1276" w:type="dxa"/>
            <w:shd w:val="clear" w:color="auto" w:fill="E4F4DF"/>
            <w:vAlign w:val="center"/>
          </w:tcPr>
          <w:p w14:paraId="007962E8" w14:textId="77777777" w:rsidR="005333FA" w:rsidRDefault="001033F9">
            <w:pPr>
              <w:spacing w:after="120"/>
              <w:ind w:right="-108"/>
              <w:jc w:val="center"/>
              <w:rPr>
                <w:b/>
                <w:sz w:val="18"/>
                <w:szCs w:val="18"/>
              </w:rPr>
            </w:pPr>
            <w:r>
              <w:rPr>
                <w:b/>
                <w:sz w:val="18"/>
                <w:szCs w:val="18"/>
              </w:rPr>
              <w:t>Индикатор</w:t>
            </w:r>
          </w:p>
        </w:tc>
        <w:tc>
          <w:tcPr>
            <w:tcW w:w="992" w:type="dxa"/>
            <w:shd w:val="clear" w:color="auto" w:fill="E4F4DF"/>
            <w:vAlign w:val="center"/>
          </w:tcPr>
          <w:p w14:paraId="4BD419D9" w14:textId="77777777" w:rsidR="005333FA" w:rsidRDefault="001033F9">
            <w:pPr>
              <w:spacing w:after="120"/>
              <w:ind w:left="142"/>
              <w:jc w:val="center"/>
              <w:rPr>
                <w:b/>
                <w:sz w:val="18"/>
                <w:szCs w:val="18"/>
              </w:rPr>
            </w:pPr>
            <w:r>
              <w:rPr>
                <w:b/>
                <w:sz w:val="18"/>
                <w:szCs w:val="18"/>
              </w:rPr>
              <w:t>Мярка</w:t>
            </w:r>
          </w:p>
        </w:tc>
        <w:tc>
          <w:tcPr>
            <w:tcW w:w="1411" w:type="dxa"/>
            <w:shd w:val="clear" w:color="auto" w:fill="E4F4DF"/>
            <w:vAlign w:val="center"/>
          </w:tcPr>
          <w:p w14:paraId="22F0832F" w14:textId="77777777" w:rsidR="005333FA" w:rsidRDefault="001033F9">
            <w:pPr>
              <w:spacing w:after="120"/>
              <w:ind w:right="-60"/>
              <w:jc w:val="center"/>
              <w:rPr>
                <w:b/>
                <w:sz w:val="18"/>
                <w:szCs w:val="18"/>
              </w:rPr>
            </w:pPr>
            <w:r>
              <w:rPr>
                <w:b/>
                <w:sz w:val="18"/>
                <w:szCs w:val="18"/>
              </w:rPr>
              <w:t>Източник на информация</w:t>
            </w:r>
          </w:p>
        </w:tc>
      </w:tr>
      <w:tr w:rsidR="005333FA" w14:paraId="71730FA8" w14:textId="77777777">
        <w:trPr>
          <w:trHeight w:val="1057"/>
          <w:jc w:val="center"/>
        </w:trPr>
        <w:tc>
          <w:tcPr>
            <w:tcW w:w="561" w:type="dxa"/>
          </w:tcPr>
          <w:p w14:paraId="2000C681" w14:textId="77777777" w:rsidR="005333FA" w:rsidRDefault="001033F9">
            <w:pPr>
              <w:spacing w:after="120"/>
              <w:ind w:left="142" w:right="504"/>
              <w:jc w:val="center"/>
              <w:rPr>
                <w:b/>
                <w:sz w:val="18"/>
                <w:szCs w:val="18"/>
              </w:rPr>
            </w:pPr>
            <w:r>
              <w:rPr>
                <w:b/>
                <w:sz w:val="18"/>
                <w:szCs w:val="18"/>
              </w:rPr>
              <w:t>1</w:t>
            </w:r>
          </w:p>
        </w:tc>
        <w:tc>
          <w:tcPr>
            <w:tcW w:w="1418" w:type="dxa"/>
          </w:tcPr>
          <w:p w14:paraId="58CC0147" w14:textId="77777777" w:rsidR="005333FA" w:rsidRDefault="001033F9">
            <w:pPr>
              <w:ind w:left="142"/>
              <w:rPr>
                <w:sz w:val="18"/>
                <w:szCs w:val="18"/>
              </w:rPr>
            </w:pPr>
            <w:r>
              <w:rPr>
                <w:sz w:val="18"/>
                <w:szCs w:val="18"/>
              </w:rPr>
              <w:t xml:space="preserve">Подобряване на енергийните характеристики на общински сгради </w:t>
            </w:r>
          </w:p>
          <w:p w14:paraId="2559E666" w14:textId="77777777" w:rsidR="005333FA" w:rsidRDefault="005333FA">
            <w:pPr>
              <w:spacing w:after="120"/>
              <w:ind w:left="142" w:right="504"/>
              <w:rPr>
                <w:sz w:val="18"/>
                <w:szCs w:val="18"/>
              </w:rPr>
            </w:pPr>
          </w:p>
        </w:tc>
        <w:tc>
          <w:tcPr>
            <w:tcW w:w="1469" w:type="dxa"/>
          </w:tcPr>
          <w:p w14:paraId="04E89639" w14:textId="77777777" w:rsidR="005333FA" w:rsidRDefault="001033F9">
            <w:pPr>
              <w:spacing w:line="230" w:lineRule="auto"/>
              <w:ind w:left="142"/>
              <w:rPr>
                <w:sz w:val="18"/>
                <w:szCs w:val="18"/>
              </w:rPr>
            </w:pPr>
            <w:r>
              <w:rPr>
                <w:color w:val="000000"/>
                <w:sz w:val="18"/>
                <w:szCs w:val="18"/>
              </w:rPr>
              <w:t>Извършване на енергийни</w:t>
            </w:r>
          </w:p>
          <w:p w14:paraId="69D7C0E7" w14:textId="77777777" w:rsidR="005333FA" w:rsidRDefault="001033F9">
            <w:pPr>
              <w:spacing w:line="230" w:lineRule="auto"/>
              <w:ind w:left="142"/>
              <w:rPr>
                <w:sz w:val="18"/>
                <w:szCs w:val="18"/>
              </w:rPr>
            </w:pPr>
            <w:r>
              <w:rPr>
                <w:color w:val="000000"/>
                <w:sz w:val="18"/>
                <w:szCs w:val="18"/>
              </w:rPr>
              <w:t>обследвания и</w:t>
            </w:r>
          </w:p>
          <w:p w14:paraId="1510409A" w14:textId="77777777" w:rsidR="005333FA" w:rsidRDefault="001033F9">
            <w:pPr>
              <w:spacing w:line="230" w:lineRule="auto"/>
              <w:ind w:left="142"/>
              <w:rPr>
                <w:color w:val="000000"/>
                <w:sz w:val="18"/>
                <w:szCs w:val="18"/>
              </w:rPr>
            </w:pPr>
            <w:r>
              <w:rPr>
                <w:color w:val="000000"/>
                <w:sz w:val="18"/>
                <w:szCs w:val="18"/>
              </w:rPr>
              <w:t>сертифициране на обекти;</w:t>
            </w:r>
          </w:p>
          <w:p w14:paraId="2B8B0FE4" w14:textId="77777777" w:rsidR="005333FA" w:rsidRDefault="005333FA">
            <w:pPr>
              <w:spacing w:line="230" w:lineRule="auto"/>
              <w:ind w:left="142"/>
              <w:rPr>
                <w:color w:val="000000"/>
                <w:sz w:val="18"/>
                <w:szCs w:val="18"/>
              </w:rPr>
            </w:pPr>
          </w:p>
          <w:p w14:paraId="10ED5D4C" w14:textId="77777777" w:rsidR="005333FA" w:rsidRDefault="005333FA">
            <w:pPr>
              <w:spacing w:line="230" w:lineRule="auto"/>
              <w:ind w:left="142"/>
              <w:rPr>
                <w:color w:val="000000"/>
                <w:sz w:val="18"/>
                <w:szCs w:val="18"/>
              </w:rPr>
            </w:pPr>
          </w:p>
          <w:p w14:paraId="7D20DA50" w14:textId="77777777" w:rsidR="005333FA" w:rsidRDefault="001033F9">
            <w:pPr>
              <w:spacing w:line="230" w:lineRule="auto"/>
              <w:ind w:left="142"/>
              <w:rPr>
                <w:color w:val="000000"/>
                <w:sz w:val="18"/>
                <w:szCs w:val="18"/>
              </w:rPr>
            </w:pPr>
            <w:r>
              <w:rPr>
                <w:color w:val="000000"/>
                <w:sz w:val="18"/>
                <w:szCs w:val="18"/>
              </w:rPr>
              <w:t>Саниране на общински сгради и внедряване на ЕСМ</w:t>
            </w:r>
          </w:p>
          <w:p w14:paraId="7064279F" w14:textId="77777777" w:rsidR="005333FA" w:rsidRDefault="005333FA">
            <w:pPr>
              <w:spacing w:line="230" w:lineRule="auto"/>
              <w:ind w:left="142"/>
              <w:rPr>
                <w:sz w:val="18"/>
                <w:szCs w:val="18"/>
              </w:rPr>
            </w:pPr>
          </w:p>
        </w:tc>
        <w:tc>
          <w:tcPr>
            <w:tcW w:w="2500" w:type="dxa"/>
          </w:tcPr>
          <w:p w14:paraId="4D50E2A4" w14:textId="77777777" w:rsidR="005333FA" w:rsidRDefault="001033F9">
            <w:pPr>
              <w:spacing w:line="230" w:lineRule="auto"/>
              <w:ind w:left="142"/>
              <w:rPr>
                <w:color w:val="000000"/>
                <w:sz w:val="18"/>
                <w:szCs w:val="18"/>
              </w:rPr>
            </w:pPr>
            <w:r>
              <w:rPr>
                <w:color w:val="000000"/>
                <w:sz w:val="18"/>
                <w:szCs w:val="18"/>
              </w:rPr>
              <w:t>Извършени енергийни обследвания на сгради общинска собственост;</w:t>
            </w:r>
          </w:p>
          <w:p w14:paraId="33138C5D" w14:textId="77777777" w:rsidR="005333FA" w:rsidRDefault="001033F9">
            <w:pPr>
              <w:spacing w:line="230" w:lineRule="auto"/>
              <w:ind w:left="142"/>
              <w:rPr>
                <w:color w:val="000000"/>
                <w:sz w:val="18"/>
                <w:szCs w:val="18"/>
              </w:rPr>
            </w:pPr>
            <w:r>
              <w:rPr>
                <w:color w:val="000000"/>
                <w:sz w:val="18"/>
                <w:szCs w:val="18"/>
              </w:rPr>
              <w:t>Идентифицирани мерки за подобряване на енергийната ефективност на сградите;</w:t>
            </w:r>
          </w:p>
          <w:p w14:paraId="0FFC9D03" w14:textId="77777777" w:rsidR="005333FA" w:rsidRDefault="005333FA">
            <w:pPr>
              <w:spacing w:line="230" w:lineRule="auto"/>
              <w:ind w:left="142"/>
              <w:rPr>
                <w:color w:val="000000"/>
                <w:sz w:val="18"/>
                <w:szCs w:val="18"/>
              </w:rPr>
            </w:pPr>
          </w:p>
          <w:p w14:paraId="69202BAB" w14:textId="77777777" w:rsidR="005333FA" w:rsidRDefault="001033F9">
            <w:pPr>
              <w:spacing w:line="230" w:lineRule="auto"/>
              <w:ind w:left="142"/>
              <w:rPr>
                <w:color w:val="000000"/>
                <w:sz w:val="18"/>
                <w:szCs w:val="18"/>
              </w:rPr>
            </w:pPr>
            <w:r>
              <w:rPr>
                <w:color w:val="000000"/>
                <w:sz w:val="18"/>
                <w:szCs w:val="18"/>
              </w:rPr>
              <w:t>Въведени ЕСМ в общински сгради;</w:t>
            </w:r>
          </w:p>
          <w:p w14:paraId="12382613" w14:textId="77777777" w:rsidR="005333FA" w:rsidRDefault="005333FA">
            <w:pPr>
              <w:spacing w:line="230" w:lineRule="auto"/>
              <w:ind w:left="142"/>
              <w:rPr>
                <w:color w:val="000000"/>
                <w:sz w:val="18"/>
                <w:szCs w:val="18"/>
              </w:rPr>
            </w:pPr>
          </w:p>
          <w:p w14:paraId="0F197069" w14:textId="77777777" w:rsidR="005333FA" w:rsidRDefault="005333FA">
            <w:pPr>
              <w:spacing w:line="230" w:lineRule="auto"/>
              <w:ind w:left="142"/>
              <w:rPr>
                <w:color w:val="000000"/>
                <w:sz w:val="18"/>
                <w:szCs w:val="18"/>
              </w:rPr>
            </w:pPr>
          </w:p>
          <w:p w14:paraId="5DFA26E3" w14:textId="77777777" w:rsidR="005333FA" w:rsidRDefault="005333FA">
            <w:pPr>
              <w:spacing w:line="230" w:lineRule="auto"/>
              <w:ind w:left="142"/>
              <w:rPr>
                <w:color w:val="000000"/>
                <w:sz w:val="18"/>
                <w:szCs w:val="18"/>
              </w:rPr>
            </w:pPr>
          </w:p>
          <w:p w14:paraId="60B2BBE3"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43DEE31C" w14:textId="77777777" w:rsidR="005333FA" w:rsidRDefault="001033F9">
            <w:pPr>
              <w:spacing w:line="230" w:lineRule="auto"/>
              <w:ind w:left="142"/>
              <w:rPr>
                <w:color w:val="000000"/>
                <w:sz w:val="18"/>
                <w:szCs w:val="18"/>
              </w:rPr>
            </w:pPr>
            <w:r>
              <w:rPr>
                <w:color w:val="000000"/>
                <w:sz w:val="18"/>
                <w:szCs w:val="18"/>
              </w:rPr>
              <w:t>Повишаване на комфорта на обитаване на обектите;</w:t>
            </w:r>
          </w:p>
          <w:p w14:paraId="58BB755F" w14:textId="77777777" w:rsidR="005333FA" w:rsidRDefault="001033F9">
            <w:pPr>
              <w:spacing w:line="230" w:lineRule="auto"/>
              <w:ind w:left="142"/>
              <w:rPr>
                <w:color w:val="000000"/>
                <w:sz w:val="18"/>
                <w:szCs w:val="18"/>
              </w:rPr>
            </w:pPr>
            <w:r>
              <w:rPr>
                <w:color w:val="000000"/>
                <w:sz w:val="18"/>
                <w:szCs w:val="18"/>
              </w:rPr>
              <w:t>Увеличаване на експлоатационния срок на обектите;</w:t>
            </w:r>
          </w:p>
          <w:p w14:paraId="2A92B34D" w14:textId="77777777" w:rsidR="005333FA" w:rsidRDefault="005333FA">
            <w:pPr>
              <w:spacing w:line="230" w:lineRule="auto"/>
              <w:ind w:left="142"/>
              <w:rPr>
                <w:color w:val="000000"/>
                <w:sz w:val="18"/>
                <w:szCs w:val="18"/>
              </w:rPr>
            </w:pPr>
          </w:p>
          <w:p w14:paraId="58F55921" w14:textId="77777777" w:rsidR="005333FA" w:rsidRDefault="001033F9">
            <w:pPr>
              <w:spacing w:line="230" w:lineRule="auto"/>
              <w:ind w:left="142"/>
              <w:rPr>
                <w:b/>
                <w:color w:val="000000"/>
                <w:sz w:val="18"/>
                <w:szCs w:val="18"/>
              </w:rPr>
            </w:pPr>
            <w:r>
              <w:rPr>
                <w:color w:val="000000"/>
                <w:sz w:val="18"/>
                <w:szCs w:val="18"/>
              </w:rPr>
              <w:t>Намаляване разходите за потребявана енергия в общинския бюджет.</w:t>
            </w:r>
          </w:p>
        </w:tc>
        <w:tc>
          <w:tcPr>
            <w:tcW w:w="1276" w:type="dxa"/>
          </w:tcPr>
          <w:p w14:paraId="57691DC1" w14:textId="77777777" w:rsidR="005333FA" w:rsidRDefault="001033F9">
            <w:pPr>
              <w:spacing w:line="230" w:lineRule="auto"/>
              <w:ind w:right="-108"/>
              <w:rPr>
                <w:color w:val="000000"/>
                <w:sz w:val="18"/>
                <w:szCs w:val="18"/>
              </w:rPr>
            </w:pPr>
            <w:r>
              <w:rPr>
                <w:color w:val="000000"/>
                <w:sz w:val="18"/>
                <w:szCs w:val="18"/>
              </w:rPr>
              <w:t>Сгради с извършени енергийни обследвания</w:t>
            </w:r>
          </w:p>
          <w:p w14:paraId="76A75BFD" w14:textId="77777777" w:rsidR="005333FA" w:rsidRDefault="005333FA">
            <w:pPr>
              <w:spacing w:line="230" w:lineRule="auto"/>
              <w:ind w:right="-108"/>
              <w:rPr>
                <w:color w:val="000000"/>
                <w:sz w:val="18"/>
                <w:szCs w:val="18"/>
              </w:rPr>
            </w:pPr>
          </w:p>
          <w:p w14:paraId="0D80E1D0" w14:textId="77777777" w:rsidR="005333FA" w:rsidRDefault="005333FA">
            <w:pPr>
              <w:spacing w:line="230" w:lineRule="auto"/>
              <w:ind w:right="-108"/>
              <w:rPr>
                <w:color w:val="000000"/>
                <w:sz w:val="18"/>
                <w:szCs w:val="18"/>
              </w:rPr>
            </w:pPr>
          </w:p>
          <w:p w14:paraId="2463A76E" w14:textId="77777777" w:rsidR="005333FA" w:rsidRDefault="005333FA">
            <w:pPr>
              <w:spacing w:line="230" w:lineRule="auto"/>
              <w:ind w:right="-108"/>
              <w:rPr>
                <w:color w:val="000000"/>
                <w:sz w:val="18"/>
                <w:szCs w:val="18"/>
              </w:rPr>
            </w:pPr>
          </w:p>
          <w:p w14:paraId="1E1AE9A6" w14:textId="77777777" w:rsidR="005333FA" w:rsidRDefault="005333FA">
            <w:pPr>
              <w:spacing w:line="230" w:lineRule="auto"/>
              <w:ind w:right="-108"/>
              <w:rPr>
                <w:color w:val="000000"/>
                <w:sz w:val="18"/>
                <w:szCs w:val="18"/>
              </w:rPr>
            </w:pPr>
          </w:p>
          <w:p w14:paraId="0982521C" w14:textId="77777777" w:rsidR="005333FA" w:rsidRDefault="001033F9">
            <w:pPr>
              <w:spacing w:line="230" w:lineRule="auto"/>
              <w:ind w:right="-108"/>
              <w:rPr>
                <w:color w:val="000000"/>
                <w:sz w:val="18"/>
                <w:szCs w:val="18"/>
              </w:rPr>
            </w:pPr>
            <w:r>
              <w:rPr>
                <w:color w:val="000000"/>
                <w:sz w:val="18"/>
                <w:szCs w:val="18"/>
              </w:rPr>
              <w:t>Обновени общински обекти;</w:t>
            </w:r>
          </w:p>
          <w:p w14:paraId="6794B69D" w14:textId="77777777" w:rsidR="005333FA" w:rsidRDefault="005333FA">
            <w:pPr>
              <w:spacing w:line="230" w:lineRule="auto"/>
              <w:ind w:right="-108"/>
              <w:rPr>
                <w:color w:val="000000"/>
                <w:sz w:val="18"/>
                <w:szCs w:val="18"/>
              </w:rPr>
            </w:pPr>
          </w:p>
          <w:p w14:paraId="4F2E98F3" w14:textId="77777777" w:rsidR="005333FA" w:rsidRDefault="005333FA">
            <w:pPr>
              <w:spacing w:line="230" w:lineRule="auto"/>
              <w:ind w:right="-108"/>
              <w:rPr>
                <w:color w:val="000000"/>
                <w:sz w:val="18"/>
                <w:szCs w:val="18"/>
              </w:rPr>
            </w:pPr>
          </w:p>
          <w:p w14:paraId="49AE7C0B" w14:textId="77777777" w:rsidR="005333FA" w:rsidRDefault="001033F9">
            <w:pPr>
              <w:spacing w:line="230" w:lineRule="auto"/>
              <w:ind w:right="-108"/>
              <w:rPr>
                <w:color w:val="000000"/>
                <w:sz w:val="18"/>
                <w:szCs w:val="18"/>
              </w:rPr>
            </w:pPr>
            <w:r>
              <w:rPr>
                <w:color w:val="000000"/>
                <w:sz w:val="18"/>
                <w:szCs w:val="18"/>
              </w:rPr>
              <w:t>Количество</w:t>
            </w:r>
          </w:p>
          <w:p w14:paraId="45D97CB3" w14:textId="77777777" w:rsidR="005333FA" w:rsidRDefault="001033F9">
            <w:pPr>
              <w:spacing w:line="230" w:lineRule="auto"/>
              <w:ind w:right="-108"/>
              <w:rPr>
                <w:color w:val="000000"/>
                <w:sz w:val="18"/>
                <w:szCs w:val="18"/>
              </w:rPr>
            </w:pPr>
            <w:r>
              <w:rPr>
                <w:color w:val="000000"/>
                <w:sz w:val="18"/>
                <w:szCs w:val="18"/>
              </w:rPr>
              <w:t>спестена</w:t>
            </w:r>
          </w:p>
          <w:p w14:paraId="4391BC8A" w14:textId="77777777" w:rsidR="005333FA" w:rsidRDefault="001033F9">
            <w:pPr>
              <w:spacing w:line="230" w:lineRule="auto"/>
              <w:ind w:right="-108"/>
              <w:rPr>
                <w:color w:val="000000"/>
                <w:sz w:val="18"/>
                <w:szCs w:val="18"/>
              </w:rPr>
            </w:pPr>
            <w:r>
              <w:rPr>
                <w:color w:val="000000"/>
                <w:sz w:val="18"/>
                <w:szCs w:val="18"/>
              </w:rPr>
              <w:t>енергия;</w:t>
            </w:r>
          </w:p>
          <w:p w14:paraId="48FAC7FC" w14:textId="77777777" w:rsidR="005333FA" w:rsidRDefault="005333FA">
            <w:pPr>
              <w:spacing w:line="230" w:lineRule="auto"/>
              <w:ind w:right="-108"/>
              <w:rPr>
                <w:color w:val="000000"/>
                <w:sz w:val="18"/>
                <w:szCs w:val="18"/>
              </w:rPr>
            </w:pPr>
          </w:p>
          <w:p w14:paraId="57D6DDD2" w14:textId="77777777" w:rsidR="005333FA" w:rsidRDefault="001033F9">
            <w:pPr>
              <w:spacing w:line="230" w:lineRule="auto"/>
              <w:ind w:right="-108"/>
              <w:rPr>
                <w:color w:val="000000"/>
                <w:sz w:val="18"/>
                <w:szCs w:val="18"/>
              </w:rPr>
            </w:pPr>
            <w:r>
              <w:rPr>
                <w:color w:val="000000"/>
                <w:sz w:val="18"/>
                <w:szCs w:val="18"/>
              </w:rPr>
              <w:t>Количество</w:t>
            </w:r>
          </w:p>
          <w:p w14:paraId="6908A1DF" w14:textId="77777777" w:rsidR="005333FA" w:rsidRDefault="001033F9">
            <w:pPr>
              <w:spacing w:line="230" w:lineRule="auto"/>
              <w:ind w:right="-108"/>
              <w:rPr>
                <w:color w:val="000000"/>
                <w:sz w:val="18"/>
                <w:szCs w:val="18"/>
              </w:rPr>
            </w:pPr>
            <w:r>
              <w:rPr>
                <w:color w:val="000000"/>
                <w:sz w:val="18"/>
                <w:szCs w:val="18"/>
              </w:rPr>
              <w:t>спестени емисии на СО²</w:t>
            </w:r>
          </w:p>
          <w:p w14:paraId="0B36C706" w14:textId="77777777" w:rsidR="005333FA" w:rsidRDefault="005333FA">
            <w:pPr>
              <w:spacing w:line="230" w:lineRule="auto"/>
              <w:ind w:right="-108"/>
              <w:rPr>
                <w:color w:val="000000"/>
                <w:sz w:val="18"/>
                <w:szCs w:val="18"/>
              </w:rPr>
            </w:pPr>
          </w:p>
          <w:p w14:paraId="4F7DF0F1" w14:textId="77777777" w:rsidR="005333FA" w:rsidRDefault="005333FA">
            <w:pPr>
              <w:spacing w:line="230" w:lineRule="auto"/>
              <w:ind w:right="-108"/>
              <w:rPr>
                <w:color w:val="000000"/>
                <w:sz w:val="18"/>
                <w:szCs w:val="18"/>
              </w:rPr>
            </w:pPr>
          </w:p>
          <w:p w14:paraId="2D913D7F" w14:textId="77777777" w:rsidR="005333FA" w:rsidRDefault="001033F9">
            <w:pPr>
              <w:spacing w:line="230" w:lineRule="auto"/>
              <w:ind w:right="-108"/>
              <w:rPr>
                <w:b/>
                <w:color w:val="000000"/>
                <w:sz w:val="18"/>
                <w:szCs w:val="18"/>
              </w:rPr>
            </w:pPr>
            <w:r>
              <w:rPr>
                <w:color w:val="000000"/>
                <w:sz w:val="18"/>
                <w:szCs w:val="18"/>
              </w:rPr>
              <w:t xml:space="preserve">Реализирани икономии в общинския бюджет </w:t>
            </w:r>
          </w:p>
        </w:tc>
        <w:tc>
          <w:tcPr>
            <w:tcW w:w="992" w:type="dxa"/>
          </w:tcPr>
          <w:p w14:paraId="37F0F2DA" w14:textId="77777777" w:rsidR="005333FA" w:rsidRDefault="001033F9">
            <w:pPr>
              <w:spacing w:line="230" w:lineRule="auto"/>
              <w:ind w:left="142"/>
              <w:jc w:val="center"/>
              <w:rPr>
                <w:color w:val="000000"/>
                <w:sz w:val="18"/>
                <w:szCs w:val="18"/>
              </w:rPr>
            </w:pPr>
            <w:r>
              <w:rPr>
                <w:color w:val="000000"/>
                <w:sz w:val="18"/>
                <w:szCs w:val="18"/>
              </w:rPr>
              <w:t>Брой</w:t>
            </w:r>
          </w:p>
          <w:p w14:paraId="31A15423" w14:textId="77777777" w:rsidR="005333FA" w:rsidRDefault="005333FA">
            <w:pPr>
              <w:spacing w:line="230" w:lineRule="auto"/>
              <w:ind w:left="142"/>
              <w:jc w:val="center"/>
              <w:rPr>
                <w:color w:val="000000"/>
                <w:sz w:val="18"/>
                <w:szCs w:val="18"/>
              </w:rPr>
            </w:pPr>
          </w:p>
          <w:p w14:paraId="15258C5F" w14:textId="77777777" w:rsidR="005333FA" w:rsidRDefault="005333FA">
            <w:pPr>
              <w:spacing w:line="230" w:lineRule="auto"/>
              <w:ind w:left="142"/>
              <w:jc w:val="center"/>
              <w:rPr>
                <w:color w:val="000000"/>
                <w:sz w:val="18"/>
                <w:szCs w:val="18"/>
              </w:rPr>
            </w:pPr>
          </w:p>
          <w:p w14:paraId="5C86E131" w14:textId="77777777" w:rsidR="005333FA" w:rsidRDefault="005333FA">
            <w:pPr>
              <w:spacing w:line="230" w:lineRule="auto"/>
              <w:ind w:left="142"/>
              <w:jc w:val="center"/>
              <w:rPr>
                <w:color w:val="000000"/>
                <w:sz w:val="18"/>
                <w:szCs w:val="18"/>
              </w:rPr>
            </w:pPr>
          </w:p>
          <w:p w14:paraId="3D79F5FC" w14:textId="77777777" w:rsidR="005333FA" w:rsidRDefault="005333FA">
            <w:pPr>
              <w:spacing w:line="230" w:lineRule="auto"/>
              <w:ind w:left="142"/>
              <w:jc w:val="center"/>
              <w:rPr>
                <w:color w:val="000000"/>
                <w:sz w:val="18"/>
                <w:szCs w:val="18"/>
              </w:rPr>
            </w:pPr>
          </w:p>
          <w:p w14:paraId="0ADE8E94" w14:textId="77777777" w:rsidR="005333FA" w:rsidRDefault="005333FA">
            <w:pPr>
              <w:spacing w:line="230" w:lineRule="auto"/>
              <w:ind w:left="142"/>
              <w:jc w:val="center"/>
              <w:rPr>
                <w:color w:val="000000"/>
                <w:sz w:val="18"/>
                <w:szCs w:val="18"/>
              </w:rPr>
            </w:pPr>
          </w:p>
          <w:p w14:paraId="171088ED" w14:textId="77777777" w:rsidR="005333FA" w:rsidRDefault="005333FA">
            <w:pPr>
              <w:spacing w:line="230" w:lineRule="auto"/>
              <w:ind w:left="142"/>
              <w:jc w:val="center"/>
              <w:rPr>
                <w:color w:val="000000"/>
                <w:sz w:val="18"/>
                <w:szCs w:val="18"/>
              </w:rPr>
            </w:pPr>
          </w:p>
          <w:p w14:paraId="7061B8AC" w14:textId="77777777" w:rsidR="005333FA" w:rsidRDefault="005333FA">
            <w:pPr>
              <w:spacing w:line="230" w:lineRule="auto"/>
              <w:ind w:left="142"/>
              <w:jc w:val="center"/>
              <w:rPr>
                <w:color w:val="000000"/>
                <w:sz w:val="18"/>
                <w:szCs w:val="18"/>
              </w:rPr>
            </w:pPr>
          </w:p>
          <w:p w14:paraId="6FF690BF" w14:textId="77777777" w:rsidR="005333FA" w:rsidRDefault="001033F9">
            <w:pPr>
              <w:spacing w:line="230" w:lineRule="auto"/>
              <w:ind w:left="142"/>
              <w:jc w:val="center"/>
              <w:rPr>
                <w:color w:val="000000"/>
                <w:sz w:val="18"/>
                <w:szCs w:val="18"/>
              </w:rPr>
            </w:pPr>
            <w:r>
              <w:rPr>
                <w:color w:val="000000"/>
                <w:sz w:val="18"/>
                <w:szCs w:val="18"/>
              </w:rPr>
              <w:t>Брой</w:t>
            </w:r>
          </w:p>
          <w:p w14:paraId="611BEFBD" w14:textId="77777777" w:rsidR="005333FA" w:rsidRDefault="005333FA">
            <w:pPr>
              <w:spacing w:line="230" w:lineRule="auto"/>
              <w:ind w:left="142"/>
              <w:jc w:val="center"/>
              <w:rPr>
                <w:color w:val="000000"/>
                <w:sz w:val="18"/>
                <w:szCs w:val="18"/>
              </w:rPr>
            </w:pPr>
          </w:p>
          <w:p w14:paraId="07C90559" w14:textId="77777777" w:rsidR="005333FA" w:rsidRDefault="005333FA">
            <w:pPr>
              <w:spacing w:line="230" w:lineRule="auto"/>
              <w:ind w:left="142"/>
              <w:jc w:val="center"/>
              <w:rPr>
                <w:color w:val="000000"/>
                <w:sz w:val="18"/>
                <w:szCs w:val="18"/>
              </w:rPr>
            </w:pPr>
          </w:p>
          <w:p w14:paraId="45DED916" w14:textId="77777777" w:rsidR="005333FA" w:rsidRDefault="005333FA">
            <w:pPr>
              <w:spacing w:line="230" w:lineRule="auto"/>
              <w:ind w:left="142"/>
              <w:jc w:val="center"/>
              <w:rPr>
                <w:color w:val="000000"/>
                <w:sz w:val="18"/>
                <w:szCs w:val="18"/>
              </w:rPr>
            </w:pPr>
          </w:p>
          <w:p w14:paraId="113AEBD9" w14:textId="77777777" w:rsidR="005333FA" w:rsidRDefault="005333FA">
            <w:pPr>
              <w:spacing w:line="230" w:lineRule="auto"/>
              <w:ind w:left="142"/>
              <w:jc w:val="center"/>
              <w:rPr>
                <w:color w:val="000000"/>
                <w:sz w:val="18"/>
                <w:szCs w:val="18"/>
              </w:rPr>
            </w:pPr>
          </w:p>
          <w:p w14:paraId="1C76A8EB" w14:textId="77777777" w:rsidR="005333FA" w:rsidRDefault="001033F9">
            <w:pPr>
              <w:spacing w:line="230" w:lineRule="auto"/>
              <w:ind w:left="142"/>
              <w:jc w:val="center"/>
              <w:rPr>
                <w:color w:val="000000"/>
                <w:sz w:val="18"/>
                <w:szCs w:val="18"/>
              </w:rPr>
            </w:pPr>
            <w:r>
              <w:rPr>
                <w:color w:val="000000"/>
                <w:sz w:val="18"/>
                <w:szCs w:val="18"/>
              </w:rPr>
              <w:t>kWh</w:t>
            </w:r>
          </w:p>
          <w:p w14:paraId="0F3B04FC" w14:textId="77777777" w:rsidR="005333FA" w:rsidRDefault="005333FA">
            <w:pPr>
              <w:spacing w:line="230" w:lineRule="auto"/>
              <w:ind w:left="142"/>
              <w:jc w:val="center"/>
              <w:rPr>
                <w:color w:val="000000"/>
                <w:sz w:val="18"/>
                <w:szCs w:val="18"/>
              </w:rPr>
            </w:pPr>
          </w:p>
          <w:p w14:paraId="663AE134" w14:textId="77777777" w:rsidR="005333FA" w:rsidRDefault="005333FA">
            <w:pPr>
              <w:spacing w:line="230" w:lineRule="auto"/>
              <w:ind w:left="142"/>
              <w:jc w:val="center"/>
              <w:rPr>
                <w:color w:val="000000"/>
                <w:sz w:val="18"/>
                <w:szCs w:val="18"/>
              </w:rPr>
            </w:pPr>
          </w:p>
          <w:p w14:paraId="7BDE87CA" w14:textId="77777777" w:rsidR="005333FA" w:rsidRDefault="005333FA">
            <w:pPr>
              <w:spacing w:line="230" w:lineRule="auto"/>
              <w:ind w:left="142"/>
              <w:jc w:val="center"/>
              <w:rPr>
                <w:color w:val="000000"/>
                <w:sz w:val="18"/>
                <w:szCs w:val="18"/>
              </w:rPr>
            </w:pPr>
          </w:p>
          <w:p w14:paraId="230C52E9" w14:textId="77777777" w:rsidR="005333FA" w:rsidRDefault="001033F9">
            <w:pPr>
              <w:spacing w:line="230" w:lineRule="auto"/>
              <w:ind w:left="142"/>
              <w:jc w:val="center"/>
              <w:rPr>
                <w:color w:val="000000"/>
                <w:sz w:val="18"/>
                <w:szCs w:val="18"/>
              </w:rPr>
            </w:pPr>
            <w:r>
              <w:rPr>
                <w:color w:val="000000"/>
                <w:sz w:val="18"/>
                <w:szCs w:val="18"/>
              </w:rPr>
              <w:t>Тон</w:t>
            </w:r>
          </w:p>
          <w:p w14:paraId="2AD5784E" w14:textId="77777777" w:rsidR="005333FA" w:rsidRDefault="005333FA">
            <w:pPr>
              <w:spacing w:line="230" w:lineRule="auto"/>
              <w:ind w:left="142"/>
              <w:jc w:val="center"/>
              <w:rPr>
                <w:color w:val="000000"/>
                <w:sz w:val="18"/>
                <w:szCs w:val="18"/>
              </w:rPr>
            </w:pPr>
          </w:p>
          <w:p w14:paraId="5A7522FF" w14:textId="77777777" w:rsidR="005333FA" w:rsidRDefault="005333FA">
            <w:pPr>
              <w:spacing w:line="230" w:lineRule="auto"/>
              <w:ind w:left="142"/>
              <w:jc w:val="center"/>
              <w:rPr>
                <w:color w:val="000000"/>
                <w:sz w:val="18"/>
                <w:szCs w:val="18"/>
              </w:rPr>
            </w:pPr>
          </w:p>
          <w:p w14:paraId="5ACC8898" w14:textId="77777777" w:rsidR="005333FA" w:rsidRDefault="005333FA">
            <w:pPr>
              <w:spacing w:line="230" w:lineRule="auto"/>
              <w:ind w:left="142"/>
              <w:jc w:val="center"/>
              <w:rPr>
                <w:color w:val="000000"/>
                <w:sz w:val="18"/>
                <w:szCs w:val="18"/>
              </w:rPr>
            </w:pPr>
          </w:p>
          <w:p w14:paraId="73A12800" w14:textId="77777777" w:rsidR="005333FA" w:rsidRDefault="005333FA">
            <w:pPr>
              <w:spacing w:line="230" w:lineRule="auto"/>
              <w:ind w:left="142"/>
              <w:jc w:val="center"/>
              <w:rPr>
                <w:color w:val="000000"/>
                <w:sz w:val="18"/>
                <w:szCs w:val="18"/>
              </w:rPr>
            </w:pPr>
          </w:p>
          <w:p w14:paraId="088880B7" w14:textId="77777777" w:rsidR="005333FA" w:rsidRDefault="001033F9">
            <w:pPr>
              <w:spacing w:line="230" w:lineRule="auto"/>
              <w:ind w:left="142"/>
              <w:jc w:val="center"/>
              <w:rPr>
                <w:color w:val="000000"/>
                <w:sz w:val="18"/>
                <w:szCs w:val="18"/>
              </w:rPr>
            </w:pPr>
            <w:r>
              <w:rPr>
                <w:color w:val="000000"/>
                <w:sz w:val="18"/>
                <w:szCs w:val="18"/>
              </w:rPr>
              <w:t>Лева</w:t>
            </w:r>
          </w:p>
          <w:p w14:paraId="77BE9191" w14:textId="77777777" w:rsidR="005333FA" w:rsidRDefault="005333FA">
            <w:pPr>
              <w:spacing w:line="230" w:lineRule="auto"/>
              <w:ind w:left="142"/>
              <w:jc w:val="center"/>
              <w:rPr>
                <w:color w:val="000000"/>
                <w:sz w:val="18"/>
                <w:szCs w:val="18"/>
              </w:rPr>
            </w:pPr>
          </w:p>
          <w:p w14:paraId="64E36481" w14:textId="77777777" w:rsidR="005333FA" w:rsidRDefault="005333FA">
            <w:pPr>
              <w:spacing w:line="230" w:lineRule="auto"/>
              <w:ind w:left="142"/>
              <w:jc w:val="center"/>
              <w:rPr>
                <w:color w:val="000000"/>
                <w:sz w:val="18"/>
                <w:szCs w:val="18"/>
              </w:rPr>
            </w:pPr>
          </w:p>
        </w:tc>
        <w:tc>
          <w:tcPr>
            <w:tcW w:w="1411" w:type="dxa"/>
          </w:tcPr>
          <w:p w14:paraId="02939A62" w14:textId="77777777" w:rsidR="005333FA" w:rsidRDefault="001033F9">
            <w:pPr>
              <w:spacing w:line="230" w:lineRule="auto"/>
              <w:rPr>
                <w:color w:val="000000"/>
                <w:sz w:val="18"/>
                <w:szCs w:val="18"/>
              </w:rPr>
            </w:pPr>
            <w:r>
              <w:rPr>
                <w:color w:val="000000"/>
                <w:sz w:val="18"/>
                <w:szCs w:val="18"/>
              </w:rPr>
              <w:t>Резюмета и доклади от извършени енергийни обследвания на сгради;</w:t>
            </w:r>
          </w:p>
          <w:p w14:paraId="73965C31" w14:textId="77777777" w:rsidR="005333FA" w:rsidRDefault="005333FA">
            <w:pPr>
              <w:spacing w:line="230" w:lineRule="auto"/>
              <w:rPr>
                <w:color w:val="000000"/>
                <w:sz w:val="18"/>
                <w:szCs w:val="18"/>
              </w:rPr>
            </w:pPr>
          </w:p>
          <w:p w14:paraId="6A5BC5A7" w14:textId="77777777" w:rsidR="005333FA" w:rsidRDefault="005333FA">
            <w:pPr>
              <w:spacing w:line="230" w:lineRule="auto"/>
              <w:rPr>
                <w:color w:val="000000"/>
                <w:sz w:val="18"/>
                <w:szCs w:val="18"/>
              </w:rPr>
            </w:pPr>
          </w:p>
          <w:p w14:paraId="5DBA8031" w14:textId="77777777" w:rsidR="005333FA" w:rsidRDefault="001033F9">
            <w:pPr>
              <w:spacing w:line="230" w:lineRule="auto"/>
              <w:rPr>
                <w:color w:val="000000"/>
                <w:sz w:val="18"/>
                <w:szCs w:val="18"/>
              </w:rPr>
            </w:pPr>
            <w:r>
              <w:rPr>
                <w:color w:val="000000"/>
                <w:sz w:val="18"/>
                <w:szCs w:val="18"/>
              </w:rPr>
              <w:t>Технически и работни проекти;</w:t>
            </w:r>
          </w:p>
          <w:p w14:paraId="56D4C08D" w14:textId="77777777" w:rsidR="005333FA" w:rsidRDefault="005333FA">
            <w:pPr>
              <w:spacing w:line="230" w:lineRule="auto"/>
              <w:rPr>
                <w:b/>
                <w:color w:val="000000"/>
                <w:sz w:val="18"/>
                <w:szCs w:val="18"/>
              </w:rPr>
            </w:pPr>
          </w:p>
          <w:p w14:paraId="3AEBB884" w14:textId="77777777" w:rsidR="005333FA" w:rsidRDefault="005333FA">
            <w:pPr>
              <w:spacing w:line="230" w:lineRule="auto"/>
              <w:rPr>
                <w:color w:val="000000"/>
                <w:sz w:val="18"/>
                <w:szCs w:val="18"/>
              </w:rPr>
            </w:pPr>
          </w:p>
          <w:p w14:paraId="00126AE3" w14:textId="77777777" w:rsidR="005333FA" w:rsidRDefault="001033F9">
            <w:pPr>
              <w:spacing w:line="230" w:lineRule="auto"/>
              <w:rPr>
                <w:color w:val="000000"/>
                <w:sz w:val="18"/>
                <w:szCs w:val="18"/>
              </w:rPr>
            </w:pPr>
            <w:r>
              <w:rPr>
                <w:color w:val="000000"/>
                <w:sz w:val="18"/>
                <w:szCs w:val="18"/>
              </w:rPr>
              <w:t>Справки за потребявано количество ел. енергия;</w:t>
            </w:r>
          </w:p>
          <w:p w14:paraId="5D9B2C27" w14:textId="77777777" w:rsidR="005333FA" w:rsidRDefault="005333FA">
            <w:pPr>
              <w:spacing w:line="230" w:lineRule="auto"/>
              <w:rPr>
                <w:b/>
                <w:color w:val="000000"/>
                <w:sz w:val="18"/>
                <w:szCs w:val="18"/>
              </w:rPr>
            </w:pPr>
          </w:p>
          <w:p w14:paraId="24F9BC06" w14:textId="77777777" w:rsidR="005333FA" w:rsidRDefault="001033F9">
            <w:pPr>
              <w:spacing w:line="230" w:lineRule="auto"/>
              <w:rPr>
                <w:color w:val="000000"/>
                <w:sz w:val="18"/>
                <w:szCs w:val="18"/>
              </w:rPr>
            </w:pPr>
            <w:r>
              <w:rPr>
                <w:color w:val="000000"/>
                <w:sz w:val="18"/>
                <w:szCs w:val="18"/>
              </w:rPr>
              <w:t>Актове за въвеждане в експлоатация;</w:t>
            </w:r>
          </w:p>
          <w:p w14:paraId="1BAEE9DB" w14:textId="77777777" w:rsidR="005333FA" w:rsidRDefault="005333FA">
            <w:pPr>
              <w:spacing w:line="230" w:lineRule="auto"/>
              <w:rPr>
                <w:color w:val="000000"/>
                <w:sz w:val="18"/>
                <w:szCs w:val="18"/>
              </w:rPr>
            </w:pPr>
          </w:p>
          <w:p w14:paraId="204E2877" w14:textId="77777777" w:rsidR="005333FA" w:rsidRDefault="001033F9">
            <w:pPr>
              <w:spacing w:line="230" w:lineRule="auto"/>
              <w:rPr>
                <w:b/>
                <w:color w:val="000000"/>
                <w:sz w:val="18"/>
                <w:szCs w:val="18"/>
              </w:rPr>
            </w:pPr>
            <w:r>
              <w:rPr>
                <w:color w:val="000000"/>
                <w:sz w:val="18"/>
                <w:szCs w:val="18"/>
              </w:rPr>
              <w:t>Годишни отчети за изпълнение на общинския бюджет.</w:t>
            </w:r>
          </w:p>
        </w:tc>
      </w:tr>
      <w:tr w:rsidR="005333FA" w14:paraId="4FF98EBD" w14:textId="77777777">
        <w:trPr>
          <w:trHeight w:val="2569"/>
          <w:jc w:val="center"/>
        </w:trPr>
        <w:tc>
          <w:tcPr>
            <w:tcW w:w="561" w:type="dxa"/>
          </w:tcPr>
          <w:p w14:paraId="662C833C" w14:textId="77777777" w:rsidR="005333FA" w:rsidRDefault="001033F9">
            <w:pPr>
              <w:spacing w:after="120"/>
              <w:ind w:left="142" w:right="504"/>
              <w:jc w:val="center"/>
              <w:rPr>
                <w:b/>
                <w:sz w:val="18"/>
                <w:szCs w:val="18"/>
              </w:rPr>
            </w:pPr>
            <w:r>
              <w:rPr>
                <w:b/>
                <w:sz w:val="18"/>
                <w:szCs w:val="18"/>
              </w:rPr>
              <w:t>2</w:t>
            </w:r>
          </w:p>
        </w:tc>
        <w:tc>
          <w:tcPr>
            <w:tcW w:w="1418" w:type="dxa"/>
          </w:tcPr>
          <w:p w14:paraId="54B38184" w14:textId="77777777" w:rsidR="005333FA" w:rsidRDefault="001033F9">
            <w:pPr>
              <w:ind w:left="142"/>
              <w:rPr>
                <w:sz w:val="18"/>
                <w:szCs w:val="18"/>
              </w:rPr>
            </w:pPr>
            <w:r>
              <w:rPr>
                <w:sz w:val="18"/>
                <w:szCs w:val="18"/>
              </w:rPr>
              <w:t>Повишаване на енергийната ефективност на жилищни сгради</w:t>
            </w:r>
          </w:p>
          <w:p w14:paraId="057C944D" w14:textId="77777777" w:rsidR="005333FA" w:rsidRDefault="005333FA">
            <w:pPr>
              <w:spacing w:after="120"/>
              <w:ind w:left="142" w:right="504"/>
              <w:rPr>
                <w:sz w:val="18"/>
                <w:szCs w:val="18"/>
              </w:rPr>
            </w:pPr>
          </w:p>
        </w:tc>
        <w:tc>
          <w:tcPr>
            <w:tcW w:w="1469" w:type="dxa"/>
          </w:tcPr>
          <w:p w14:paraId="1751FE4E" w14:textId="77777777" w:rsidR="005333FA" w:rsidRDefault="001033F9">
            <w:pPr>
              <w:spacing w:line="230" w:lineRule="auto"/>
              <w:ind w:left="142"/>
              <w:rPr>
                <w:color w:val="000000"/>
                <w:sz w:val="18"/>
                <w:szCs w:val="18"/>
              </w:rPr>
            </w:pPr>
            <w:r>
              <w:rPr>
                <w:color w:val="000000"/>
                <w:sz w:val="18"/>
                <w:szCs w:val="18"/>
              </w:rPr>
              <w:t>Саниране на жилищни сгради и внедряване на ЕСМ</w:t>
            </w:r>
          </w:p>
          <w:p w14:paraId="3F95AFE2" w14:textId="77777777" w:rsidR="005333FA" w:rsidRDefault="005333FA">
            <w:pPr>
              <w:spacing w:after="120"/>
              <w:ind w:left="142" w:right="504"/>
              <w:jc w:val="center"/>
              <w:rPr>
                <w:b/>
                <w:sz w:val="18"/>
                <w:szCs w:val="18"/>
              </w:rPr>
            </w:pPr>
          </w:p>
        </w:tc>
        <w:tc>
          <w:tcPr>
            <w:tcW w:w="2500" w:type="dxa"/>
          </w:tcPr>
          <w:p w14:paraId="6C8937C2" w14:textId="77777777" w:rsidR="005333FA" w:rsidRDefault="001033F9">
            <w:pPr>
              <w:spacing w:line="230" w:lineRule="auto"/>
              <w:ind w:left="142"/>
              <w:rPr>
                <w:color w:val="000000"/>
                <w:sz w:val="18"/>
                <w:szCs w:val="18"/>
              </w:rPr>
            </w:pPr>
            <w:r>
              <w:rPr>
                <w:color w:val="000000"/>
                <w:sz w:val="18"/>
                <w:szCs w:val="18"/>
              </w:rPr>
              <w:t>Въведени ЕСМ в жилищни сгради;</w:t>
            </w:r>
          </w:p>
          <w:p w14:paraId="672CF254" w14:textId="77777777" w:rsidR="005333FA" w:rsidRDefault="005333FA">
            <w:pPr>
              <w:spacing w:line="230" w:lineRule="auto"/>
              <w:ind w:left="142"/>
              <w:rPr>
                <w:color w:val="000000"/>
                <w:sz w:val="18"/>
                <w:szCs w:val="18"/>
              </w:rPr>
            </w:pPr>
          </w:p>
          <w:p w14:paraId="42596D3D" w14:textId="77777777" w:rsidR="005333FA" w:rsidRDefault="005333FA">
            <w:pPr>
              <w:spacing w:line="230" w:lineRule="auto"/>
              <w:ind w:left="142"/>
              <w:rPr>
                <w:color w:val="000000"/>
                <w:sz w:val="18"/>
                <w:szCs w:val="18"/>
              </w:rPr>
            </w:pPr>
          </w:p>
          <w:p w14:paraId="7BC08623"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23E6E9C6" w14:textId="77777777" w:rsidR="005333FA" w:rsidRDefault="001033F9">
            <w:pPr>
              <w:spacing w:line="230" w:lineRule="auto"/>
              <w:ind w:left="142"/>
              <w:rPr>
                <w:color w:val="000000"/>
                <w:sz w:val="18"/>
                <w:szCs w:val="18"/>
              </w:rPr>
            </w:pPr>
            <w:r>
              <w:rPr>
                <w:color w:val="000000"/>
                <w:sz w:val="18"/>
                <w:szCs w:val="18"/>
              </w:rPr>
              <w:t>Повишаване на комфорта на обитаване на обектите;</w:t>
            </w:r>
          </w:p>
          <w:p w14:paraId="6CA30A8C" w14:textId="77777777" w:rsidR="005333FA" w:rsidRDefault="001033F9">
            <w:pPr>
              <w:spacing w:line="230" w:lineRule="auto"/>
              <w:ind w:left="142"/>
              <w:rPr>
                <w:b/>
                <w:sz w:val="18"/>
                <w:szCs w:val="18"/>
              </w:rPr>
            </w:pPr>
            <w:r>
              <w:rPr>
                <w:color w:val="000000"/>
                <w:sz w:val="18"/>
                <w:szCs w:val="18"/>
              </w:rPr>
              <w:t>Увеличаване на експлоатационния срок на обектите.</w:t>
            </w:r>
          </w:p>
        </w:tc>
        <w:tc>
          <w:tcPr>
            <w:tcW w:w="1276" w:type="dxa"/>
          </w:tcPr>
          <w:p w14:paraId="45D890D9" w14:textId="77777777" w:rsidR="005333FA" w:rsidRDefault="001033F9">
            <w:pPr>
              <w:spacing w:line="230" w:lineRule="auto"/>
              <w:ind w:right="-108"/>
              <w:rPr>
                <w:color w:val="000000"/>
                <w:sz w:val="18"/>
                <w:szCs w:val="18"/>
              </w:rPr>
            </w:pPr>
            <w:r>
              <w:rPr>
                <w:color w:val="000000"/>
                <w:sz w:val="18"/>
                <w:szCs w:val="18"/>
              </w:rPr>
              <w:t>Обновени жилищни сгради;</w:t>
            </w:r>
          </w:p>
          <w:p w14:paraId="2039B591" w14:textId="77777777" w:rsidR="005333FA" w:rsidRDefault="005333FA">
            <w:pPr>
              <w:spacing w:line="230" w:lineRule="auto"/>
              <w:ind w:right="-108"/>
              <w:rPr>
                <w:color w:val="000000"/>
                <w:sz w:val="18"/>
                <w:szCs w:val="18"/>
              </w:rPr>
            </w:pPr>
          </w:p>
          <w:p w14:paraId="60F74242" w14:textId="77777777" w:rsidR="005333FA" w:rsidRDefault="001033F9">
            <w:pPr>
              <w:spacing w:line="230" w:lineRule="auto"/>
              <w:ind w:right="-108"/>
              <w:rPr>
                <w:color w:val="000000"/>
                <w:sz w:val="18"/>
                <w:szCs w:val="18"/>
              </w:rPr>
            </w:pPr>
            <w:r>
              <w:rPr>
                <w:color w:val="000000"/>
                <w:sz w:val="18"/>
                <w:szCs w:val="18"/>
              </w:rPr>
              <w:t>Количество</w:t>
            </w:r>
          </w:p>
          <w:p w14:paraId="08B5BBDE" w14:textId="77777777" w:rsidR="005333FA" w:rsidRDefault="001033F9">
            <w:pPr>
              <w:spacing w:line="230" w:lineRule="auto"/>
              <w:ind w:right="-108"/>
              <w:rPr>
                <w:color w:val="000000"/>
                <w:sz w:val="18"/>
                <w:szCs w:val="18"/>
              </w:rPr>
            </w:pPr>
            <w:r>
              <w:rPr>
                <w:color w:val="000000"/>
                <w:sz w:val="18"/>
                <w:szCs w:val="18"/>
              </w:rPr>
              <w:t>спестена</w:t>
            </w:r>
          </w:p>
          <w:p w14:paraId="3EF4D79D" w14:textId="77777777" w:rsidR="005333FA" w:rsidRDefault="001033F9">
            <w:pPr>
              <w:spacing w:line="230" w:lineRule="auto"/>
              <w:ind w:right="-108"/>
              <w:rPr>
                <w:color w:val="000000"/>
                <w:sz w:val="18"/>
                <w:szCs w:val="18"/>
              </w:rPr>
            </w:pPr>
            <w:r>
              <w:rPr>
                <w:color w:val="000000"/>
                <w:sz w:val="18"/>
                <w:szCs w:val="18"/>
              </w:rPr>
              <w:t>енергия;</w:t>
            </w:r>
          </w:p>
          <w:p w14:paraId="52008311" w14:textId="77777777" w:rsidR="005333FA" w:rsidRDefault="005333FA">
            <w:pPr>
              <w:spacing w:line="230" w:lineRule="auto"/>
              <w:ind w:right="-108"/>
              <w:rPr>
                <w:color w:val="000000"/>
                <w:sz w:val="18"/>
                <w:szCs w:val="18"/>
              </w:rPr>
            </w:pPr>
          </w:p>
          <w:p w14:paraId="78B105A1" w14:textId="77777777" w:rsidR="005333FA" w:rsidRDefault="001033F9">
            <w:pPr>
              <w:spacing w:line="230" w:lineRule="auto"/>
              <w:ind w:right="-108"/>
              <w:rPr>
                <w:color w:val="000000"/>
                <w:sz w:val="18"/>
                <w:szCs w:val="18"/>
              </w:rPr>
            </w:pPr>
            <w:r>
              <w:rPr>
                <w:color w:val="000000"/>
                <w:sz w:val="18"/>
                <w:szCs w:val="18"/>
              </w:rPr>
              <w:t>Количество</w:t>
            </w:r>
          </w:p>
          <w:p w14:paraId="3A31E541" w14:textId="77777777" w:rsidR="005333FA" w:rsidRDefault="001033F9">
            <w:pPr>
              <w:spacing w:line="230" w:lineRule="auto"/>
              <w:ind w:right="-108"/>
              <w:rPr>
                <w:b/>
                <w:color w:val="000000"/>
                <w:sz w:val="18"/>
                <w:szCs w:val="18"/>
              </w:rPr>
            </w:pPr>
            <w:r>
              <w:rPr>
                <w:color w:val="000000"/>
                <w:sz w:val="18"/>
                <w:szCs w:val="18"/>
              </w:rPr>
              <w:t>спестени емисии на СО²</w:t>
            </w:r>
          </w:p>
        </w:tc>
        <w:tc>
          <w:tcPr>
            <w:tcW w:w="992" w:type="dxa"/>
          </w:tcPr>
          <w:p w14:paraId="2734BA84" w14:textId="77777777" w:rsidR="005333FA" w:rsidRDefault="001033F9">
            <w:pPr>
              <w:spacing w:line="230" w:lineRule="auto"/>
              <w:ind w:left="142"/>
              <w:jc w:val="center"/>
              <w:rPr>
                <w:color w:val="000000"/>
                <w:sz w:val="18"/>
                <w:szCs w:val="18"/>
              </w:rPr>
            </w:pPr>
            <w:r>
              <w:rPr>
                <w:color w:val="000000"/>
                <w:sz w:val="18"/>
                <w:szCs w:val="18"/>
              </w:rPr>
              <w:t>Брой</w:t>
            </w:r>
          </w:p>
          <w:p w14:paraId="2CE433DE" w14:textId="77777777" w:rsidR="005333FA" w:rsidRDefault="005333FA">
            <w:pPr>
              <w:spacing w:line="230" w:lineRule="auto"/>
              <w:ind w:left="142"/>
              <w:jc w:val="center"/>
              <w:rPr>
                <w:color w:val="000000"/>
                <w:sz w:val="18"/>
                <w:szCs w:val="18"/>
              </w:rPr>
            </w:pPr>
          </w:p>
          <w:p w14:paraId="49A6A44A" w14:textId="77777777" w:rsidR="005333FA" w:rsidRDefault="005333FA">
            <w:pPr>
              <w:spacing w:line="230" w:lineRule="auto"/>
              <w:ind w:left="142"/>
              <w:jc w:val="center"/>
              <w:rPr>
                <w:color w:val="000000"/>
                <w:sz w:val="18"/>
                <w:szCs w:val="18"/>
              </w:rPr>
            </w:pPr>
          </w:p>
          <w:p w14:paraId="18F98027" w14:textId="77777777" w:rsidR="005333FA" w:rsidRDefault="005333FA">
            <w:pPr>
              <w:spacing w:line="230" w:lineRule="auto"/>
              <w:ind w:left="142"/>
              <w:jc w:val="center"/>
              <w:rPr>
                <w:color w:val="000000"/>
                <w:sz w:val="18"/>
                <w:szCs w:val="18"/>
              </w:rPr>
            </w:pPr>
          </w:p>
          <w:p w14:paraId="36B626C5" w14:textId="77777777" w:rsidR="005333FA" w:rsidRDefault="001033F9">
            <w:pPr>
              <w:spacing w:line="230" w:lineRule="auto"/>
              <w:ind w:left="142"/>
              <w:jc w:val="center"/>
              <w:rPr>
                <w:color w:val="000000"/>
                <w:sz w:val="18"/>
                <w:szCs w:val="18"/>
              </w:rPr>
            </w:pPr>
            <w:r>
              <w:rPr>
                <w:color w:val="000000"/>
                <w:sz w:val="18"/>
                <w:szCs w:val="18"/>
              </w:rPr>
              <w:t>kWh</w:t>
            </w:r>
          </w:p>
          <w:p w14:paraId="04FA1BCD" w14:textId="77777777" w:rsidR="005333FA" w:rsidRDefault="005333FA">
            <w:pPr>
              <w:spacing w:line="230" w:lineRule="auto"/>
              <w:ind w:left="142"/>
              <w:jc w:val="center"/>
              <w:rPr>
                <w:color w:val="000000"/>
                <w:sz w:val="18"/>
                <w:szCs w:val="18"/>
              </w:rPr>
            </w:pPr>
          </w:p>
          <w:p w14:paraId="0A093ED9" w14:textId="77777777" w:rsidR="005333FA" w:rsidRDefault="005333FA">
            <w:pPr>
              <w:spacing w:line="230" w:lineRule="auto"/>
              <w:ind w:left="142"/>
              <w:jc w:val="center"/>
              <w:rPr>
                <w:color w:val="000000"/>
                <w:sz w:val="18"/>
                <w:szCs w:val="18"/>
              </w:rPr>
            </w:pPr>
          </w:p>
          <w:p w14:paraId="1FBCC73A" w14:textId="77777777" w:rsidR="005333FA" w:rsidRDefault="005333FA">
            <w:pPr>
              <w:spacing w:line="230" w:lineRule="auto"/>
              <w:ind w:left="142"/>
              <w:jc w:val="center"/>
              <w:rPr>
                <w:color w:val="000000"/>
                <w:sz w:val="18"/>
                <w:szCs w:val="18"/>
              </w:rPr>
            </w:pPr>
          </w:p>
          <w:p w14:paraId="2833BEFC" w14:textId="77777777" w:rsidR="005333FA" w:rsidRDefault="001033F9">
            <w:pPr>
              <w:spacing w:line="230" w:lineRule="auto"/>
              <w:ind w:left="142"/>
              <w:jc w:val="center"/>
              <w:rPr>
                <w:color w:val="000000"/>
                <w:sz w:val="18"/>
                <w:szCs w:val="18"/>
              </w:rPr>
            </w:pPr>
            <w:r>
              <w:rPr>
                <w:color w:val="000000"/>
                <w:sz w:val="18"/>
                <w:szCs w:val="18"/>
              </w:rPr>
              <w:t>Тон</w:t>
            </w:r>
          </w:p>
          <w:p w14:paraId="643284E3" w14:textId="77777777" w:rsidR="005333FA" w:rsidRDefault="005333FA">
            <w:pPr>
              <w:spacing w:line="230" w:lineRule="auto"/>
              <w:ind w:left="142"/>
              <w:jc w:val="center"/>
              <w:rPr>
                <w:color w:val="000000"/>
                <w:sz w:val="18"/>
                <w:szCs w:val="18"/>
              </w:rPr>
            </w:pPr>
          </w:p>
          <w:p w14:paraId="0120F347" w14:textId="77777777" w:rsidR="005333FA" w:rsidRDefault="005333FA">
            <w:pPr>
              <w:spacing w:line="230" w:lineRule="auto"/>
              <w:ind w:left="142"/>
              <w:jc w:val="center"/>
              <w:rPr>
                <w:color w:val="000000"/>
                <w:sz w:val="18"/>
                <w:szCs w:val="18"/>
              </w:rPr>
            </w:pPr>
          </w:p>
          <w:p w14:paraId="6821931A" w14:textId="77777777" w:rsidR="005333FA" w:rsidRDefault="005333FA">
            <w:pPr>
              <w:spacing w:line="230" w:lineRule="auto"/>
              <w:ind w:left="142"/>
              <w:jc w:val="center"/>
              <w:rPr>
                <w:color w:val="000000"/>
                <w:sz w:val="18"/>
                <w:szCs w:val="18"/>
              </w:rPr>
            </w:pPr>
          </w:p>
        </w:tc>
        <w:tc>
          <w:tcPr>
            <w:tcW w:w="1411" w:type="dxa"/>
          </w:tcPr>
          <w:p w14:paraId="6B154202" w14:textId="77777777" w:rsidR="005333FA" w:rsidRDefault="001033F9">
            <w:pPr>
              <w:spacing w:line="230" w:lineRule="auto"/>
              <w:rPr>
                <w:color w:val="000000"/>
                <w:sz w:val="18"/>
                <w:szCs w:val="18"/>
              </w:rPr>
            </w:pPr>
            <w:r>
              <w:rPr>
                <w:color w:val="000000"/>
                <w:sz w:val="18"/>
                <w:szCs w:val="18"/>
              </w:rPr>
              <w:t>Технически и работни проекти;</w:t>
            </w:r>
          </w:p>
          <w:p w14:paraId="29922BCE" w14:textId="77777777" w:rsidR="005333FA" w:rsidRDefault="001033F9">
            <w:pPr>
              <w:spacing w:line="230" w:lineRule="auto"/>
              <w:rPr>
                <w:color w:val="000000"/>
                <w:sz w:val="18"/>
                <w:szCs w:val="18"/>
              </w:rPr>
            </w:pPr>
            <w:r>
              <w:rPr>
                <w:color w:val="000000"/>
                <w:sz w:val="18"/>
                <w:szCs w:val="18"/>
              </w:rPr>
              <w:t>Издадени разрешения за строеж;</w:t>
            </w:r>
          </w:p>
          <w:p w14:paraId="67A75906" w14:textId="77777777" w:rsidR="005333FA" w:rsidRDefault="001033F9">
            <w:pPr>
              <w:spacing w:line="230" w:lineRule="auto"/>
              <w:rPr>
                <w:color w:val="000000"/>
                <w:sz w:val="18"/>
                <w:szCs w:val="18"/>
              </w:rPr>
            </w:pPr>
            <w:r>
              <w:rPr>
                <w:color w:val="000000"/>
                <w:sz w:val="18"/>
                <w:szCs w:val="18"/>
              </w:rPr>
              <w:t>Актове за въвеждане в експлоатация;</w:t>
            </w:r>
          </w:p>
          <w:p w14:paraId="1A0F1732" w14:textId="77777777" w:rsidR="005333FA" w:rsidRDefault="001033F9">
            <w:pPr>
              <w:spacing w:line="230" w:lineRule="auto"/>
              <w:rPr>
                <w:b/>
                <w:color w:val="000000"/>
                <w:sz w:val="18"/>
                <w:szCs w:val="18"/>
              </w:rPr>
            </w:pPr>
            <w:r>
              <w:rPr>
                <w:color w:val="000000"/>
                <w:sz w:val="18"/>
                <w:szCs w:val="18"/>
              </w:rPr>
              <w:t xml:space="preserve">Справки за потребявано количество ел. енергия. </w:t>
            </w:r>
          </w:p>
        </w:tc>
      </w:tr>
      <w:tr w:rsidR="005333FA" w14:paraId="767B9198" w14:textId="77777777">
        <w:trPr>
          <w:trHeight w:val="2501"/>
          <w:jc w:val="center"/>
        </w:trPr>
        <w:tc>
          <w:tcPr>
            <w:tcW w:w="561" w:type="dxa"/>
          </w:tcPr>
          <w:p w14:paraId="33E5BDA1" w14:textId="77777777" w:rsidR="005333FA" w:rsidRDefault="001033F9">
            <w:pPr>
              <w:spacing w:after="120"/>
              <w:ind w:left="142" w:right="504"/>
              <w:jc w:val="center"/>
              <w:rPr>
                <w:b/>
                <w:sz w:val="18"/>
                <w:szCs w:val="18"/>
              </w:rPr>
            </w:pPr>
            <w:r>
              <w:rPr>
                <w:b/>
                <w:sz w:val="18"/>
                <w:szCs w:val="18"/>
              </w:rPr>
              <w:t>3</w:t>
            </w:r>
          </w:p>
        </w:tc>
        <w:tc>
          <w:tcPr>
            <w:tcW w:w="1418" w:type="dxa"/>
          </w:tcPr>
          <w:p w14:paraId="0FA8A295" w14:textId="77777777" w:rsidR="005333FA" w:rsidRDefault="001033F9">
            <w:pPr>
              <w:ind w:left="142"/>
              <w:rPr>
                <w:sz w:val="18"/>
                <w:szCs w:val="18"/>
              </w:rPr>
            </w:pPr>
            <w:r>
              <w:rPr>
                <w:sz w:val="18"/>
                <w:szCs w:val="18"/>
              </w:rPr>
              <w:t xml:space="preserve">Повишаване на енергийната ефективност на стопански сгради </w:t>
            </w:r>
          </w:p>
          <w:p w14:paraId="5371E07B" w14:textId="77777777" w:rsidR="005333FA" w:rsidRDefault="005333FA">
            <w:pPr>
              <w:spacing w:after="120"/>
              <w:ind w:left="142" w:right="504"/>
              <w:rPr>
                <w:sz w:val="18"/>
                <w:szCs w:val="18"/>
              </w:rPr>
            </w:pPr>
          </w:p>
        </w:tc>
        <w:tc>
          <w:tcPr>
            <w:tcW w:w="1469" w:type="dxa"/>
          </w:tcPr>
          <w:p w14:paraId="52BDAAEB" w14:textId="77777777" w:rsidR="005333FA" w:rsidRDefault="001033F9">
            <w:pPr>
              <w:spacing w:line="230" w:lineRule="auto"/>
              <w:ind w:left="142"/>
              <w:rPr>
                <w:color w:val="000000"/>
                <w:sz w:val="18"/>
                <w:szCs w:val="18"/>
              </w:rPr>
            </w:pPr>
            <w:r>
              <w:rPr>
                <w:color w:val="000000"/>
                <w:sz w:val="18"/>
                <w:szCs w:val="18"/>
              </w:rPr>
              <w:t>Саниране на стопански сгради и внедряване на ЕСМ</w:t>
            </w:r>
          </w:p>
          <w:p w14:paraId="5152EA36" w14:textId="77777777" w:rsidR="005333FA" w:rsidRDefault="005333FA">
            <w:pPr>
              <w:spacing w:after="120"/>
              <w:ind w:left="142" w:right="504"/>
              <w:jc w:val="center"/>
              <w:rPr>
                <w:b/>
                <w:sz w:val="18"/>
                <w:szCs w:val="18"/>
              </w:rPr>
            </w:pPr>
          </w:p>
        </w:tc>
        <w:tc>
          <w:tcPr>
            <w:tcW w:w="2500" w:type="dxa"/>
          </w:tcPr>
          <w:p w14:paraId="74F00895" w14:textId="77777777" w:rsidR="005333FA" w:rsidRDefault="001033F9">
            <w:pPr>
              <w:spacing w:line="230" w:lineRule="auto"/>
              <w:ind w:left="142"/>
              <w:rPr>
                <w:color w:val="000000"/>
                <w:sz w:val="18"/>
                <w:szCs w:val="18"/>
              </w:rPr>
            </w:pPr>
            <w:r>
              <w:rPr>
                <w:color w:val="000000"/>
                <w:sz w:val="18"/>
                <w:szCs w:val="18"/>
              </w:rPr>
              <w:t>Въведени ЕСМ в стопански сгради;</w:t>
            </w:r>
          </w:p>
          <w:p w14:paraId="37863CB5"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33D3B9E8" w14:textId="77777777" w:rsidR="005333FA" w:rsidRDefault="001033F9">
            <w:pPr>
              <w:spacing w:line="230" w:lineRule="auto"/>
              <w:ind w:left="142"/>
              <w:rPr>
                <w:color w:val="000000"/>
                <w:sz w:val="18"/>
                <w:szCs w:val="18"/>
              </w:rPr>
            </w:pPr>
            <w:r>
              <w:rPr>
                <w:color w:val="000000"/>
                <w:sz w:val="18"/>
                <w:szCs w:val="18"/>
              </w:rPr>
              <w:t>Подобряване условията на труд;</w:t>
            </w:r>
          </w:p>
          <w:p w14:paraId="5C8FBE10" w14:textId="77777777" w:rsidR="005333FA" w:rsidRDefault="001033F9">
            <w:pPr>
              <w:spacing w:line="230" w:lineRule="auto"/>
              <w:ind w:left="142"/>
              <w:rPr>
                <w:color w:val="000000"/>
                <w:sz w:val="18"/>
                <w:szCs w:val="18"/>
              </w:rPr>
            </w:pPr>
            <w:r>
              <w:rPr>
                <w:color w:val="000000"/>
                <w:sz w:val="18"/>
                <w:szCs w:val="18"/>
              </w:rPr>
              <w:t>Увеличаване на експлоатационния срок на обектите.</w:t>
            </w:r>
          </w:p>
          <w:p w14:paraId="117B6247" w14:textId="77777777" w:rsidR="005333FA" w:rsidRDefault="005333FA">
            <w:pPr>
              <w:spacing w:after="120"/>
              <w:ind w:left="142" w:right="504"/>
              <w:jc w:val="center"/>
              <w:rPr>
                <w:b/>
                <w:sz w:val="18"/>
                <w:szCs w:val="18"/>
              </w:rPr>
            </w:pPr>
          </w:p>
        </w:tc>
        <w:tc>
          <w:tcPr>
            <w:tcW w:w="1276" w:type="dxa"/>
          </w:tcPr>
          <w:p w14:paraId="4575F7F0" w14:textId="77777777" w:rsidR="005333FA" w:rsidRDefault="001033F9">
            <w:pPr>
              <w:spacing w:line="230" w:lineRule="auto"/>
              <w:ind w:right="-108"/>
              <w:rPr>
                <w:color w:val="000000"/>
                <w:sz w:val="18"/>
                <w:szCs w:val="18"/>
              </w:rPr>
            </w:pPr>
            <w:r>
              <w:rPr>
                <w:color w:val="000000"/>
                <w:sz w:val="18"/>
                <w:szCs w:val="18"/>
              </w:rPr>
              <w:t>Обновени стопански сгради;</w:t>
            </w:r>
          </w:p>
          <w:p w14:paraId="59B58A3A" w14:textId="77777777" w:rsidR="005333FA" w:rsidRDefault="005333FA">
            <w:pPr>
              <w:spacing w:line="230" w:lineRule="auto"/>
              <w:ind w:right="-108"/>
              <w:rPr>
                <w:color w:val="000000"/>
                <w:sz w:val="18"/>
                <w:szCs w:val="18"/>
              </w:rPr>
            </w:pPr>
          </w:p>
          <w:p w14:paraId="2484BD52" w14:textId="77777777" w:rsidR="005333FA" w:rsidRDefault="001033F9">
            <w:pPr>
              <w:spacing w:line="230" w:lineRule="auto"/>
              <w:ind w:right="-108"/>
              <w:rPr>
                <w:color w:val="000000"/>
                <w:sz w:val="18"/>
                <w:szCs w:val="18"/>
              </w:rPr>
            </w:pPr>
            <w:r>
              <w:rPr>
                <w:color w:val="000000"/>
                <w:sz w:val="18"/>
                <w:szCs w:val="18"/>
              </w:rPr>
              <w:t>Количество</w:t>
            </w:r>
          </w:p>
          <w:p w14:paraId="135FBBFF" w14:textId="77777777" w:rsidR="005333FA" w:rsidRDefault="001033F9">
            <w:pPr>
              <w:spacing w:line="230" w:lineRule="auto"/>
              <w:ind w:right="-108"/>
              <w:rPr>
                <w:color w:val="000000"/>
                <w:sz w:val="18"/>
                <w:szCs w:val="18"/>
              </w:rPr>
            </w:pPr>
            <w:r>
              <w:rPr>
                <w:color w:val="000000"/>
                <w:sz w:val="18"/>
                <w:szCs w:val="18"/>
              </w:rPr>
              <w:t>спестена</w:t>
            </w:r>
          </w:p>
          <w:p w14:paraId="5ABBEADF" w14:textId="77777777" w:rsidR="005333FA" w:rsidRDefault="001033F9">
            <w:pPr>
              <w:spacing w:line="230" w:lineRule="auto"/>
              <w:ind w:right="-108"/>
              <w:rPr>
                <w:color w:val="000000"/>
                <w:sz w:val="18"/>
                <w:szCs w:val="18"/>
              </w:rPr>
            </w:pPr>
            <w:r>
              <w:rPr>
                <w:color w:val="000000"/>
                <w:sz w:val="18"/>
                <w:szCs w:val="18"/>
              </w:rPr>
              <w:t>енергия;</w:t>
            </w:r>
          </w:p>
          <w:p w14:paraId="762E408E" w14:textId="77777777" w:rsidR="005333FA" w:rsidRDefault="001033F9">
            <w:pPr>
              <w:spacing w:line="230" w:lineRule="auto"/>
              <w:ind w:right="-108"/>
              <w:rPr>
                <w:color w:val="000000"/>
                <w:sz w:val="18"/>
                <w:szCs w:val="18"/>
              </w:rPr>
            </w:pPr>
            <w:r>
              <w:rPr>
                <w:color w:val="000000"/>
                <w:sz w:val="18"/>
                <w:szCs w:val="18"/>
              </w:rPr>
              <w:t>Количество</w:t>
            </w:r>
          </w:p>
          <w:p w14:paraId="676F75BA" w14:textId="77777777" w:rsidR="005333FA" w:rsidRDefault="001033F9">
            <w:pPr>
              <w:spacing w:line="230" w:lineRule="auto"/>
              <w:ind w:right="-108"/>
              <w:rPr>
                <w:color w:val="000000"/>
                <w:sz w:val="18"/>
                <w:szCs w:val="18"/>
              </w:rPr>
            </w:pPr>
            <w:r>
              <w:rPr>
                <w:color w:val="000000"/>
                <w:sz w:val="18"/>
                <w:szCs w:val="18"/>
              </w:rPr>
              <w:t>спестени емисии на СО²</w:t>
            </w:r>
          </w:p>
        </w:tc>
        <w:tc>
          <w:tcPr>
            <w:tcW w:w="992" w:type="dxa"/>
          </w:tcPr>
          <w:p w14:paraId="3A04615F" w14:textId="77777777" w:rsidR="005333FA" w:rsidRDefault="001033F9">
            <w:pPr>
              <w:spacing w:line="230" w:lineRule="auto"/>
              <w:ind w:left="142"/>
              <w:jc w:val="center"/>
              <w:rPr>
                <w:color w:val="000000"/>
                <w:sz w:val="18"/>
                <w:szCs w:val="18"/>
              </w:rPr>
            </w:pPr>
            <w:r>
              <w:rPr>
                <w:color w:val="000000"/>
                <w:sz w:val="18"/>
                <w:szCs w:val="18"/>
              </w:rPr>
              <w:t>Брой</w:t>
            </w:r>
          </w:p>
          <w:p w14:paraId="55185C91" w14:textId="77777777" w:rsidR="005333FA" w:rsidRDefault="005333FA">
            <w:pPr>
              <w:spacing w:line="230" w:lineRule="auto"/>
              <w:ind w:left="142"/>
              <w:jc w:val="center"/>
              <w:rPr>
                <w:color w:val="000000"/>
                <w:sz w:val="18"/>
                <w:szCs w:val="18"/>
              </w:rPr>
            </w:pPr>
          </w:p>
          <w:p w14:paraId="22A40576" w14:textId="77777777" w:rsidR="005333FA" w:rsidRDefault="005333FA">
            <w:pPr>
              <w:spacing w:line="230" w:lineRule="auto"/>
              <w:ind w:left="142"/>
              <w:jc w:val="center"/>
              <w:rPr>
                <w:color w:val="000000"/>
                <w:sz w:val="18"/>
                <w:szCs w:val="18"/>
              </w:rPr>
            </w:pPr>
          </w:p>
          <w:p w14:paraId="09725118" w14:textId="77777777" w:rsidR="005333FA" w:rsidRDefault="005333FA">
            <w:pPr>
              <w:spacing w:line="230" w:lineRule="auto"/>
              <w:ind w:left="142"/>
              <w:jc w:val="center"/>
              <w:rPr>
                <w:color w:val="000000"/>
                <w:sz w:val="18"/>
                <w:szCs w:val="18"/>
              </w:rPr>
            </w:pPr>
          </w:p>
          <w:p w14:paraId="019DB54D" w14:textId="77777777" w:rsidR="005333FA" w:rsidRDefault="001033F9">
            <w:pPr>
              <w:spacing w:line="230" w:lineRule="auto"/>
              <w:ind w:left="142"/>
              <w:jc w:val="center"/>
              <w:rPr>
                <w:color w:val="000000"/>
                <w:sz w:val="18"/>
                <w:szCs w:val="18"/>
              </w:rPr>
            </w:pPr>
            <w:r>
              <w:rPr>
                <w:color w:val="000000"/>
                <w:sz w:val="18"/>
                <w:szCs w:val="18"/>
              </w:rPr>
              <w:t>kWh</w:t>
            </w:r>
          </w:p>
          <w:p w14:paraId="1A410B90" w14:textId="77777777" w:rsidR="005333FA" w:rsidRDefault="005333FA">
            <w:pPr>
              <w:spacing w:line="230" w:lineRule="auto"/>
              <w:ind w:left="142"/>
              <w:jc w:val="center"/>
              <w:rPr>
                <w:color w:val="000000"/>
                <w:sz w:val="18"/>
                <w:szCs w:val="18"/>
              </w:rPr>
            </w:pPr>
          </w:p>
          <w:p w14:paraId="4C655CD1" w14:textId="77777777" w:rsidR="005333FA" w:rsidRDefault="005333FA">
            <w:pPr>
              <w:spacing w:line="230" w:lineRule="auto"/>
              <w:ind w:left="142"/>
              <w:jc w:val="center"/>
              <w:rPr>
                <w:color w:val="000000"/>
                <w:sz w:val="18"/>
                <w:szCs w:val="18"/>
              </w:rPr>
            </w:pPr>
          </w:p>
          <w:p w14:paraId="67A6AA88" w14:textId="77777777" w:rsidR="005333FA" w:rsidRDefault="005333FA">
            <w:pPr>
              <w:spacing w:line="230" w:lineRule="auto"/>
              <w:ind w:left="142"/>
              <w:jc w:val="center"/>
              <w:rPr>
                <w:color w:val="000000"/>
                <w:sz w:val="18"/>
                <w:szCs w:val="18"/>
              </w:rPr>
            </w:pPr>
          </w:p>
          <w:p w14:paraId="7FE91B70" w14:textId="77777777" w:rsidR="005333FA" w:rsidRDefault="001033F9">
            <w:pPr>
              <w:spacing w:line="230" w:lineRule="auto"/>
              <w:ind w:left="142"/>
              <w:jc w:val="center"/>
              <w:rPr>
                <w:color w:val="000000"/>
                <w:sz w:val="18"/>
                <w:szCs w:val="18"/>
              </w:rPr>
            </w:pPr>
            <w:r>
              <w:rPr>
                <w:color w:val="000000"/>
                <w:sz w:val="18"/>
                <w:szCs w:val="18"/>
              </w:rPr>
              <w:t>Тон</w:t>
            </w:r>
          </w:p>
          <w:p w14:paraId="2CCE9771" w14:textId="77777777" w:rsidR="005333FA" w:rsidRDefault="005333FA">
            <w:pPr>
              <w:spacing w:line="230" w:lineRule="auto"/>
              <w:ind w:left="142"/>
              <w:jc w:val="center"/>
              <w:rPr>
                <w:color w:val="000000"/>
                <w:sz w:val="18"/>
                <w:szCs w:val="18"/>
              </w:rPr>
            </w:pPr>
          </w:p>
          <w:p w14:paraId="0C94985B" w14:textId="77777777" w:rsidR="005333FA" w:rsidRDefault="005333FA">
            <w:pPr>
              <w:spacing w:line="230" w:lineRule="auto"/>
              <w:ind w:left="142"/>
              <w:jc w:val="center"/>
              <w:rPr>
                <w:color w:val="000000"/>
                <w:sz w:val="18"/>
                <w:szCs w:val="18"/>
              </w:rPr>
            </w:pPr>
          </w:p>
          <w:p w14:paraId="3BA5876B" w14:textId="77777777" w:rsidR="005333FA" w:rsidRDefault="005333FA">
            <w:pPr>
              <w:spacing w:line="230" w:lineRule="auto"/>
              <w:ind w:left="142"/>
              <w:jc w:val="center"/>
              <w:rPr>
                <w:color w:val="000000"/>
                <w:sz w:val="18"/>
                <w:szCs w:val="18"/>
              </w:rPr>
            </w:pPr>
          </w:p>
        </w:tc>
        <w:tc>
          <w:tcPr>
            <w:tcW w:w="1411" w:type="dxa"/>
          </w:tcPr>
          <w:p w14:paraId="5848DBBA" w14:textId="77777777" w:rsidR="005333FA" w:rsidRDefault="001033F9">
            <w:pPr>
              <w:spacing w:line="230" w:lineRule="auto"/>
              <w:rPr>
                <w:color w:val="000000"/>
                <w:sz w:val="18"/>
                <w:szCs w:val="18"/>
              </w:rPr>
            </w:pPr>
            <w:r>
              <w:rPr>
                <w:color w:val="000000"/>
                <w:sz w:val="18"/>
                <w:szCs w:val="18"/>
              </w:rPr>
              <w:t>Технически и работни проекти;</w:t>
            </w:r>
          </w:p>
          <w:p w14:paraId="7E224FD3" w14:textId="77777777" w:rsidR="005333FA" w:rsidRDefault="001033F9">
            <w:pPr>
              <w:spacing w:line="230" w:lineRule="auto"/>
              <w:rPr>
                <w:color w:val="000000"/>
                <w:sz w:val="18"/>
                <w:szCs w:val="18"/>
              </w:rPr>
            </w:pPr>
            <w:r>
              <w:rPr>
                <w:color w:val="000000"/>
                <w:sz w:val="18"/>
                <w:szCs w:val="18"/>
              </w:rPr>
              <w:t>Издадени разрешения за строеж;</w:t>
            </w:r>
          </w:p>
          <w:p w14:paraId="055D4904" w14:textId="77777777" w:rsidR="005333FA" w:rsidRDefault="001033F9">
            <w:pPr>
              <w:spacing w:line="230" w:lineRule="auto"/>
              <w:rPr>
                <w:color w:val="000000"/>
                <w:sz w:val="18"/>
                <w:szCs w:val="18"/>
              </w:rPr>
            </w:pPr>
            <w:r>
              <w:rPr>
                <w:color w:val="000000"/>
                <w:sz w:val="18"/>
                <w:szCs w:val="18"/>
              </w:rPr>
              <w:t>Актове за въвеждане в експлоатация;</w:t>
            </w:r>
          </w:p>
          <w:p w14:paraId="66C6DF90" w14:textId="77777777" w:rsidR="005333FA" w:rsidRDefault="001033F9">
            <w:pPr>
              <w:spacing w:line="230" w:lineRule="auto"/>
              <w:rPr>
                <w:b/>
                <w:color w:val="000000"/>
                <w:sz w:val="18"/>
                <w:szCs w:val="18"/>
              </w:rPr>
            </w:pPr>
            <w:r>
              <w:rPr>
                <w:color w:val="000000"/>
                <w:sz w:val="18"/>
                <w:szCs w:val="18"/>
              </w:rPr>
              <w:t xml:space="preserve">Справки за потребявано количество ел. енергия. </w:t>
            </w:r>
          </w:p>
        </w:tc>
      </w:tr>
      <w:tr w:rsidR="005333FA" w14:paraId="14CDF977" w14:textId="77777777">
        <w:trPr>
          <w:trHeight w:val="4232"/>
          <w:jc w:val="center"/>
        </w:trPr>
        <w:tc>
          <w:tcPr>
            <w:tcW w:w="561" w:type="dxa"/>
          </w:tcPr>
          <w:p w14:paraId="7D8D5ED7" w14:textId="77777777" w:rsidR="005333FA" w:rsidRDefault="001033F9">
            <w:pPr>
              <w:spacing w:after="120"/>
              <w:ind w:left="142" w:right="504"/>
              <w:jc w:val="center"/>
              <w:rPr>
                <w:b/>
                <w:sz w:val="18"/>
                <w:szCs w:val="18"/>
              </w:rPr>
            </w:pPr>
            <w:r>
              <w:rPr>
                <w:b/>
                <w:sz w:val="18"/>
                <w:szCs w:val="18"/>
              </w:rPr>
              <w:lastRenderedPageBreak/>
              <w:t>4</w:t>
            </w:r>
          </w:p>
        </w:tc>
        <w:tc>
          <w:tcPr>
            <w:tcW w:w="1418" w:type="dxa"/>
          </w:tcPr>
          <w:p w14:paraId="337C4A3A" w14:textId="77777777" w:rsidR="005333FA" w:rsidRDefault="001033F9">
            <w:pPr>
              <w:ind w:left="142"/>
              <w:rPr>
                <w:sz w:val="18"/>
                <w:szCs w:val="18"/>
              </w:rPr>
            </w:pPr>
            <w:r>
              <w:rPr>
                <w:sz w:val="18"/>
                <w:szCs w:val="18"/>
              </w:rPr>
              <w:t xml:space="preserve">Повишаване ефективността на уличното осветление </w:t>
            </w:r>
          </w:p>
          <w:p w14:paraId="4238711B" w14:textId="77777777" w:rsidR="005333FA" w:rsidRDefault="005333FA">
            <w:pPr>
              <w:spacing w:after="120"/>
              <w:ind w:left="142" w:right="504"/>
              <w:rPr>
                <w:sz w:val="18"/>
                <w:szCs w:val="18"/>
              </w:rPr>
            </w:pPr>
          </w:p>
        </w:tc>
        <w:tc>
          <w:tcPr>
            <w:tcW w:w="1469" w:type="dxa"/>
          </w:tcPr>
          <w:p w14:paraId="0A57F114" w14:textId="77777777" w:rsidR="005333FA" w:rsidRDefault="001033F9">
            <w:pPr>
              <w:spacing w:line="230" w:lineRule="auto"/>
              <w:ind w:left="142"/>
              <w:rPr>
                <w:b/>
                <w:sz w:val="18"/>
                <w:szCs w:val="18"/>
              </w:rPr>
            </w:pPr>
            <w:r>
              <w:rPr>
                <w:color w:val="000000"/>
                <w:sz w:val="18"/>
                <w:szCs w:val="18"/>
              </w:rPr>
              <w:t>Обновяване и модернизиране на уличното осветление в населените места на общината</w:t>
            </w:r>
          </w:p>
        </w:tc>
        <w:tc>
          <w:tcPr>
            <w:tcW w:w="2500" w:type="dxa"/>
          </w:tcPr>
          <w:p w14:paraId="6AC83EB1" w14:textId="77777777" w:rsidR="005333FA" w:rsidRDefault="001033F9">
            <w:pPr>
              <w:spacing w:line="230" w:lineRule="auto"/>
              <w:ind w:left="142"/>
              <w:rPr>
                <w:color w:val="000000"/>
                <w:sz w:val="18"/>
                <w:szCs w:val="18"/>
              </w:rPr>
            </w:pPr>
            <w:r>
              <w:rPr>
                <w:color w:val="000000"/>
                <w:sz w:val="18"/>
                <w:szCs w:val="18"/>
              </w:rPr>
              <w:t>Идентифицирани мерки за подобряване на енергийната ефективност на общинската мрежа за улично осветление;</w:t>
            </w:r>
          </w:p>
          <w:p w14:paraId="1F19EF82" w14:textId="77777777" w:rsidR="005333FA" w:rsidRDefault="005333FA">
            <w:pPr>
              <w:spacing w:line="230" w:lineRule="auto"/>
              <w:ind w:left="142"/>
              <w:rPr>
                <w:color w:val="000000"/>
                <w:sz w:val="18"/>
                <w:szCs w:val="18"/>
              </w:rPr>
            </w:pPr>
          </w:p>
          <w:p w14:paraId="41061496" w14:textId="77777777" w:rsidR="005333FA" w:rsidRDefault="005333FA">
            <w:pPr>
              <w:spacing w:line="230" w:lineRule="auto"/>
              <w:ind w:left="142"/>
              <w:rPr>
                <w:color w:val="000000"/>
                <w:sz w:val="18"/>
                <w:szCs w:val="18"/>
              </w:rPr>
            </w:pPr>
          </w:p>
          <w:p w14:paraId="21508779" w14:textId="77777777" w:rsidR="005333FA" w:rsidRDefault="005333FA">
            <w:pPr>
              <w:spacing w:line="230" w:lineRule="auto"/>
              <w:ind w:left="142"/>
              <w:rPr>
                <w:color w:val="000000"/>
                <w:sz w:val="18"/>
                <w:szCs w:val="18"/>
              </w:rPr>
            </w:pPr>
          </w:p>
          <w:p w14:paraId="296A03A7"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и повишаване качеството на уличното осветление;</w:t>
            </w:r>
          </w:p>
          <w:p w14:paraId="631AD736" w14:textId="77777777" w:rsidR="005333FA" w:rsidRDefault="005333FA">
            <w:pPr>
              <w:spacing w:line="230" w:lineRule="auto"/>
              <w:ind w:left="142"/>
              <w:rPr>
                <w:color w:val="000000"/>
                <w:sz w:val="18"/>
                <w:szCs w:val="18"/>
              </w:rPr>
            </w:pPr>
          </w:p>
          <w:p w14:paraId="17BF1FA4" w14:textId="77777777" w:rsidR="005333FA" w:rsidRDefault="005333FA">
            <w:pPr>
              <w:spacing w:line="230" w:lineRule="auto"/>
              <w:ind w:left="142"/>
              <w:rPr>
                <w:color w:val="000000"/>
                <w:sz w:val="18"/>
                <w:szCs w:val="18"/>
              </w:rPr>
            </w:pPr>
          </w:p>
          <w:p w14:paraId="1A2D9512" w14:textId="77777777" w:rsidR="005333FA" w:rsidRDefault="005333FA">
            <w:pPr>
              <w:spacing w:line="230" w:lineRule="auto"/>
              <w:ind w:left="142"/>
              <w:rPr>
                <w:color w:val="000000"/>
                <w:sz w:val="18"/>
                <w:szCs w:val="18"/>
              </w:rPr>
            </w:pPr>
          </w:p>
          <w:p w14:paraId="61BC99BF" w14:textId="77777777" w:rsidR="005333FA" w:rsidRDefault="001033F9">
            <w:pPr>
              <w:spacing w:line="230" w:lineRule="auto"/>
              <w:ind w:left="142"/>
              <w:rPr>
                <w:b/>
                <w:sz w:val="18"/>
                <w:szCs w:val="18"/>
              </w:rPr>
            </w:pPr>
            <w:r>
              <w:rPr>
                <w:color w:val="000000"/>
                <w:sz w:val="18"/>
                <w:szCs w:val="18"/>
              </w:rPr>
              <w:t>Намаляване разходите за улично осветление в общинския бюджет.</w:t>
            </w:r>
          </w:p>
        </w:tc>
        <w:tc>
          <w:tcPr>
            <w:tcW w:w="1276" w:type="dxa"/>
          </w:tcPr>
          <w:p w14:paraId="1B6315CC" w14:textId="77777777" w:rsidR="005333FA" w:rsidRDefault="001033F9">
            <w:pPr>
              <w:spacing w:line="230" w:lineRule="auto"/>
              <w:ind w:right="-108"/>
              <w:rPr>
                <w:color w:val="000000"/>
                <w:sz w:val="18"/>
                <w:szCs w:val="18"/>
              </w:rPr>
            </w:pPr>
            <w:r>
              <w:rPr>
                <w:color w:val="000000"/>
                <w:sz w:val="18"/>
                <w:szCs w:val="18"/>
              </w:rPr>
              <w:t>Населени места с модернизирано и обновено улично осветление;</w:t>
            </w:r>
          </w:p>
          <w:p w14:paraId="4347EBAE" w14:textId="77777777" w:rsidR="005333FA" w:rsidRDefault="001033F9">
            <w:pPr>
              <w:spacing w:line="230" w:lineRule="auto"/>
              <w:ind w:right="-108"/>
              <w:rPr>
                <w:color w:val="000000"/>
                <w:sz w:val="18"/>
                <w:szCs w:val="18"/>
              </w:rPr>
            </w:pPr>
            <w:r>
              <w:rPr>
                <w:color w:val="000000"/>
                <w:sz w:val="18"/>
                <w:szCs w:val="18"/>
              </w:rPr>
              <w:t>Количество</w:t>
            </w:r>
          </w:p>
          <w:p w14:paraId="3929515F" w14:textId="77777777" w:rsidR="005333FA" w:rsidRDefault="001033F9">
            <w:pPr>
              <w:spacing w:line="230" w:lineRule="auto"/>
              <w:ind w:right="-108"/>
              <w:rPr>
                <w:color w:val="000000"/>
                <w:sz w:val="18"/>
                <w:szCs w:val="18"/>
              </w:rPr>
            </w:pPr>
            <w:r>
              <w:rPr>
                <w:color w:val="000000"/>
                <w:sz w:val="18"/>
                <w:szCs w:val="18"/>
              </w:rPr>
              <w:t>спестена</w:t>
            </w:r>
          </w:p>
          <w:p w14:paraId="01237737" w14:textId="77777777" w:rsidR="005333FA" w:rsidRDefault="001033F9">
            <w:pPr>
              <w:spacing w:line="230" w:lineRule="auto"/>
              <w:ind w:right="-108"/>
              <w:rPr>
                <w:color w:val="000000"/>
                <w:sz w:val="18"/>
                <w:szCs w:val="18"/>
              </w:rPr>
            </w:pPr>
            <w:r>
              <w:rPr>
                <w:color w:val="000000"/>
                <w:sz w:val="18"/>
                <w:szCs w:val="18"/>
              </w:rPr>
              <w:t>енергия;</w:t>
            </w:r>
          </w:p>
          <w:p w14:paraId="48A13A51" w14:textId="77777777" w:rsidR="005333FA" w:rsidRDefault="001033F9">
            <w:pPr>
              <w:spacing w:line="230" w:lineRule="auto"/>
              <w:ind w:right="-108"/>
              <w:rPr>
                <w:color w:val="000000"/>
                <w:sz w:val="18"/>
                <w:szCs w:val="18"/>
              </w:rPr>
            </w:pPr>
            <w:r>
              <w:rPr>
                <w:color w:val="000000"/>
                <w:sz w:val="18"/>
                <w:szCs w:val="18"/>
              </w:rPr>
              <w:t>Количество</w:t>
            </w:r>
          </w:p>
          <w:p w14:paraId="6C471E40" w14:textId="77777777" w:rsidR="005333FA" w:rsidRDefault="001033F9">
            <w:pPr>
              <w:spacing w:line="230" w:lineRule="auto"/>
              <w:ind w:right="-108"/>
              <w:rPr>
                <w:color w:val="000000"/>
                <w:sz w:val="18"/>
                <w:szCs w:val="18"/>
              </w:rPr>
            </w:pPr>
            <w:r>
              <w:rPr>
                <w:color w:val="000000"/>
                <w:sz w:val="18"/>
                <w:szCs w:val="18"/>
              </w:rPr>
              <w:t>спестени емисии на СО²</w:t>
            </w:r>
          </w:p>
          <w:p w14:paraId="7F6066F8" w14:textId="77777777" w:rsidR="005333FA" w:rsidRDefault="001033F9">
            <w:pPr>
              <w:spacing w:line="230" w:lineRule="auto"/>
              <w:ind w:right="-108"/>
              <w:rPr>
                <w:color w:val="000000"/>
                <w:sz w:val="18"/>
                <w:szCs w:val="18"/>
              </w:rPr>
            </w:pPr>
            <w:r>
              <w:rPr>
                <w:color w:val="000000"/>
                <w:sz w:val="18"/>
                <w:szCs w:val="18"/>
              </w:rPr>
              <w:t>Реализирани икономии в общинския бюджет</w:t>
            </w:r>
          </w:p>
        </w:tc>
        <w:tc>
          <w:tcPr>
            <w:tcW w:w="992" w:type="dxa"/>
          </w:tcPr>
          <w:p w14:paraId="305B43B0" w14:textId="77777777" w:rsidR="005333FA" w:rsidRDefault="001033F9">
            <w:pPr>
              <w:spacing w:line="230" w:lineRule="auto"/>
              <w:ind w:left="142"/>
              <w:jc w:val="center"/>
              <w:rPr>
                <w:color w:val="000000"/>
                <w:sz w:val="18"/>
                <w:szCs w:val="18"/>
              </w:rPr>
            </w:pPr>
            <w:r>
              <w:rPr>
                <w:color w:val="000000"/>
                <w:sz w:val="18"/>
                <w:szCs w:val="18"/>
              </w:rPr>
              <w:t>Брой</w:t>
            </w:r>
          </w:p>
          <w:p w14:paraId="384079B3" w14:textId="77777777" w:rsidR="005333FA" w:rsidRDefault="005333FA">
            <w:pPr>
              <w:spacing w:after="120"/>
              <w:ind w:left="142" w:right="504"/>
              <w:jc w:val="center"/>
              <w:rPr>
                <w:b/>
                <w:sz w:val="18"/>
                <w:szCs w:val="18"/>
              </w:rPr>
            </w:pPr>
          </w:p>
          <w:p w14:paraId="1C899BCD" w14:textId="77777777" w:rsidR="005333FA" w:rsidRDefault="005333FA">
            <w:pPr>
              <w:spacing w:after="120"/>
              <w:ind w:left="142" w:right="504"/>
              <w:jc w:val="center"/>
              <w:rPr>
                <w:b/>
                <w:sz w:val="18"/>
                <w:szCs w:val="18"/>
              </w:rPr>
            </w:pPr>
          </w:p>
          <w:p w14:paraId="662ABDCB" w14:textId="77777777" w:rsidR="005333FA" w:rsidRDefault="005333FA">
            <w:pPr>
              <w:spacing w:after="120"/>
              <w:ind w:left="142" w:right="504"/>
              <w:jc w:val="center"/>
              <w:rPr>
                <w:b/>
                <w:sz w:val="18"/>
                <w:szCs w:val="18"/>
              </w:rPr>
            </w:pPr>
          </w:p>
          <w:p w14:paraId="10C0090A" w14:textId="77777777" w:rsidR="005333FA" w:rsidRDefault="005333FA">
            <w:pPr>
              <w:spacing w:after="120"/>
              <w:ind w:left="142" w:right="504"/>
              <w:jc w:val="center"/>
              <w:rPr>
                <w:b/>
                <w:sz w:val="18"/>
                <w:szCs w:val="18"/>
              </w:rPr>
            </w:pPr>
          </w:p>
          <w:p w14:paraId="32277483" w14:textId="77777777" w:rsidR="005333FA" w:rsidRDefault="001033F9">
            <w:pPr>
              <w:spacing w:line="230" w:lineRule="auto"/>
              <w:ind w:left="142"/>
              <w:jc w:val="center"/>
              <w:rPr>
                <w:color w:val="000000"/>
                <w:sz w:val="18"/>
                <w:szCs w:val="18"/>
              </w:rPr>
            </w:pPr>
            <w:r>
              <w:rPr>
                <w:color w:val="000000"/>
                <w:sz w:val="18"/>
                <w:szCs w:val="18"/>
              </w:rPr>
              <w:t>kWh</w:t>
            </w:r>
          </w:p>
          <w:p w14:paraId="2EADA20E" w14:textId="77777777" w:rsidR="005333FA" w:rsidRDefault="005333FA">
            <w:pPr>
              <w:spacing w:line="230" w:lineRule="auto"/>
              <w:ind w:left="142"/>
              <w:jc w:val="center"/>
              <w:rPr>
                <w:color w:val="000000"/>
                <w:sz w:val="18"/>
                <w:szCs w:val="18"/>
              </w:rPr>
            </w:pPr>
          </w:p>
          <w:p w14:paraId="562EAC1B" w14:textId="77777777" w:rsidR="005333FA" w:rsidRDefault="005333FA">
            <w:pPr>
              <w:spacing w:line="230" w:lineRule="auto"/>
              <w:ind w:left="142"/>
              <w:jc w:val="center"/>
              <w:rPr>
                <w:color w:val="000000"/>
                <w:sz w:val="18"/>
                <w:szCs w:val="18"/>
              </w:rPr>
            </w:pPr>
          </w:p>
          <w:p w14:paraId="578D6A6A" w14:textId="77777777" w:rsidR="005333FA" w:rsidRDefault="001033F9">
            <w:pPr>
              <w:spacing w:line="230" w:lineRule="auto"/>
              <w:ind w:left="142"/>
              <w:jc w:val="center"/>
              <w:rPr>
                <w:color w:val="000000"/>
                <w:sz w:val="18"/>
                <w:szCs w:val="18"/>
              </w:rPr>
            </w:pPr>
            <w:r>
              <w:rPr>
                <w:color w:val="000000"/>
                <w:sz w:val="18"/>
                <w:szCs w:val="18"/>
              </w:rPr>
              <w:t>Тон</w:t>
            </w:r>
          </w:p>
          <w:p w14:paraId="67383FD8" w14:textId="77777777" w:rsidR="005333FA" w:rsidRDefault="005333FA">
            <w:pPr>
              <w:spacing w:line="230" w:lineRule="auto"/>
              <w:ind w:left="142"/>
              <w:jc w:val="center"/>
              <w:rPr>
                <w:color w:val="000000"/>
                <w:sz w:val="18"/>
                <w:szCs w:val="18"/>
              </w:rPr>
            </w:pPr>
          </w:p>
          <w:p w14:paraId="73F62B6A" w14:textId="77777777" w:rsidR="005333FA" w:rsidRDefault="005333FA">
            <w:pPr>
              <w:spacing w:line="230" w:lineRule="auto"/>
              <w:ind w:left="142"/>
              <w:jc w:val="center"/>
              <w:rPr>
                <w:color w:val="000000"/>
                <w:sz w:val="18"/>
                <w:szCs w:val="18"/>
              </w:rPr>
            </w:pPr>
          </w:p>
          <w:p w14:paraId="45EC7B91" w14:textId="77777777" w:rsidR="005333FA" w:rsidRDefault="005333FA">
            <w:pPr>
              <w:spacing w:line="230" w:lineRule="auto"/>
              <w:ind w:left="142"/>
              <w:jc w:val="center"/>
              <w:rPr>
                <w:color w:val="000000"/>
                <w:sz w:val="18"/>
                <w:szCs w:val="18"/>
              </w:rPr>
            </w:pPr>
          </w:p>
          <w:p w14:paraId="1C4D3F79" w14:textId="77777777" w:rsidR="005333FA" w:rsidRDefault="001033F9">
            <w:pPr>
              <w:spacing w:line="230" w:lineRule="auto"/>
              <w:ind w:left="142"/>
              <w:jc w:val="center"/>
              <w:rPr>
                <w:b/>
                <w:sz w:val="18"/>
                <w:szCs w:val="18"/>
              </w:rPr>
            </w:pPr>
            <w:r>
              <w:rPr>
                <w:color w:val="000000"/>
                <w:sz w:val="18"/>
                <w:szCs w:val="18"/>
              </w:rPr>
              <w:t>Лева</w:t>
            </w:r>
          </w:p>
          <w:p w14:paraId="5A88B79B" w14:textId="77777777" w:rsidR="005333FA" w:rsidRDefault="005333FA">
            <w:pPr>
              <w:spacing w:after="120"/>
              <w:ind w:left="142" w:right="504"/>
              <w:jc w:val="center"/>
              <w:rPr>
                <w:b/>
                <w:sz w:val="18"/>
                <w:szCs w:val="18"/>
              </w:rPr>
            </w:pPr>
          </w:p>
        </w:tc>
        <w:tc>
          <w:tcPr>
            <w:tcW w:w="1411" w:type="dxa"/>
          </w:tcPr>
          <w:p w14:paraId="49F8AD6B" w14:textId="77777777" w:rsidR="005333FA" w:rsidRDefault="001033F9">
            <w:pPr>
              <w:spacing w:line="230" w:lineRule="auto"/>
              <w:rPr>
                <w:color w:val="000000"/>
                <w:sz w:val="18"/>
                <w:szCs w:val="18"/>
              </w:rPr>
            </w:pPr>
            <w:r>
              <w:rPr>
                <w:color w:val="000000"/>
                <w:sz w:val="18"/>
                <w:szCs w:val="18"/>
              </w:rPr>
              <w:t>Справки за потребявано количество ел. енергия за улично осветление;</w:t>
            </w:r>
          </w:p>
          <w:p w14:paraId="6421C23A" w14:textId="77777777" w:rsidR="005333FA" w:rsidRDefault="005333FA">
            <w:pPr>
              <w:spacing w:line="230" w:lineRule="auto"/>
              <w:rPr>
                <w:color w:val="000000"/>
                <w:sz w:val="18"/>
                <w:szCs w:val="18"/>
              </w:rPr>
            </w:pPr>
          </w:p>
          <w:p w14:paraId="7E251B89" w14:textId="77777777" w:rsidR="005333FA" w:rsidRDefault="005333FA">
            <w:pPr>
              <w:spacing w:line="230" w:lineRule="auto"/>
              <w:rPr>
                <w:color w:val="000000"/>
                <w:sz w:val="18"/>
                <w:szCs w:val="18"/>
              </w:rPr>
            </w:pPr>
          </w:p>
          <w:p w14:paraId="709E4942" w14:textId="77777777" w:rsidR="005333FA" w:rsidRDefault="001033F9">
            <w:pPr>
              <w:spacing w:line="230" w:lineRule="auto"/>
              <w:rPr>
                <w:color w:val="000000"/>
                <w:sz w:val="18"/>
                <w:szCs w:val="18"/>
              </w:rPr>
            </w:pPr>
            <w:r>
              <w:rPr>
                <w:color w:val="000000"/>
                <w:sz w:val="18"/>
                <w:szCs w:val="18"/>
              </w:rPr>
              <w:t>Годишни отчети за изпълнение на общинския бюджет.</w:t>
            </w:r>
          </w:p>
          <w:p w14:paraId="036D57CD" w14:textId="77777777" w:rsidR="005333FA" w:rsidRDefault="005333FA">
            <w:pPr>
              <w:spacing w:after="120"/>
              <w:ind w:right="504"/>
              <w:jc w:val="center"/>
              <w:rPr>
                <w:b/>
                <w:sz w:val="18"/>
                <w:szCs w:val="18"/>
              </w:rPr>
            </w:pPr>
          </w:p>
        </w:tc>
      </w:tr>
      <w:tr w:rsidR="005333FA" w14:paraId="0CEDCC5A" w14:textId="77777777">
        <w:trPr>
          <w:trHeight w:val="553"/>
          <w:jc w:val="center"/>
        </w:trPr>
        <w:tc>
          <w:tcPr>
            <w:tcW w:w="561" w:type="dxa"/>
          </w:tcPr>
          <w:p w14:paraId="3CE8013A" w14:textId="77777777" w:rsidR="005333FA" w:rsidRDefault="001033F9">
            <w:pPr>
              <w:spacing w:after="120"/>
              <w:ind w:left="142" w:right="504"/>
              <w:jc w:val="center"/>
              <w:rPr>
                <w:b/>
                <w:sz w:val="18"/>
                <w:szCs w:val="18"/>
              </w:rPr>
            </w:pPr>
            <w:r>
              <w:rPr>
                <w:b/>
                <w:sz w:val="18"/>
                <w:szCs w:val="18"/>
              </w:rPr>
              <w:t>5</w:t>
            </w:r>
          </w:p>
        </w:tc>
        <w:tc>
          <w:tcPr>
            <w:tcW w:w="1418" w:type="dxa"/>
          </w:tcPr>
          <w:p w14:paraId="2B83F459" w14:textId="77777777" w:rsidR="005333FA" w:rsidRDefault="001033F9">
            <w:pPr>
              <w:ind w:left="142"/>
              <w:rPr>
                <w:sz w:val="18"/>
                <w:szCs w:val="18"/>
              </w:rPr>
            </w:pPr>
            <w:r>
              <w:rPr>
                <w:sz w:val="18"/>
                <w:szCs w:val="18"/>
              </w:rPr>
              <w:t>Повишаване капацитета на местната власт в областта на ЕЕ</w:t>
            </w:r>
          </w:p>
          <w:p w14:paraId="0041D1DA" w14:textId="77777777" w:rsidR="005333FA" w:rsidRDefault="005333FA">
            <w:pPr>
              <w:spacing w:after="120"/>
              <w:ind w:left="142" w:right="504"/>
              <w:rPr>
                <w:sz w:val="18"/>
                <w:szCs w:val="18"/>
              </w:rPr>
            </w:pPr>
          </w:p>
        </w:tc>
        <w:tc>
          <w:tcPr>
            <w:tcW w:w="1469" w:type="dxa"/>
          </w:tcPr>
          <w:p w14:paraId="781C51AA" w14:textId="77777777" w:rsidR="005333FA" w:rsidRDefault="001033F9">
            <w:pPr>
              <w:spacing w:line="230" w:lineRule="auto"/>
              <w:ind w:left="142"/>
              <w:rPr>
                <w:color w:val="000000"/>
                <w:sz w:val="18"/>
                <w:szCs w:val="18"/>
              </w:rPr>
            </w:pPr>
            <w:r>
              <w:rPr>
                <w:color w:val="000000"/>
                <w:sz w:val="18"/>
                <w:szCs w:val="18"/>
              </w:rPr>
              <w:t>Привличане на инвестиции и реализиране на проекти за ЕЕ;</w:t>
            </w:r>
          </w:p>
          <w:p w14:paraId="7175CCCF" w14:textId="77777777" w:rsidR="005333FA" w:rsidRDefault="001033F9">
            <w:pPr>
              <w:spacing w:line="230" w:lineRule="auto"/>
              <w:ind w:left="142"/>
              <w:rPr>
                <w:color w:val="000000"/>
                <w:sz w:val="18"/>
                <w:szCs w:val="18"/>
              </w:rPr>
            </w:pPr>
            <w:r>
              <w:rPr>
                <w:color w:val="000000"/>
                <w:sz w:val="18"/>
                <w:szCs w:val="18"/>
              </w:rPr>
              <w:t>Придобиване на опит и изграждане на административен капацитет за управление на проекти в областта на ЕЕ.</w:t>
            </w:r>
          </w:p>
          <w:p w14:paraId="4F3F188F" w14:textId="77777777" w:rsidR="005333FA" w:rsidRDefault="005333FA">
            <w:pPr>
              <w:spacing w:line="230" w:lineRule="auto"/>
              <w:ind w:left="142"/>
              <w:rPr>
                <w:color w:val="000000"/>
                <w:sz w:val="18"/>
                <w:szCs w:val="18"/>
              </w:rPr>
            </w:pPr>
          </w:p>
          <w:p w14:paraId="429E0D6D" w14:textId="77777777" w:rsidR="005333FA" w:rsidRDefault="005333FA">
            <w:pPr>
              <w:spacing w:line="230" w:lineRule="auto"/>
              <w:ind w:left="142"/>
              <w:rPr>
                <w:color w:val="000000"/>
                <w:sz w:val="18"/>
                <w:szCs w:val="18"/>
              </w:rPr>
            </w:pPr>
          </w:p>
          <w:p w14:paraId="4475E284" w14:textId="77777777" w:rsidR="005333FA" w:rsidRDefault="001033F9">
            <w:pPr>
              <w:spacing w:line="230" w:lineRule="auto"/>
              <w:ind w:left="142"/>
              <w:rPr>
                <w:b/>
                <w:color w:val="000000"/>
                <w:sz w:val="18"/>
                <w:szCs w:val="18"/>
              </w:rPr>
            </w:pPr>
            <w:r>
              <w:rPr>
                <w:color w:val="000000"/>
                <w:sz w:val="18"/>
                <w:szCs w:val="18"/>
              </w:rPr>
              <w:t>Прилагане на</w:t>
            </w:r>
          </w:p>
          <w:p w14:paraId="797FCC93" w14:textId="77777777" w:rsidR="005333FA" w:rsidRDefault="001033F9">
            <w:pPr>
              <w:spacing w:line="230" w:lineRule="auto"/>
              <w:ind w:left="142"/>
              <w:rPr>
                <w:b/>
                <w:color w:val="000000"/>
                <w:sz w:val="18"/>
                <w:szCs w:val="18"/>
              </w:rPr>
            </w:pPr>
            <w:r>
              <w:rPr>
                <w:color w:val="000000"/>
                <w:sz w:val="18"/>
                <w:szCs w:val="18"/>
              </w:rPr>
              <w:t>енергиен</w:t>
            </w:r>
          </w:p>
          <w:p w14:paraId="36D80F73" w14:textId="77777777" w:rsidR="005333FA" w:rsidRDefault="001033F9">
            <w:pPr>
              <w:spacing w:line="230" w:lineRule="auto"/>
              <w:ind w:left="142"/>
              <w:rPr>
                <w:b/>
                <w:color w:val="000000"/>
                <w:sz w:val="18"/>
                <w:szCs w:val="18"/>
              </w:rPr>
            </w:pPr>
            <w:r>
              <w:rPr>
                <w:color w:val="000000"/>
                <w:sz w:val="18"/>
                <w:szCs w:val="18"/>
              </w:rPr>
              <w:t>мениджмънт в</w:t>
            </w:r>
          </w:p>
          <w:p w14:paraId="19D585EC" w14:textId="77777777" w:rsidR="005333FA" w:rsidRDefault="001033F9">
            <w:pPr>
              <w:spacing w:line="230" w:lineRule="auto"/>
              <w:ind w:left="142"/>
              <w:rPr>
                <w:b/>
                <w:color w:val="000000"/>
                <w:sz w:val="18"/>
                <w:szCs w:val="18"/>
              </w:rPr>
            </w:pPr>
            <w:r>
              <w:rPr>
                <w:color w:val="000000"/>
                <w:sz w:val="18"/>
                <w:szCs w:val="18"/>
              </w:rPr>
              <w:t>обекти, общинска</w:t>
            </w:r>
          </w:p>
          <w:p w14:paraId="2F7F6BBA" w14:textId="77777777" w:rsidR="005333FA" w:rsidRDefault="001033F9">
            <w:pPr>
              <w:spacing w:line="230" w:lineRule="auto"/>
              <w:ind w:left="142"/>
              <w:rPr>
                <w:b/>
                <w:color w:val="000000"/>
                <w:sz w:val="18"/>
                <w:szCs w:val="18"/>
              </w:rPr>
            </w:pPr>
            <w:r>
              <w:rPr>
                <w:color w:val="000000"/>
                <w:sz w:val="18"/>
                <w:szCs w:val="18"/>
              </w:rPr>
              <w:t>собственост.</w:t>
            </w:r>
          </w:p>
        </w:tc>
        <w:tc>
          <w:tcPr>
            <w:tcW w:w="2500" w:type="dxa"/>
          </w:tcPr>
          <w:p w14:paraId="465492DD" w14:textId="77777777" w:rsidR="005333FA" w:rsidRDefault="001033F9">
            <w:pPr>
              <w:spacing w:line="230" w:lineRule="auto"/>
              <w:ind w:left="142"/>
              <w:rPr>
                <w:color w:val="000000"/>
                <w:sz w:val="18"/>
                <w:szCs w:val="18"/>
              </w:rPr>
            </w:pPr>
            <w:r>
              <w:rPr>
                <w:color w:val="000000"/>
                <w:sz w:val="18"/>
                <w:szCs w:val="18"/>
              </w:rPr>
              <w:t>Изпълнение на заложените в общинската ПЕЕ проекти и дейности;</w:t>
            </w:r>
          </w:p>
          <w:p w14:paraId="35930F63" w14:textId="77777777" w:rsidR="005333FA" w:rsidRDefault="005333FA">
            <w:pPr>
              <w:spacing w:line="230" w:lineRule="auto"/>
              <w:ind w:left="142"/>
              <w:rPr>
                <w:color w:val="000000"/>
                <w:sz w:val="18"/>
                <w:szCs w:val="18"/>
              </w:rPr>
            </w:pPr>
          </w:p>
          <w:p w14:paraId="65C22067" w14:textId="77777777" w:rsidR="005333FA" w:rsidRDefault="001033F9">
            <w:pPr>
              <w:spacing w:line="230" w:lineRule="auto"/>
              <w:ind w:left="142"/>
              <w:rPr>
                <w:color w:val="000000"/>
                <w:sz w:val="18"/>
                <w:szCs w:val="18"/>
              </w:rPr>
            </w:pPr>
            <w:r>
              <w:rPr>
                <w:color w:val="000000"/>
                <w:sz w:val="18"/>
                <w:szCs w:val="18"/>
              </w:rPr>
              <w:t>Проведени обучения на общински служители за енергиен мениджмънт и управление на проекти в областта на ЕЕ;</w:t>
            </w:r>
          </w:p>
          <w:p w14:paraId="63620EA5" w14:textId="77777777" w:rsidR="005333FA" w:rsidRDefault="005333FA">
            <w:pPr>
              <w:spacing w:line="230" w:lineRule="auto"/>
              <w:ind w:left="142"/>
              <w:rPr>
                <w:color w:val="000000"/>
                <w:sz w:val="18"/>
                <w:szCs w:val="18"/>
              </w:rPr>
            </w:pPr>
          </w:p>
          <w:p w14:paraId="43D8BA1D" w14:textId="77777777" w:rsidR="005333FA" w:rsidRDefault="001033F9">
            <w:pPr>
              <w:spacing w:line="230" w:lineRule="auto"/>
              <w:ind w:left="142"/>
              <w:rPr>
                <w:color w:val="000000"/>
                <w:sz w:val="18"/>
                <w:szCs w:val="18"/>
              </w:rPr>
            </w:pPr>
            <w:r>
              <w:rPr>
                <w:color w:val="000000"/>
                <w:sz w:val="18"/>
                <w:szCs w:val="18"/>
              </w:rPr>
              <w:t>Оптимално потребление на енергия от обектите общинска собственост;</w:t>
            </w:r>
          </w:p>
          <w:p w14:paraId="6C68D322" w14:textId="77777777" w:rsidR="005333FA" w:rsidRDefault="005333FA">
            <w:pPr>
              <w:spacing w:line="230" w:lineRule="auto"/>
              <w:ind w:left="142"/>
              <w:rPr>
                <w:color w:val="000000"/>
                <w:sz w:val="18"/>
                <w:szCs w:val="18"/>
              </w:rPr>
            </w:pPr>
          </w:p>
          <w:p w14:paraId="0C78AF13" w14:textId="77777777" w:rsidR="005333FA" w:rsidRDefault="001033F9">
            <w:pPr>
              <w:spacing w:line="230" w:lineRule="auto"/>
              <w:ind w:left="142"/>
              <w:rPr>
                <w:b/>
                <w:sz w:val="18"/>
                <w:szCs w:val="18"/>
              </w:rPr>
            </w:pPr>
            <w:r>
              <w:rPr>
                <w:color w:val="000000"/>
                <w:sz w:val="18"/>
                <w:szCs w:val="18"/>
              </w:rPr>
              <w:t>Създадена информационна система за наблюдение и контрол на енергийното потребление в общински обекти.</w:t>
            </w:r>
          </w:p>
        </w:tc>
        <w:tc>
          <w:tcPr>
            <w:tcW w:w="1276" w:type="dxa"/>
          </w:tcPr>
          <w:p w14:paraId="0CE118CA" w14:textId="77777777" w:rsidR="005333FA" w:rsidRDefault="001033F9">
            <w:pPr>
              <w:spacing w:line="230" w:lineRule="auto"/>
              <w:ind w:right="-108"/>
              <w:rPr>
                <w:color w:val="000000"/>
                <w:sz w:val="18"/>
                <w:szCs w:val="18"/>
              </w:rPr>
            </w:pPr>
            <w:r>
              <w:rPr>
                <w:color w:val="000000"/>
                <w:sz w:val="18"/>
                <w:szCs w:val="18"/>
              </w:rPr>
              <w:t>Реализирани проекти в областта на ЕЕ;</w:t>
            </w:r>
          </w:p>
          <w:p w14:paraId="3280A94B" w14:textId="77777777" w:rsidR="005333FA" w:rsidRDefault="001033F9">
            <w:pPr>
              <w:spacing w:line="230" w:lineRule="auto"/>
              <w:ind w:right="-108"/>
              <w:rPr>
                <w:color w:val="000000"/>
                <w:sz w:val="18"/>
                <w:szCs w:val="18"/>
              </w:rPr>
            </w:pPr>
            <w:r>
              <w:rPr>
                <w:color w:val="000000"/>
                <w:sz w:val="18"/>
                <w:szCs w:val="18"/>
              </w:rPr>
              <w:t>Проведени обучения;</w:t>
            </w:r>
          </w:p>
          <w:p w14:paraId="0CEB66A9" w14:textId="77777777" w:rsidR="005333FA" w:rsidRDefault="001033F9">
            <w:pPr>
              <w:spacing w:line="230" w:lineRule="auto"/>
              <w:ind w:right="-108"/>
              <w:rPr>
                <w:color w:val="000000"/>
                <w:sz w:val="18"/>
                <w:szCs w:val="18"/>
              </w:rPr>
            </w:pPr>
            <w:r>
              <w:rPr>
                <w:color w:val="000000"/>
                <w:sz w:val="18"/>
                <w:szCs w:val="18"/>
              </w:rPr>
              <w:t>Обучени общински служители за ЕЕ;</w:t>
            </w:r>
          </w:p>
          <w:p w14:paraId="3DCE0EA7" w14:textId="77777777" w:rsidR="005333FA" w:rsidRDefault="001033F9">
            <w:pPr>
              <w:spacing w:line="230" w:lineRule="auto"/>
              <w:ind w:right="-108"/>
              <w:rPr>
                <w:b/>
                <w:color w:val="000000"/>
                <w:sz w:val="18"/>
                <w:szCs w:val="18"/>
              </w:rPr>
            </w:pPr>
            <w:r>
              <w:rPr>
                <w:color w:val="000000"/>
                <w:sz w:val="18"/>
                <w:szCs w:val="18"/>
              </w:rPr>
              <w:t>Създадени информационни системи за наблюдение и контрол на енергийното потребление в общински обекти.</w:t>
            </w:r>
          </w:p>
        </w:tc>
        <w:tc>
          <w:tcPr>
            <w:tcW w:w="992" w:type="dxa"/>
          </w:tcPr>
          <w:p w14:paraId="2514EB6B" w14:textId="77777777" w:rsidR="005333FA" w:rsidRDefault="001033F9">
            <w:pPr>
              <w:spacing w:line="230" w:lineRule="auto"/>
              <w:ind w:left="142"/>
              <w:jc w:val="center"/>
              <w:rPr>
                <w:color w:val="000000"/>
                <w:sz w:val="18"/>
                <w:szCs w:val="18"/>
              </w:rPr>
            </w:pPr>
            <w:r>
              <w:rPr>
                <w:color w:val="000000"/>
                <w:sz w:val="18"/>
                <w:szCs w:val="18"/>
              </w:rPr>
              <w:t>Брой</w:t>
            </w:r>
          </w:p>
          <w:p w14:paraId="2E983E0A" w14:textId="77777777" w:rsidR="005333FA" w:rsidRDefault="005333FA">
            <w:pPr>
              <w:spacing w:line="230" w:lineRule="auto"/>
              <w:ind w:left="142"/>
              <w:jc w:val="center"/>
              <w:rPr>
                <w:b/>
                <w:color w:val="000000"/>
                <w:sz w:val="18"/>
                <w:szCs w:val="18"/>
              </w:rPr>
            </w:pPr>
          </w:p>
          <w:p w14:paraId="2190DB21" w14:textId="77777777" w:rsidR="005333FA" w:rsidRDefault="005333FA">
            <w:pPr>
              <w:spacing w:line="230" w:lineRule="auto"/>
              <w:ind w:left="142"/>
              <w:jc w:val="center"/>
              <w:rPr>
                <w:b/>
                <w:color w:val="000000"/>
                <w:sz w:val="18"/>
                <w:szCs w:val="18"/>
              </w:rPr>
            </w:pPr>
          </w:p>
          <w:p w14:paraId="4D333E21" w14:textId="77777777" w:rsidR="005333FA" w:rsidRDefault="005333FA">
            <w:pPr>
              <w:spacing w:line="230" w:lineRule="auto"/>
              <w:ind w:left="142"/>
              <w:jc w:val="center"/>
              <w:rPr>
                <w:color w:val="000000"/>
                <w:sz w:val="18"/>
                <w:szCs w:val="18"/>
              </w:rPr>
            </w:pPr>
          </w:p>
          <w:p w14:paraId="41E35A38" w14:textId="77777777" w:rsidR="005333FA" w:rsidRDefault="001033F9">
            <w:pPr>
              <w:spacing w:line="230" w:lineRule="auto"/>
              <w:ind w:left="142"/>
              <w:jc w:val="center"/>
              <w:rPr>
                <w:color w:val="000000"/>
                <w:sz w:val="18"/>
                <w:szCs w:val="18"/>
              </w:rPr>
            </w:pPr>
            <w:r>
              <w:rPr>
                <w:color w:val="000000"/>
                <w:sz w:val="18"/>
                <w:szCs w:val="18"/>
              </w:rPr>
              <w:t>Брой</w:t>
            </w:r>
          </w:p>
          <w:p w14:paraId="4A08F534" w14:textId="77777777" w:rsidR="005333FA" w:rsidRDefault="005333FA">
            <w:pPr>
              <w:spacing w:line="230" w:lineRule="auto"/>
              <w:ind w:left="142"/>
              <w:jc w:val="center"/>
              <w:rPr>
                <w:b/>
                <w:color w:val="000000"/>
                <w:sz w:val="18"/>
                <w:szCs w:val="18"/>
              </w:rPr>
            </w:pPr>
          </w:p>
          <w:p w14:paraId="54B3A415" w14:textId="77777777" w:rsidR="005333FA" w:rsidRDefault="001033F9">
            <w:pPr>
              <w:spacing w:line="230" w:lineRule="auto"/>
              <w:ind w:left="142"/>
              <w:jc w:val="center"/>
              <w:rPr>
                <w:color w:val="000000"/>
                <w:sz w:val="18"/>
                <w:szCs w:val="18"/>
              </w:rPr>
            </w:pPr>
            <w:r>
              <w:rPr>
                <w:color w:val="000000"/>
                <w:sz w:val="18"/>
                <w:szCs w:val="18"/>
              </w:rPr>
              <w:t>Брой</w:t>
            </w:r>
          </w:p>
          <w:p w14:paraId="0AAA8B74" w14:textId="77777777" w:rsidR="005333FA" w:rsidRDefault="005333FA">
            <w:pPr>
              <w:spacing w:line="230" w:lineRule="auto"/>
              <w:ind w:left="142"/>
              <w:jc w:val="center"/>
              <w:rPr>
                <w:color w:val="000000"/>
                <w:sz w:val="18"/>
                <w:szCs w:val="18"/>
              </w:rPr>
            </w:pPr>
          </w:p>
          <w:p w14:paraId="4BB4A21A" w14:textId="77777777" w:rsidR="005333FA" w:rsidRDefault="005333FA">
            <w:pPr>
              <w:spacing w:line="230" w:lineRule="auto"/>
              <w:ind w:left="142"/>
              <w:jc w:val="center"/>
              <w:rPr>
                <w:color w:val="000000"/>
                <w:sz w:val="18"/>
                <w:szCs w:val="18"/>
              </w:rPr>
            </w:pPr>
          </w:p>
          <w:p w14:paraId="6BBBABCA" w14:textId="77777777" w:rsidR="005333FA" w:rsidRDefault="005333FA">
            <w:pPr>
              <w:spacing w:line="230" w:lineRule="auto"/>
              <w:ind w:left="142"/>
              <w:jc w:val="center"/>
              <w:rPr>
                <w:color w:val="000000"/>
                <w:sz w:val="18"/>
                <w:szCs w:val="18"/>
              </w:rPr>
            </w:pPr>
          </w:p>
          <w:p w14:paraId="19BA5740" w14:textId="77777777" w:rsidR="005333FA" w:rsidRDefault="001033F9">
            <w:pPr>
              <w:spacing w:line="230" w:lineRule="auto"/>
              <w:ind w:left="142"/>
              <w:jc w:val="center"/>
              <w:rPr>
                <w:b/>
                <w:sz w:val="18"/>
                <w:szCs w:val="18"/>
              </w:rPr>
            </w:pPr>
            <w:r>
              <w:rPr>
                <w:color w:val="000000"/>
                <w:sz w:val="18"/>
                <w:szCs w:val="18"/>
              </w:rPr>
              <w:t>Брой</w:t>
            </w:r>
          </w:p>
        </w:tc>
        <w:tc>
          <w:tcPr>
            <w:tcW w:w="1411" w:type="dxa"/>
          </w:tcPr>
          <w:p w14:paraId="1CB1F743" w14:textId="77777777" w:rsidR="005333FA" w:rsidRDefault="001033F9">
            <w:pPr>
              <w:spacing w:line="230" w:lineRule="auto"/>
              <w:rPr>
                <w:color w:val="000000"/>
                <w:sz w:val="18"/>
                <w:szCs w:val="18"/>
              </w:rPr>
            </w:pPr>
            <w:r>
              <w:rPr>
                <w:color w:val="000000"/>
                <w:sz w:val="18"/>
                <w:szCs w:val="18"/>
              </w:rPr>
              <w:t>Документация на реализираните проекти;</w:t>
            </w:r>
          </w:p>
          <w:p w14:paraId="726783FA" w14:textId="77777777" w:rsidR="005333FA" w:rsidRDefault="005333FA">
            <w:pPr>
              <w:spacing w:line="230" w:lineRule="auto"/>
              <w:rPr>
                <w:color w:val="000000"/>
                <w:sz w:val="18"/>
                <w:szCs w:val="18"/>
              </w:rPr>
            </w:pPr>
          </w:p>
          <w:p w14:paraId="083F0855" w14:textId="77777777" w:rsidR="005333FA" w:rsidRDefault="001033F9">
            <w:pPr>
              <w:spacing w:line="230" w:lineRule="auto"/>
              <w:rPr>
                <w:color w:val="000000"/>
                <w:sz w:val="18"/>
                <w:szCs w:val="18"/>
              </w:rPr>
            </w:pPr>
            <w:r>
              <w:rPr>
                <w:color w:val="000000"/>
                <w:sz w:val="18"/>
                <w:szCs w:val="18"/>
              </w:rPr>
              <w:t>Присъствени списъци, сертификати и други документи за проведени обучения;</w:t>
            </w:r>
          </w:p>
          <w:p w14:paraId="752F57C1" w14:textId="77777777" w:rsidR="005333FA" w:rsidRDefault="005333FA">
            <w:pPr>
              <w:spacing w:line="230" w:lineRule="auto"/>
              <w:rPr>
                <w:color w:val="000000"/>
                <w:sz w:val="18"/>
                <w:szCs w:val="18"/>
              </w:rPr>
            </w:pPr>
          </w:p>
          <w:p w14:paraId="34466DC4" w14:textId="77777777" w:rsidR="005333FA" w:rsidRDefault="001033F9">
            <w:pPr>
              <w:spacing w:line="230" w:lineRule="auto"/>
              <w:rPr>
                <w:b/>
                <w:sz w:val="18"/>
                <w:szCs w:val="18"/>
              </w:rPr>
            </w:pPr>
            <w:r>
              <w:rPr>
                <w:color w:val="000000"/>
                <w:sz w:val="18"/>
                <w:szCs w:val="18"/>
              </w:rPr>
              <w:t>Годишни справки от създадената информационна система за количествата потребявана енергия и генерираните разходи.</w:t>
            </w:r>
          </w:p>
        </w:tc>
      </w:tr>
      <w:tr w:rsidR="005333FA" w14:paraId="7ED5BB8A" w14:textId="77777777">
        <w:trPr>
          <w:trHeight w:val="2981"/>
          <w:jc w:val="center"/>
        </w:trPr>
        <w:tc>
          <w:tcPr>
            <w:tcW w:w="561" w:type="dxa"/>
          </w:tcPr>
          <w:p w14:paraId="19C54B80" w14:textId="77777777" w:rsidR="005333FA" w:rsidRDefault="001033F9">
            <w:pPr>
              <w:spacing w:after="120"/>
              <w:ind w:left="142" w:right="504"/>
              <w:jc w:val="center"/>
              <w:rPr>
                <w:b/>
                <w:sz w:val="18"/>
                <w:szCs w:val="18"/>
              </w:rPr>
            </w:pPr>
            <w:r>
              <w:rPr>
                <w:b/>
                <w:sz w:val="18"/>
                <w:szCs w:val="18"/>
              </w:rPr>
              <w:t>6</w:t>
            </w:r>
          </w:p>
        </w:tc>
        <w:tc>
          <w:tcPr>
            <w:tcW w:w="1418" w:type="dxa"/>
          </w:tcPr>
          <w:p w14:paraId="40EE26D2" w14:textId="77777777" w:rsidR="005333FA" w:rsidRDefault="001033F9">
            <w:pPr>
              <w:ind w:left="142"/>
              <w:rPr>
                <w:sz w:val="18"/>
                <w:szCs w:val="18"/>
              </w:rPr>
            </w:pPr>
            <w:r>
              <w:rPr>
                <w:sz w:val="18"/>
                <w:szCs w:val="18"/>
              </w:rPr>
              <w:t>Повишаване информираността на гражданите и бизнеса за ЕЕ</w:t>
            </w:r>
          </w:p>
          <w:p w14:paraId="0B541E69" w14:textId="77777777" w:rsidR="005333FA" w:rsidRDefault="005333FA">
            <w:pPr>
              <w:spacing w:after="120"/>
              <w:ind w:left="142" w:right="504"/>
              <w:rPr>
                <w:sz w:val="18"/>
                <w:szCs w:val="18"/>
              </w:rPr>
            </w:pPr>
          </w:p>
        </w:tc>
        <w:tc>
          <w:tcPr>
            <w:tcW w:w="1469" w:type="dxa"/>
          </w:tcPr>
          <w:p w14:paraId="351F46A3" w14:textId="77777777" w:rsidR="005333FA" w:rsidRDefault="001033F9">
            <w:pPr>
              <w:spacing w:line="230" w:lineRule="auto"/>
              <w:ind w:left="142"/>
              <w:rPr>
                <w:color w:val="000000"/>
                <w:sz w:val="18"/>
                <w:szCs w:val="18"/>
              </w:rPr>
            </w:pPr>
            <w:r>
              <w:rPr>
                <w:color w:val="000000"/>
                <w:sz w:val="18"/>
                <w:szCs w:val="18"/>
              </w:rPr>
              <w:t xml:space="preserve">Организиране и провеждане на информационни дни, кампании, семинари, курсове и обучения с цел повишаване познанията и културата на гражданите и бизнеса в областта на ЕЕ </w:t>
            </w:r>
          </w:p>
        </w:tc>
        <w:tc>
          <w:tcPr>
            <w:tcW w:w="2500" w:type="dxa"/>
          </w:tcPr>
          <w:p w14:paraId="0BE5A04D" w14:textId="77777777" w:rsidR="005333FA" w:rsidRDefault="001033F9">
            <w:pPr>
              <w:spacing w:line="230" w:lineRule="auto"/>
              <w:ind w:left="142"/>
              <w:rPr>
                <w:b/>
                <w:color w:val="000000"/>
                <w:sz w:val="18"/>
                <w:szCs w:val="18"/>
              </w:rPr>
            </w:pPr>
            <w:r>
              <w:rPr>
                <w:color w:val="000000"/>
                <w:sz w:val="18"/>
                <w:szCs w:val="18"/>
              </w:rPr>
              <w:t>Подобрена информираността на гражданите и бизнеса по въпроси, свързани с ползите от въвеждане на ЕСМ</w:t>
            </w:r>
          </w:p>
        </w:tc>
        <w:tc>
          <w:tcPr>
            <w:tcW w:w="1276" w:type="dxa"/>
          </w:tcPr>
          <w:p w14:paraId="03436F96" w14:textId="77777777" w:rsidR="005333FA" w:rsidRDefault="001033F9">
            <w:pPr>
              <w:spacing w:line="230" w:lineRule="auto"/>
              <w:ind w:right="-108"/>
              <w:rPr>
                <w:color w:val="000000"/>
                <w:sz w:val="18"/>
                <w:szCs w:val="18"/>
              </w:rPr>
            </w:pPr>
            <w:r>
              <w:rPr>
                <w:color w:val="000000"/>
                <w:sz w:val="18"/>
                <w:szCs w:val="18"/>
              </w:rPr>
              <w:t>Проведени информационни кампании;</w:t>
            </w:r>
          </w:p>
          <w:p w14:paraId="4D1C7727" w14:textId="77777777" w:rsidR="005333FA" w:rsidRDefault="001033F9">
            <w:pPr>
              <w:spacing w:line="230" w:lineRule="auto"/>
              <w:ind w:right="-108"/>
              <w:rPr>
                <w:color w:val="000000"/>
                <w:sz w:val="18"/>
                <w:szCs w:val="18"/>
              </w:rPr>
            </w:pPr>
            <w:r>
              <w:rPr>
                <w:color w:val="000000"/>
                <w:sz w:val="18"/>
                <w:szCs w:val="18"/>
              </w:rPr>
              <w:t>Проведени семинарии  обучения;</w:t>
            </w:r>
          </w:p>
          <w:p w14:paraId="5813ECB5" w14:textId="77777777" w:rsidR="005333FA" w:rsidRDefault="001033F9">
            <w:pPr>
              <w:spacing w:line="230" w:lineRule="auto"/>
              <w:ind w:right="-108"/>
              <w:rPr>
                <w:color w:val="000000"/>
                <w:sz w:val="18"/>
                <w:szCs w:val="18"/>
              </w:rPr>
            </w:pPr>
            <w:r>
              <w:rPr>
                <w:color w:val="000000"/>
                <w:sz w:val="18"/>
                <w:szCs w:val="18"/>
              </w:rPr>
              <w:t>Изработени информационни материали;</w:t>
            </w:r>
          </w:p>
          <w:p w14:paraId="0F6CCEEC" w14:textId="77777777" w:rsidR="005333FA" w:rsidRDefault="001033F9">
            <w:pPr>
              <w:spacing w:line="230" w:lineRule="auto"/>
              <w:ind w:right="-108"/>
              <w:rPr>
                <w:color w:val="000000"/>
                <w:sz w:val="18"/>
                <w:szCs w:val="18"/>
              </w:rPr>
            </w:pPr>
            <w:r>
              <w:rPr>
                <w:color w:val="000000"/>
                <w:sz w:val="18"/>
                <w:szCs w:val="18"/>
              </w:rPr>
              <w:t>Публикации в медии.</w:t>
            </w:r>
          </w:p>
        </w:tc>
        <w:tc>
          <w:tcPr>
            <w:tcW w:w="992" w:type="dxa"/>
          </w:tcPr>
          <w:p w14:paraId="5C4AEE2D" w14:textId="77777777" w:rsidR="005333FA" w:rsidRDefault="001033F9">
            <w:pPr>
              <w:spacing w:line="230" w:lineRule="auto"/>
              <w:ind w:left="142"/>
              <w:jc w:val="center"/>
              <w:rPr>
                <w:color w:val="000000"/>
                <w:sz w:val="18"/>
                <w:szCs w:val="18"/>
              </w:rPr>
            </w:pPr>
            <w:r>
              <w:rPr>
                <w:color w:val="000000"/>
                <w:sz w:val="18"/>
                <w:szCs w:val="18"/>
              </w:rPr>
              <w:t>Брой</w:t>
            </w:r>
          </w:p>
          <w:p w14:paraId="41A02843" w14:textId="77777777" w:rsidR="005333FA" w:rsidRDefault="005333FA">
            <w:pPr>
              <w:spacing w:line="230" w:lineRule="auto"/>
              <w:ind w:left="142"/>
              <w:jc w:val="center"/>
              <w:rPr>
                <w:color w:val="000000"/>
                <w:sz w:val="18"/>
                <w:szCs w:val="18"/>
              </w:rPr>
            </w:pPr>
          </w:p>
          <w:p w14:paraId="38356C1B" w14:textId="77777777" w:rsidR="005333FA" w:rsidRDefault="005333FA">
            <w:pPr>
              <w:spacing w:line="230" w:lineRule="auto"/>
              <w:ind w:left="142"/>
              <w:jc w:val="center"/>
              <w:rPr>
                <w:color w:val="000000"/>
                <w:sz w:val="18"/>
                <w:szCs w:val="18"/>
              </w:rPr>
            </w:pPr>
          </w:p>
          <w:p w14:paraId="74811282" w14:textId="77777777" w:rsidR="005333FA" w:rsidRDefault="005333FA">
            <w:pPr>
              <w:spacing w:line="230" w:lineRule="auto"/>
              <w:ind w:left="142"/>
              <w:jc w:val="center"/>
              <w:rPr>
                <w:color w:val="000000"/>
                <w:sz w:val="18"/>
                <w:szCs w:val="18"/>
              </w:rPr>
            </w:pPr>
          </w:p>
          <w:p w14:paraId="16B0091A" w14:textId="77777777" w:rsidR="005333FA" w:rsidRDefault="001033F9">
            <w:pPr>
              <w:spacing w:line="230" w:lineRule="auto"/>
              <w:ind w:left="142"/>
              <w:jc w:val="center"/>
              <w:rPr>
                <w:color w:val="000000"/>
                <w:sz w:val="18"/>
                <w:szCs w:val="18"/>
              </w:rPr>
            </w:pPr>
            <w:r>
              <w:rPr>
                <w:color w:val="000000"/>
                <w:sz w:val="18"/>
                <w:szCs w:val="18"/>
              </w:rPr>
              <w:t>Брой</w:t>
            </w:r>
          </w:p>
          <w:p w14:paraId="7A59F84B" w14:textId="77777777" w:rsidR="005333FA" w:rsidRDefault="005333FA">
            <w:pPr>
              <w:spacing w:line="230" w:lineRule="auto"/>
              <w:ind w:left="142"/>
              <w:jc w:val="center"/>
              <w:rPr>
                <w:b/>
                <w:color w:val="000000"/>
                <w:sz w:val="18"/>
                <w:szCs w:val="18"/>
              </w:rPr>
            </w:pPr>
          </w:p>
          <w:p w14:paraId="68974AE2" w14:textId="77777777" w:rsidR="005333FA" w:rsidRDefault="005333FA">
            <w:pPr>
              <w:spacing w:line="230" w:lineRule="auto"/>
              <w:ind w:left="142"/>
              <w:jc w:val="center"/>
              <w:rPr>
                <w:b/>
                <w:color w:val="000000"/>
                <w:sz w:val="18"/>
                <w:szCs w:val="18"/>
              </w:rPr>
            </w:pPr>
          </w:p>
          <w:p w14:paraId="0F20A0D6" w14:textId="77777777" w:rsidR="005333FA" w:rsidRDefault="005333FA">
            <w:pPr>
              <w:spacing w:line="230" w:lineRule="auto"/>
              <w:ind w:left="142"/>
              <w:jc w:val="center"/>
              <w:rPr>
                <w:b/>
                <w:color w:val="000000"/>
                <w:sz w:val="18"/>
                <w:szCs w:val="18"/>
              </w:rPr>
            </w:pPr>
          </w:p>
          <w:p w14:paraId="71C6F852" w14:textId="77777777" w:rsidR="005333FA" w:rsidRDefault="001033F9">
            <w:pPr>
              <w:spacing w:line="230" w:lineRule="auto"/>
              <w:ind w:left="142"/>
              <w:jc w:val="center"/>
              <w:rPr>
                <w:color w:val="000000"/>
                <w:sz w:val="18"/>
                <w:szCs w:val="18"/>
              </w:rPr>
            </w:pPr>
            <w:r>
              <w:rPr>
                <w:color w:val="000000"/>
                <w:sz w:val="18"/>
                <w:szCs w:val="18"/>
              </w:rPr>
              <w:t>Брой</w:t>
            </w:r>
          </w:p>
          <w:p w14:paraId="79316609" w14:textId="77777777" w:rsidR="005333FA" w:rsidRDefault="005333FA">
            <w:pPr>
              <w:spacing w:line="230" w:lineRule="auto"/>
              <w:ind w:left="142"/>
              <w:jc w:val="center"/>
              <w:rPr>
                <w:color w:val="000000"/>
                <w:sz w:val="18"/>
                <w:szCs w:val="18"/>
              </w:rPr>
            </w:pPr>
          </w:p>
          <w:p w14:paraId="77245809" w14:textId="77777777" w:rsidR="005333FA" w:rsidRDefault="001033F9">
            <w:pPr>
              <w:spacing w:line="230" w:lineRule="auto"/>
              <w:ind w:left="142"/>
              <w:jc w:val="center"/>
              <w:rPr>
                <w:b/>
                <w:color w:val="000000"/>
                <w:sz w:val="18"/>
                <w:szCs w:val="18"/>
              </w:rPr>
            </w:pPr>
            <w:r>
              <w:rPr>
                <w:color w:val="000000"/>
                <w:sz w:val="18"/>
                <w:szCs w:val="18"/>
              </w:rPr>
              <w:t>Брой</w:t>
            </w:r>
          </w:p>
        </w:tc>
        <w:tc>
          <w:tcPr>
            <w:tcW w:w="1411" w:type="dxa"/>
          </w:tcPr>
          <w:p w14:paraId="48523958" w14:textId="77777777" w:rsidR="005333FA" w:rsidRDefault="001033F9">
            <w:pPr>
              <w:spacing w:line="230" w:lineRule="auto"/>
              <w:rPr>
                <w:color w:val="000000"/>
                <w:sz w:val="18"/>
                <w:szCs w:val="18"/>
              </w:rPr>
            </w:pPr>
            <w:r>
              <w:rPr>
                <w:color w:val="000000"/>
                <w:sz w:val="18"/>
                <w:szCs w:val="18"/>
              </w:rPr>
              <w:t>Присъствени списъци;</w:t>
            </w:r>
          </w:p>
          <w:p w14:paraId="156ECA5A" w14:textId="77777777" w:rsidR="005333FA" w:rsidRDefault="005333FA">
            <w:pPr>
              <w:spacing w:line="230" w:lineRule="auto"/>
              <w:rPr>
                <w:color w:val="000000"/>
                <w:sz w:val="18"/>
                <w:szCs w:val="18"/>
              </w:rPr>
            </w:pPr>
          </w:p>
          <w:p w14:paraId="565588F4" w14:textId="77777777" w:rsidR="005333FA" w:rsidRDefault="005333FA">
            <w:pPr>
              <w:spacing w:line="230" w:lineRule="auto"/>
              <w:rPr>
                <w:color w:val="000000"/>
                <w:sz w:val="18"/>
                <w:szCs w:val="18"/>
              </w:rPr>
            </w:pPr>
          </w:p>
          <w:p w14:paraId="2A73E391" w14:textId="77777777" w:rsidR="005333FA" w:rsidRDefault="001033F9">
            <w:pPr>
              <w:spacing w:line="230" w:lineRule="auto"/>
              <w:rPr>
                <w:color w:val="000000"/>
                <w:sz w:val="18"/>
                <w:szCs w:val="18"/>
              </w:rPr>
            </w:pPr>
            <w:r>
              <w:rPr>
                <w:color w:val="000000"/>
                <w:sz w:val="18"/>
                <w:szCs w:val="18"/>
              </w:rPr>
              <w:t>Снимки;</w:t>
            </w:r>
          </w:p>
          <w:p w14:paraId="3AEDECDF" w14:textId="77777777" w:rsidR="005333FA" w:rsidRDefault="005333FA">
            <w:pPr>
              <w:spacing w:line="230" w:lineRule="auto"/>
              <w:rPr>
                <w:color w:val="000000"/>
                <w:sz w:val="18"/>
                <w:szCs w:val="18"/>
              </w:rPr>
            </w:pPr>
          </w:p>
          <w:p w14:paraId="54A4ED85" w14:textId="77777777" w:rsidR="005333FA" w:rsidRDefault="001033F9">
            <w:pPr>
              <w:spacing w:line="230" w:lineRule="auto"/>
              <w:rPr>
                <w:color w:val="000000"/>
                <w:sz w:val="18"/>
                <w:szCs w:val="18"/>
              </w:rPr>
            </w:pPr>
            <w:r>
              <w:rPr>
                <w:color w:val="000000"/>
                <w:sz w:val="18"/>
                <w:szCs w:val="18"/>
              </w:rPr>
              <w:t>Копия на информационни материали;</w:t>
            </w:r>
          </w:p>
          <w:p w14:paraId="5638DE3B" w14:textId="77777777" w:rsidR="005333FA" w:rsidRDefault="005333FA">
            <w:pPr>
              <w:spacing w:line="230" w:lineRule="auto"/>
              <w:rPr>
                <w:color w:val="000000"/>
                <w:sz w:val="18"/>
                <w:szCs w:val="18"/>
              </w:rPr>
            </w:pPr>
          </w:p>
          <w:p w14:paraId="5EB2723F" w14:textId="77777777" w:rsidR="005333FA" w:rsidRDefault="001033F9">
            <w:pPr>
              <w:spacing w:line="230" w:lineRule="auto"/>
              <w:rPr>
                <w:b/>
                <w:color w:val="000000"/>
                <w:sz w:val="18"/>
                <w:szCs w:val="18"/>
              </w:rPr>
            </w:pPr>
            <w:r>
              <w:rPr>
                <w:color w:val="000000"/>
                <w:sz w:val="18"/>
                <w:szCs w:val="18"/>
              </w:rPr>
              <w:t>Копия на публикации в медии.</w:t>
            </w:r>
          </w:p>
        </w:tc>
      </w:tr>
    </w:tbl>
    <w:p w14:paraId="6888A979" w14:textId="77777777" w:rsidR="005333FA" w:rsidRDefault="005333FA">
      <w:pPr>
        <w:ind w:left="142" w:firstLine="360"/>
        <w:jc w:val="both"/>
      </w:pPr>
    </w:p>
    <w:p w14:paraId="5DDA6909" w14:textId="77777777" w:rsidR="005333FA" w:rsidRDefault="005333FA">
      <w:pPr>
        <w:spacing w:line="360" w:lineRule="auto"/>
        <w:ind w:left="142" w:firstLine="720"/>
        <w:jc w:val="both"/>
        <w:rPr>
          <w:sz w:val="24"/>
          <w:szCs w:val="24"/>
        </w:rPr>
      </w:pPr>
    </w:p>
    <w:p w14:paraId="1EFC758F" w14:textId="77777777" w:rsidR="005333FA" w:rsidRDefault="001033F9">
      <w:pPr>
        <w:spacing w:line="360" w:lineRule="auto"/>
        <w:ind w:left="142" w:firstLine="720"/>
        <w:jc w:val="both"/>
        <w:rPr>
          <w:sz w:val="24"/>
          <w:szCs w:val="24"/>
        </w:rPr>
      </w:pPr>
      <w:r>
        <w:rPr>
          <w:sz w:val="24"/>
          <w:szCs w:val="24"/>
        </w:rPr>
        <w:t>Наблюдението и контрола на общинската програма за ЕЕ трябва да се осъществява на три равнища.</w:t>
      </w:r>
    </w:p>
    <w:p w14:paraId="5636A905" w14:textId="77777777" w:rsidR="005333FA" w:rsidRDefault="001033F9">
      <w:pPr>
        <w:spacing w:line="360" w:lineRule="auto"/>
        <w:ind w:left="142" w:firstLine="578"/>
        <w:jc w:val="both"/>
        <w:rPr>
          <w:sz w:val="24"/>
          <w:szCs w:val="24"/>
        </w:rPr>
      </w:pPr>
      <w:r>
        <w:rPr>
          <w:b/>
          <w:sz w:val="24"/>
          <w:szCs w:val="24"/>
        </w:rPr>
        <w:lastRenderedPageBreak/>
        <w:t>Първо равнище:</w:t>
      </w:r>
      <w:r>
        <w:rPr>
          <w:sz w:val="24"/>
          <w:szCs w:val="24"/>
        </w:rPr>
        <w:t xml:space="preserve"> Осъществява се от общинската администрация по отношение на графика на изпълнение на инвестиционните проекти залегнали в годишните планове. По заповед на кмета на общината оторизиран представител на общинска администрация изготвя периодично доклади за състоянието на планираните инвестиционни проекти и прави предложения за актуализация на годишните планове. Периодично (поне един пъти в годината) се прави доклад за изпълнение на годишния план и се представя на Общинския Съвет.</w:t>
      </w:r>
    </w:p>
    <w:p w14:paraId="09FEF5E4" w14:textId="77777777" w:rsidR="005333FA" w:rsidRDefault="001033F9">
      <w:pPr>
        <w:spacing w:line="360" w:lineRule="auto"/>
        <w:ind w:left="142" w:firstLine="578"/>
        <w:jc w:val="both"/>
        <w:rPr>
          <w:sz w:val="24"/>
          <w:szCs w:val="24"/>
        </w:rPr>
      </w:pPr>
      <w:r>
        <w:rPr>
          <w:b/>
          <w:sz w:val="24"/>
          <w:szCs w:val="24"/>
        </w:rPr>
        <w:t>Второ равнище:</w:t>
      </w:r>
      <w:r>
        <w:rPr>
          <w:sz w:val="24"/>
          <w:szCs w:val="24"/>
        </w:rPr>
        <w:t xml:space="preserve"> Осъществява се от Общинския съвет.</w:t>
      </w:r>
    </w:p>
    <w:p w14:paraId="152BF3D6" w14:textId="77777777" w:rsidR="005333FA" w:rsidRDefault="001033F9">
      <w:pPr>
        <w:spacing w:line="360" w:lineRule="auto"/>
        <w:ind w:left="142"/>
        <w:jc w:val="both"/>
        <w:rPr>
          <w:sz w:val="24"/>
          <w:szCs w:val="24"/>
        </w:rPr>
      </w:pPr>
      <w:r>
        <w:rPr>
          <w:sz w:val="24"/>
          <w:szCs w:val="24"/>
        </w:rPr>
        <w:t>Общинският съвет, в рамките на своите правомощия, приема решения относно изпълнението на отделните планирани дейности и задачи по ЕЕ.</w:t>
      </w:r>
    </w:p>
    <w:p w14:paraId="52362192" w14:textId="77777777" w:rsidR="005333FA" w:rsidRDefault="001033F9">
      <w:pPr>
        <w:spacing w:line="360" w:lineRule="auto"/>
        <w:ind w:left="142" w:firstLine="578"/>
        <w:jc w:val="both"/>
        <w:rPr>
          <w:sz w:val="24"/>
          <w:szCs w:val="24"/>
        </w:rPr>
      </w:pPr>
      <w:r>
        <w:rPr>
          <w:b/>
          <w:sz w:val="24"/>
          <w:szCs w:val="24"/>
        </w:rPr>
        <w:t xml:space="preserve">Трето равнище: </w:t>
      </w:r>
      <w:r>
        <w:rPr>
          <w:sz w:val="24"/>
          <w:szCs w:val="24"/>
        </w:rPr>
        <w:t>Изпращане на попълнени отчети за напредъка по изпълнение на Програмата към Агенцията по устойчиво енергийно развитие (АУЕР).</w:t>
      </w:r>
    </w:p>
    <w:p w14:paraId="01B2CD29" w14:textId="77777777" w:rsidR="005333FA" w:rsidRPr="00484E4A" w:rsidRDefault="001033F9">
      <w:pPr>
        <w:pStyle w:val="Heading1"/>
        <w:ind w:firstLine="142"/>
        <w:rPr>
          <w:sz w:val="28"/>
          <w:szCs w:val="28"/>
        </w:rPr>
      </w:pPr>
      <w:bookmarkStart w:id="95" w:name="_Toc213533540"/>
      <w:r w:rsidRPr="00484E4A">
        <w:rPr>
          <w:sz w:val="28"/>
          <w:szCs w:val="28"/>
        </w:rPr>
        <w:t>XII. ОТЧЕТ НА ИЗПЪЛНЕНИЕТО</w:t>
      </w:r>
      <w:bookmarkEnd w:id="95"/>
      <w:r w:rsidRPr="00484E4A">
        <w:rPr>
          <w:sz w:val="28"/>
          <w:szCs w:val="28"/>
        </w:rPr>
        <w:t xml:space="preserve">                      </w:t>
      </w:r>
    </w:p>
    <w:p w14:paraId="43755FAF" w14:textId="77777777" w:rsidR="005333FA" w:rsidRDefault="001033F9">
      <w:pPr>
        <w:spacing w:line="360" w:lineRule="auto"/>
        <w:ind w:left="142" w:firstLine="720"/>
        <w:jc w:val="both"/>
        <w:rPr>
          <w:sz w:val="24"/>
          <w:szCs w:val="24"/>
        </w:rPr>
      </w:pPr>
      <w:r>
        <w:rPr>
          <w:sz w:val="24"/>
          <w:szCs w:val="24"/>
        </w:rPr>
        <w:t xml:space="preserve">Наблюдението и контролът върху Програмата за енергийна ефективност продължават през целия период на нейното действие. Въз основа на събраната информация всяка година се изготвя отчет за изпълнение на дейностите и мерките от Плана за реализация на Програмата за енергийна ефективност. </w:t>
      </w:r>
    </w:p>
    <w:p w14:paraId="08E4827D" w14:textId="77777777" w:rsidR="005333FA" w:rsidRDefault="001033F9">
      <w:pPr>
        <w:spacing w:line="360" w:lineRule="auto"/>
        <w:ind w:left="142" w:firstLine="720"/>
        <w:jc w:val="both"/>
        <w:rPr>
          <w:b/>
          <w:color w:val="0F6FC6"/>
          <w:sz w:val="24"/>
          <w:szCs w:val="24"/>
        </w:rPr>
      </w:pPr>
      <w:r>
        <w:rPr>
          <w:sz w:val="24"/>
          <w:szCs w:val="24"/>
        </w:rPr>
        <w:t xml:space="preserve">Отчитането на изпълнението на Програмата за енергийна ефективност се осъществява пред АУЕР. Общинска администрация - Якоруда има задължението ежегодно да изпраща попълнени отчети за напредъка по изпълнението на настоящата Програма за енергийна ефективност до Изпълнителния директор на Агенцията за устойчиво енергийно развитие. Съгласно Чл.12, ал.5 от ЗЕЕ, държавните и местните органи представят ежегодно на изпълнителния директор на Агенцията за устойчиво енергийно развитие (АУЕР), отчети за изпълнението на Програмите за енергийна ефективност. Отчетите съдържат описание на дейностите и мерките, посочват размера на постигнатите енергийни спестявания и се представят не по-късно от 15 декември на отчетната година. Отчетите се изготвят по образец, утвърден от Изпълнителния директор на агенцията, на хартиен и електронен носител, и се публикуват на интернет страницата на Общината. </w:t>
      </w:r>
    </w:p>
    <w:p w14:paraId="416EAB95" w14:textId="77777777" w:rsidR="005333FA" w:rsidRPr="00484E4A" w:rsidRDefault="001033F9">
      <w:pPr>
        <w:pStyle w:val="Heading1"/>
        <w:ind w:firstLine="142"/>
        <w:rPr>
          <w:sz w:val="28"/>
          <w:szCs w:val="28"/>
        </w:rPr>
      </w:pPr>
      <w:bookmarkStart w:id="96" w:name="_Toc213533541"/>
      <w:r w:rsidRPr="00484E4A">
        <w:rPr>
          <w:sz w:val="28"/>
          <w:szCs w:val="28"/>
        </w:rPr>
        <w:t>ЗАКЛЮЧЕНИЕ</w:t>
      </w:r>
      <w:bookmarkEnd w:id="96"/>
    </w:p>
    <w:p w14:paraId="4DB9597B" w14:textId="77777777" w:rsidR="005333FA" w:rsidRDefault="001033F9">
      <w:pPr>
        <w:spacing w:line="360" w:lineRule="auto"/>
        <w:ind w:left="142" w:firstLine="720"/>
        <w:jc w:val="both"/>
        <w:rPr>
          <w:sz w:val="24"/>
          <w:szCs w:val="24"/>
        </w:rPr>
      </w:pPr>
      <w:r>
        <w:rPr>
          <w:sz w:val="24"/>
          <w:szCs w:val="24"/>
        </w:rPr>
        <w:t xml:space="preserve">Общинската програма за енергийна ефективност на община Якоруда за периода 2026 – 2035 г. е основен документ за провеждане на балансирана и устойчива енергийна политика на местно ниво. Тя дава възможност да се оптимизират подходите и методите за вземане на </w:t>
      </w:r>
      <w:r>
        <w:rPr>
          <w:sz w:val="24"/>
          <w:szCs w:val="24"/>
        </w:rPr>
        <w:lastRenderedPageBreak/>
        <w:t xml:space="preserve">съответните решенията от страна на Общинския съвет и да се подобри дейността на администрацията. </w:t>
      </w:r>
    </w:p>
    <w:p w14:paraId="5AAAA22B" w14:textId="77777777" w:rsidR="005333FA" w:rsidRDefault="001033F9">
      <w:pPr>
        <w:spacing w:line="360" w:lineRule="auto"/>
        <w:ind w:left="142" w:firstLine="578"/>
        <w:jc w:val="both"/>
        <w:rPr>
          <w:sz w:val="24"/>
          <w:szCs w:val="24"/>
        </w:rPr>
      </w:pPr>
      <w:r>
        <w:rPr>
          <w:sz w:val="24"/>
          <w:szCs w:val="24"/>
        </w:rPr>
        <w:t>Очакваният резултат от изпълнение на програмата е:</w:t>
      </w:r>
    </w:p>
    <w:p w14:paraId="5F1C2755" w14:textId="77777777" w:rsidR="005333FA" w:rsidRDefault="001033F9">
      <w:pPr>
        <w:numPr>
          <w:ilvl w:val="0"/>
          <w:numId w:val="13"/>
        </w:numPr>
        <w:pBdr>
          <w:top w:val="nil"/>
          <w:left w:val="nil"/>
          <w:bottom w:val="nil"/>
          <w:right w:val="nil"/>
          <w:between w:val="nil"/>
        </w:pBdr>
        <w:spacing w:line="360" w:lineRule="auto"/>
        <w:ind w:left="993"/>
        <w:jc w:val="both"/>
        <w:rPr>
          <w:color w:val="000000"/>
          <w:sz w:val="24"/>
          <w:szCs w:val="24"/>
        </w:rPr>
      </w:pPr>
      <w:r>
        <w:rPr>
          <w:color w:val="000000"/>
          <w:sz w:val="24"/>
          <w:szCs w:val="24"/>
        </w:rPr>
        <w:t>Намаляване потреблението на енергия от конвенционални горива и електрическа енергия на територията на община</w:t>
      </w:r>
      <w:r>
        <w:rPr>
          <w:sz w:val="24"/>
          <w:szCs w:val="24"/>
        </w:rPr>
        <w:t xml:space="preserve"> Якоруда</w:t>
      </w:r>
      <w:r>
        <w:rPr>
          <w:color w:val="000000"/>
          <w:sz w:val="24"/>
          <w:szCs w:val="24"/>
        </w:rPr>
        <w:t>;</w:t>
      </w:r>
    </w:p>
    <w:p w14:paraId="561DCE4E" w14:textId="77777777" w:rsidR="005333FA" w:rsidRDefault="001033F9">
      <w:pPr>
        <w:numPr>
          <w:ilvl w:val="0"/>
          <w:numId w:val="13"/>
        </w:numPr>
        <w:pBdr>
          <w:top w:val="nil"/>
          <w:left w:val="nil"/>
          <w:bottom w:val="nil"/>
          <w:right w:val="nil"/>
          <w:between w:val="nil"/>
        </w:pBdr>
        <w:spacing w:line="360" w:lineRule="auto"/>
        <w:ind w:left="993"/>
        <w:jc w:val="both"/>
        <w:rPr>
          <w:color w:val="000000"/>
          <w:sz w:val="24"/>
          <w:szCs w:val="24"/>
        </w:rPr>
      </w:pPr>
      <w:r>
        <w:rPr>
          <w:color w:val="000000"/>
          <w:sz w:val="24"/>
          <w:szCs w:val="24"/>
        </w:rPr>
        <w:t>Намаляване на вредните емисии в атмосферния въздух;</w:t>
      </w:r>
    </w:p>
    <w:p w14:paraId="50806BCA" w14:textId="77777777" w:rsidR="005333FA" w:rsidRDefault="001033F9">
      <w:pPr>
        <w:numPr>
          <w:ilvl w:val="0"/>
          <w:numId w:val="13"/>
        </w:numPr>
        <w:pBdr>
          <w:top w:val="nil"/>
          <w:left w:val="nil"/>
          <w:bottom w:val="nil"/>
          <w:right w:val="nil"/>
          <w:between w:val="nil"/>
        </w:pBdr>
        <w:spacing w:line="360" w:lineRule="auto"/>
        <w:ind w:left="993"/>
        <w:jc w:val="both"/>
        <w:rPr>
          <w:color w:val="000000"/>
          <w:sz w:val="24"/>
          <w:szCs w:val="24"/>
        </w:rPr>
      </w:pPr>
      <w:r>
        <w:rPr>
          <w:color w:val="000000"/>
          <w:sz w:val="24"/>
          <w:szCs w:val="24"/>
        </w:rPr>
        <w:t>Повишаване на благосъстоянието и намаляване на риска за здравето на населението.</w:t>
      </w:r>
    </w:p>
    <w:p w14:paraId="69B3FBF9" w14:textId="77777777" w:rsidR="005333FA" w:rsidRDefault="001033F9">
      <w:pPr>
        <w:spacing w:line="360" w:lineRule="auto"/>
        <w:ind w:firstLine="720"/>
        <w:jc w:val="both"/>
        <w:rPr>
          <w:sz w:val="24"/>
          <w:szCs w:val="24"/>
        </w:rPr>
      </w:pPr>
      <w:r>
        <w:rPr>
          <w:sz w:val="24"/>
          <w:szCs w:val="24"/>
        </w:rPr>
        <w:t>Мерките по ЕЕ ускоряват икономическия растеж, подпомагат опазването на околната среда, повишават жизнения стандарт на населението.</w:t>
      </w:r>
    </w:p>
    <w:p w14:paraId="38D66642" w14:textId="77777777" w:rsidR="005333FA" w:rsidRDefault="001033F9">
      <w:pPr>
        <w:spacing w:line="360" w:lineRule="auto"/>
        <w:ind w:left="142" w:firstLine="720"/>
        <w:jc w:val="both"/>
        <w:rPr>
          <w:sz w:val="24"/>
          <w:szCs w:val="24"/>
        </w:rPr>
      </w:pPr>
      <w:r>
        <w:rPr>
          <w:sz w:val="24"/>
          <w:szCs w:val="24"/>
        </w:rPr>
        <w:t xml:space="preserve">От гледна точка на последващото прилагане на програмата, тя не е „еднократен акт” със завършен краен продукт, водещ до решаване на проблемите на общината. Тя подлежи на допълнения и актуализация – т. нар. „подход на стратегическо планиране и програмиране”, при който планирането динамично и последователно се детайлизира на отделни етапи. При създаването на Програмата за ЕЕ на община Якоруда се прилага този подход, като се спазва изискването за непрекъснато отчитане на динамично променящите се във времето условия, фактори и предпоставки с оглед реализирането на дългосрочните и краткосрочните цели на местната политика за устойчиво енергийно развитие. </w:t>
      </w:r>
    </w:p>
    <w:p w14:paraId="141DD3E9" w14:textId="77777777" w:rsidR="005333FA" w:rsidRDefault="001033F9">
      <w:pPr>
        <w:spacing w:line="360" w:lineRule="auto"/>
        <w:ind w:left="142" w:firstLine="720"/>
        <w:jc w:val="both"/>
        <w:rPr>
          <w:sz w:val="24"/>
          <w:szCs w:val="24"/>
        </w:rPr>
      </w:pPr>
      <w:r>
        <w:rPr>
          <w:sz w:val="24"/>
          <w:szCs w:val="24"/>
        </w:rPr>
        <w:t>Програмата за енергийна ефективност на община Якоруда 2026-2035 г. има отворен характер и срока на действие може да се усъвършенства, допълва и променя в зависимост от законодателни промени, новопостъпили данни, инвестиционни намерения и възможности за финансиране на планираните мерки.</w:t>
      </w:r>
    </w:p>
    <w:p w14:paraId="575754A1" w14:textId="77777777" w:rsidR="005333FA" w:rsidRDefault="005333FA">
      <w:pPr>
        <w:spacing w:line="360" w:lineRule="auto"/>
        <w:ind w:left="142" w:firstLine="720"/>
        <w:jc w:val="both"/>
        <w:rPr>
          <w:sz w:val="24"/>
          <w:szCs w:val="24"/>
        </w:rPr>
      </w:pPr>
    </w:p>
    <w:p w14:paraId="4C568D2A" w14:textId="77777777" w:rsidR="005333FA" w:rsidRDefault="005333FA">
      <w:pPr>
        <w:spacing w:line="360" w:lineRule="auto"/>
        <w:ind w:left="142" w:firstLine="720"/>
        <w:jc w:val="both"/>
        <w:rPr>
          <w:sz w:val="24"/>
          <w:szCs w:val="24"/>
        </w:rPr>
      </w:pPr>
    </w:p>
    <w:p w14:paraId="2F725495" w14:textId="77777777" w:rsidR="005333FA" w:rsidRDefault="005333FA">
      <w:pPr>
        <w:spacing w:line="360" w:lineRule="auto"/>
        <w:ind w:left="142" w:firstLine="720"/>
        <w:jc w:val="both"/>
        <w:rPr>
          <w:sz w:val="24"/>
          <w:szCs w:val="24"/>
        </w:rPr>
      </w:pPr>
    </w:p>
    <w:p w14:paraId="5023A72D" w14:textId="77777777" w:rsidR="005333FA" w:rsidRDefault="005333FA">
      <w:pPr>
        <w:spacing w:line="360" w:lineRule="auto"/>
        <w:ind w:left="142" w:firstLine="720"/>
        <w:jc w:val="both"/>
        <w:rPr>
          <w:sz w:val="24"/>
          <w:szCs w:val="24"/>
        </w:rPr>
      </w:pPr>
    </w:p>
    <w:p w14:paraId="02D15B64" w14:textId="77777777" w:rsidR="005333FA" w:rsidRDefault="005333FA">
      <w:pPr>
        <w:spacing w:line="360" w:lineRule="auto"/>
        <w:ind w:left="142" w:firstLine="720"/>
        <w:jc w:val="both"/>
        <w:rPr>
          <w:sz w:val="24"/>
          <w:szCs w:val="24"/>
        </w:rPr>
      </w:pPr>
    </w:p>
    <w:p w14:paraId="34ABD057" w14:textId="77777777" w:rsidR="005333FA" w:rsidRDefault="005333FA">
      <w:pPr>
        <w:spacing w:line="360" w:lineRule="auto"/>
        <w:ind w:left="142" w:firstLine="720"/>
        <w:jc w:val="both"/>
        <w:rPr>
          <w:sz w:val="24"/>
          <w:szCs w:val="24"/>
        </w:rPr>
      </w:pPr>
    </w:p>
    <w:p w14:paraId="3E645840" w14:textId="77777777" w:rsidR="005333FA" w:rsidRDefault="005333FA">
      <w:pPr>
        <w:spacing w:line="360" w:lineRule="auto"/>
        <w:ind w:left="142" w:firstLine="720"/>
        <w:jc w:val="both"/>
        <w:rPr>
          <w:sz w:val="24"/>
          <w:szCs w:val="24"/>
        </w:rPr>
      </w:pPr>
    </w:p>
    <w:p w14:paraId="2A9A5409" w14:textId="77777777" w:rsidR="005333FA" w:rsidRDefault="005333FA">
      <w:pPr>
        <w:spacing w:line="360" w:lineRule="auto"/>
        <w:ind w:left="142" w:firstLine="720"/>
        <w:jc w:val="both"/>
        <w:rPr>
          <w:sz w:val="24"/>
          <w:szCs w:val="24"/>
        </w:rPr>
      </w:pPr>
    </w:p>
    <w:p w14:paraId="7D96AD5D" w14:textId="77777777" w:rsidR="005333FA" w:rsidRDefault="005333FA">
      <w:pPr>
        <w:spacing w:line="360" w:lineRule="auto"/>
        <w:ind w:left="142" w:firstLine="720"/>
        <w:jc w:val="both"/>
        <w:rPr>
          <w:sz w:val="24"/>
          <w:szCs w:val="24"/>
        </w:rPr>
      </w:pPr>
    </w:p>
    <w:p w14:paraId="1885CFA9" w14:textId="77777777" w:rsidR="005333FA" w:rsidRDefault="005333FA">
      <w:pPr>
        <w:spacing w:line="360" w:lineRule="auto"/>
        <w:jc w:val="both"/>
        <w:rPr>
          <w:sz w:val="24"/>
          <w:szCs w:val="24"/>
        </w:rPr>
      </w:pPr>
    </w:p>
    <w:p w14:paraId="607C3812" w14:textId="77777777" w:rsidR="005333FA" w:rsidRPr="00484E4A" w:rsidRDefault="001033F9">
      <w:pPr>
        <w:pStyle w:val="Heading1"/>
        <w:ind w:firstLine="142"/>
        <w:rPr>
          <w:sz w:val="28"/>
          <w:szCs w:val="28"/>
        </w:rPr>
      </w:pPr>
      <w:bookmarkStart w:id="97" w:name="_Toc213533542"/>
      <w:r w:rsidRPr="00484E4A">
        <w:rPr>
          <w:sz w:val="28"/>
          <w:szCs w:val="28"/>
        </w:rPr>
        <w:lastRenderedPageBreak/>
        <w:t>Приложение 1</w:t>
      </w:r>
      <w:bookmarkEnd w:id="97"/>
    </w:p>
    <w:p w14:paraId="187FF4CA" w14:textId="77777777" w:rsidR="005333FA" w:rsidRPr="00123CD9" w:rsidRDefault="001033F9">
      <w:pPr>
        <w:pStyle w:val="Heading2"/>
        <w:jc w:val="center"/>
        <w:rPr>
          <w:rFonts w:ascii="Times New Roman" w:hAnsi="Times New Roman" w:cs="Times New Roman"/>
          <w:color w:val="FF9900"/>
          <w:sz w:val="28"/>
          <w:szCs w:val="28"/>
        </w:rPr>
      </w:pPr>
      <w:bookmarkStart w:id="98" w:name="_Toc213533543"/>
      <w:r w:rsidRPr="00123CD9">
        <w:rPr>
          <w:rFonts w:ascii="Times New Roman" w:hAnsi="Times New Roman" w:cs="Times New Roman"/>
          <w:color w:val="FF9900"/>
          <w:sz w:val="28"/>
          <w:szCs w:val="28"/>
        </w:rPr>
        <w:t>План за изпълнение на ПЕЕ на община Якоруда 2026-2035 г.</w:t>
      </w:r>
      <w:bookmarkEnd w:id="98"/>
    </w:p>
    <w:p w14:paraId="7FDEB296" w14:textId="77777777" w:rsidR="005333FA" w:rsidRDefault="005333FA"/>
    <w:tbl>
      <w:tblPr>
        <w:tblStyle w:val="af3"/>
        <w:tblW w:w="9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
        <w:gridCol w:w="1277"/>
        <w:gridCol w:w="1394"/>
        <w:gridCol w:w="1093"/>
        <w:gridCol w:w="2391"/>
        <w:gridCol w:w="1168"/>
        <w:gridCol w:w="1224"/>
        <w:gridCol w:w="735"/>
      </w:tblGrid>
      <w:tr w:rsidR="005333FA" w14:paraId="48652DF7" w14:textId="77777777">
        <w:trPr>
          <w:trHeight w:val="491"/>
          <w:jc w:val="center"/>
        </w:trPr>
        <w:tc>
          <w:tcPr>
            <w:tcW w:w="345" w:type="dxa"/>
            <w:shd w:val="clear" w:color="auto" w:fill="E4F4DF"/>
            <w:vAlign w:val="center"/>
          </w:tcPr>
          <w:p w14:paraId="1D761017" w14:textId="77777777" w:rsidR="005333FA" w:rsidRDefault="001033F9">
            <w:pPr>
              <w:spacing w:after="120"/>
              <w:ind w:right="97"/>
              <w:rPr>
                <w:b/>
                <w:sz w:val="18"/>
                <w:szCs w:val="18"/>
              </w:rPr>
            </w:pPr>
            <w:r>
              <w:rPr>
                <w:b/>
                <w:sz w:val="18"/>
                <w:szCs w:val="18"/>
              </w:rPr>
              <w:t>№</w:t>
            </w:r>
          </w:p>
        </w:tc>
        <w:tc>
          <w:tcPr>
            <w:tcW w:w="1277" w:type="dxa"/>
            <w:shd w:val="clear" w:color="auto" w:fill="E4F4DF"/>
            <w:vAlign w:val="center"/>
          </w:tcPr>
          <w:p w14:paraId="555415E6" w14:textId="77777777" w:rsidR="005333FA" w:rsidRDefault="001033F9">
            <w:pPr>
              <w:spacing w:after="120"/>
              <w:ind w:left="142" w:right="-108"/>
              <w:jc w:val="center"/>
              <w:rPr>
                <w:b/>
                <w:sz w:val="18"/>
                <w:szCs w:val="18"/>
              </w:rPr>
            </w:pPr>
            <w:r>
              <w:rPr>
                <w:b/>
                <w:sz w:val="18"/>
                <w:szCs w:val="18"/>
              </w:rPr>
              <w:t xml:space="preserve">Специфични цели </w:t>
            </w:r>
          </w:p>
        </w:tc>
        <w:tc>
          <w:tcPr>
            <w:tcW w:w="1394" w:type="dxa"/>
            <w:shd w:val="clear" w:color="auto" w:fill="E4F4DF"/>
            <w:vAlign w:val="center"/>
          </w:tcPr>
          <w:p w14:paraId="15D906B4" w14:textId="77777777" w:rsidR="005333FA" w:rsidRDefault="001033F9">
            <w:pPr>
              <w:spacing w:after="120"/>
              <w:ind w:left="142"/>
              <w:jc w:val="center"/>
              <w:rPr>
                <w:b/>
                <w:sz w:val="18"/>
                <w:szCs w:val="18"/>
              </w:rPr>
            </w:pPr>
            <w:r>
              <w:rPr>
                <w:b/>
                <w:sz w:val="18"/>
                <w:szCs w:val="18"/>
              </w:rPr>
              <w:t>Мерки за ЕЕ</w:t>
            </w:r>
          </w:p>
        </w:tc>
        <w:tc>
          <w:tcPr>
            <w:tcW w:w="1093" w:type="dxa"/>
            <w:shd w:val="clear" w:color="auto" w:fill="E4F4DF"/>
            <w:vAlign w:val="center"/>
          </w:tcPr>
          <w:p w14:paraId="41E2DB51" w14:textId="77777777" w:rsidR="005333FA" w:rsidRDefault="001033F9">
            <w:pPr>
              <w:spacing w:after="120"/>
              <w:ind w:left="142"/>
              <w:jc w:val="center"/>
              <w:rPr>
                <w:b/>
                <w:sz w:val="18"/>
                <w:szCs w:val="18"/>
              </w:rPr>
            </w:pPr>
            <w:r>
              <w:rPr>
                <w:b/>
                <w:sz w:val="18"/>
                <w:szCs w:val="18"/>
              </w:rPr>
              <w:t>Бюджет (хил. лв.)</w:t>
            </w:r>
          </w:p>
        </w:tc>
        <w:tc>
          <w:tcPr>
            <w:tcW w:w="2391" w:type="dxa"/>
            <w:shd w:val="clear" w:color="auto" w:fill="E4F4DF"/>
            <w:vAlign w:val="center"/>
          </w:tcPr>
          <w:p w14:paraId="3704878C" w14:textId="77777777" w:rsidR="005333FA" w:rsidRDefault="001033F9">
            <w:pPr>
              <w:spacing w:after="120"/>
              <w:ind w:left="142"/>
              <w:jc w:val="center"/>
              <w:rPr>
                <w:b/>
                <w:sz w:val="18"/>
                <w:szCs w:val="18"/>
              </w:rPr>
            </w:pPr>
            <w:r>
              <w:rPr>
                <w:b/>
                <w:sz w:val="18"/>
                <w:szCs w:val="18"/>
              </w:rPr>
              <w:t>Очаквани резултати</w:t>
            </w:r>
          </w:p>
        </w:tc>
        <w:tc>
          <w:tcPr>
            <w:tcW w:w="1168" w:type="dxa"/>
            <w:shd w:val="clear" w:color="auto" w:fill="E4F4DF"/>
            <w:vAlign w:val="center"/>
          </w:tcPr>
          <w:p w14:paraId="43D0C686" w14:textId="77777777" w:rsidR="005333FA" w:rsidRDefault="001033F9">
            <w:pPr>
              <w:spacing w:after="120"/>
              <w:ind w:right="-108"/>
              <w:jc w:val="center"/>
              <w:rPr>
                <w:b/>
                <w:sz w:val="18"/>
                <w:szCs w:val="18"/>
              </w:rPr>
            </w:pPr>
            <w:r>
              <w:rPr>
                <w:b/>
                <w:sz w:val="18"/>
                <w:szCs w:val="18"/>
              </w:rPr>
              <w:t>Индикатори</w:t>
            </w:r>
          </w:p>
        </w:tc>
        <w:tc>
          <w:tcPr>
            <w:tcW w:w="1224" w:type="dxa"/>
            <w:shd w:val="clear" w:color="auto" w:fill="E4F4DF"/>
            <w:vAlign w:val="center"/>
          </w:tcPr>
          <w:p w14:paraId="3B5CD327" w14:textId="77777777" w:rsidR="005333FA" w:rsidRDefault="001033F9">
            <w:pPr>
              <w:spacing w:after="120"/>
              <w:ind w:left="142"/>
              <w:jc w:val="center"/>
              <w:rPr>
                <w:b/>
                <w:sz w:val="18"/>
                <w:szCs w:val="18"/>
              </w:rPr>
            </w:pPr>
            <w:r>
              <w:rPr>
                <w:b/>
                <w:sz w:val="18"/>
                <w:szCs w:val="18"/>
              </w:rPr>
              <w:t>Източник на финансиране</w:t>
            </w:r>
          </w:p>
        </w:tc>
        <w:tc>
          <w:tcPr>
            <w:tcW w:w="735" w:type="dxa"/>
            <w:shd w:val="clear" w:color="auto" w:fill="E4F4DF"/>
            <w:vAlign w:val="center"/>
          </w:tcPr>
          <w:p w14:paraId="731D5C27" w14:textId="77777777" w:rsidR="005333FA" w:rsidRDefault="001033F9">
            <w:pPr>
              <w:spacing w:after="120"/>
              <w:ind w:right="-60"/>
              <w:jc w:val="center"/>
              <w:rPr>
                <w:b/>
                <w:sz w:val="18"/>
                <w:szCs w:val="18"/>
              </w:rPr>
            </w:pPr>
            <w:r>
              <w:rPr>
                <w:b/>
                <w:sz w:val="18"/>
                <w:szCs w:val="18"/>
              </w:rPr>
              <w:t>Време за реализация</w:t>
            </w:r>
          </w:p>
        </w:tc>
      </w:tr>
      <w:tr w:rsidR="005333FA" w14:paraId="0A75F3BB" w14:textId="77777777">
        <w:trPr>
          <w:trHeight w:val="1057"/>
          <w:jc w:val="center"/>
        </w:trPr>
        <w:tc>
          <w:tcPr>
            <w:tcW w:w="345" w:type="dxa"/>
          </w:tcPr>
          <w:p w14:paraId="6CA148D9" w14:textId="77777777" w:rsidR="005333FA" w:rsidRDefault="001033F9">
            <w:pPr>
              <w:spacing w:after="120"/>
              <w:ind w:left="142" w:right="504"/>
              <w:jc w:val="center"/>
              <w:rPr>
                <w:b/>
                <w:sz w:val="18"/>
                <w:szCs w:val="18"/>
              </w:rPr>
            </w:pPr>
            <w:r>
              <w:rPr>
                <w:b/>
                <w:sz w:val="18"/>
                <w:szCs w:val="18"/>
              </w:rPr>
              <w:t>1</w:t>
            </w:r>
          </w:p>
        </w:tc>
        <w:tc>
          <w:tcPr>
            <w:tcW w:w="1277" w:type="dxa"/>
          </w:tcPr>
          <w:p w14:paraId="0274B129" w14:textId="77777777" w:rsidR="005333FA" w:rsidRDefault="001033F9">
            <w:pPr>
              <w:ind w:left="142"/>
              <w:rPr>
                <w:sz w:val="18"/>
                <w:szCs w:val="18"/>
              </w:rPr>
            </w:pPr>
            <w:r>
              <w:rPr>
                <w:sz w:val="18"/>
                <w:szCs w:val="18"/>
              </w:rPr>
              <w:t xml:space="preserve">Подобряване на енергийните характеристики на общински сгради </w:t>
            </w:r>
          </w:p>
          <w:p w14:paraId="51BD1CFA" w14:textId="77777777" w:rsidR="005333FA" w:rsidRDefault="005333FA">
            <w:pPr>
              <w:spacing w:after="120"/>
              <w:ind w:left="142" w:right="504"/>
              <w:rPr>
                <w:sz w:val="18"/>
                <w:szCs w:val="18"/>
              </w:rPr>
            </w:pPr>
          </w:p>
        </w:tc>
        <w:tc>
          <w:tcPr>
            <w:tcW w:w="1394" w:type="dxa"/>
          </w:tcPr>
          <w:p w14:paraId="5F0D8DAB" w14:textId="77777777" w:rsidR="005333FA" w:rsidRDefault="001033F9">
            <w:pPr>
              <w:spacing w:line="230" w:lineRule="auto"/>
              <w:ind w:left="142"/>
              <w:rPr>
                <w:sz w:val="18"/>
                <w:szCs w:val="18"/>
              </w:rPr>
            </w:pPr>
            <w:r>
              <w:rPr>
                <w:color w:val="000000"/>
                <w:sz w:val="18"/>
                <w:szCs w:val="18"/>
              </w:rPr>
              <w:t>Извършване на енергийни</w:t>
            </w:r>
          </w:p>
          <w:p w14:paraId="2600CAB7" w14:textId="77777777" w:rsidR="005333FA" w:rsidRDefault="001033F9">
            <w:pPr>
              <w:spacing w:line="230" w:lineRule="auto"/>
              <w:ind w:left="142"/>
              <w:rPr>
                <w:sz w:val="18"/>
                <w:szCs w:val="18"/>
              </w:rPr>
            </w:pPr>
            <w:r>
              <w:rPr>
                <w:color w:val="000000"/>
                <w:sz w:val="18"/>
                <w:szCs w:val="18"/>
              </w:rPr>
              <w:t>обследвания и</w:t>
            </w:r>
          </w:p>
          <w:p w14:paraId="076D900C" w14:textId="77777777" w:rsidR="005333FA" w:rsidRDefault="001033F9">
            <w:pPr>
              <w:spacing w:line="230" w:lineRule="auto"/>
              <w:ind w:left="142"/>
              <w:rPr>
                <w:color w:val="000000"/>
                <w:sz w:val="18"/>
                <w:szCs w:val="18"/>
              </w:rPr>
            </w:pPr>
            <w:r>
              <w:rPr>
                <w:color w:val="000000"/>
                <w:sz w:val="18"/>
                <w:szCs w:val="18"/>
              </w:rPr>
              <w:t>сертифициране на обекти;</w:t>
            </w:r>
          </w:p>
          <w:p w14:paraId="113BCD5E" w14:textId="77777777" w:rsidR="005333FA" w:rsidRDefault="005333FA">
            <w:pPr>
              <w:spacing w:line="230" w:lineRule="auto"/>
              <w:ind w:left="142"/>
              <w:rPr>
                <w:color w:val="000000"/>
                <w:sz w:val="18"/>
                <w:szCs w:val="18"/>
              </w:rPr>
            </w:pPr>
          </w:p>
          <w:p w14:paraId="3E423AAF" w14:textId="77777777" w:rsidR="005333FA" w:rsidRDefault="005333FA">
            <w:pPr>
              <w:spacing w:line="230" w:lineRule="auto"/>
              <w:ind w:left="142"/>
              <w:rPr>
                <w:color w:val="000000"/>
                <w:sz w:val="18"/>
                <w:szCs w:val="18"/>
              </w:rPr>
            </w:pPr>
          </w:p>
          <w:p w14:paraId="0DD21382" w14:textId="77777777" w:rsidR="005333FA" w:rsidRDefault="005333FA">
            <w:pPr>
              <w:spacing w:line="230" w:lineRule="auto"/>
              <w:ind w:left="142"/>
              <w:rPr>
                <w:color w:val="000000"/>
                <w:sz w:val="18"/>
                <w:szCs w:val="18"/>
              </w:rPr>
            </w:pPr>
          </w:p>
          <w:p w14:paraId="4F432417" w14:textId="77777777" w:rsidR="005333FA" w:rsidRDefault="005333FA">
            <w:pPr>
              <w:spacing w:line="230" w:lineRule="auto"/>
              <w:ind w:left="142"/>
              <w:rPr>
                <w:sz w:val="18"/>
                <w:szCs w:val="18"/>
              </w:rPr>
            </w:pPr>
          </w:p>
        </w:tc>
        <w:tc>
          <w:tcPr>
            <w:tcW w:w="1093" w:type="dxa"/>
          </w:tcPr>
          <w:p w14:paraId="5DCC533B" w14:textId="77777777" w:rsidR="005333FA" w:rsidRDefault="001033F9">
            <w:pPr>
              <w:spacing w:line="230" w:lineRule="auto"/>
              <w:ind w:left="142"/>
              <w:jc w:val="center"/>
              <w:rPr>
                <w:color w:val="000000"/>
                <w:sz w:val="18"/>
                <w:szCs w:val="18"/>
              </w:rPr>
            </w:pPr>
            <w:r>
              <w:rPr>
                <w:color w:val="000000"/>
                <w:sz w:val="18"/>
                <w:szCs w:val="18"/>
              </w:rPr>
              <w:t>925</w:t>
            </w:r>
          </w:p>
        </w:tc>
        <w:tc>
          <w:tcPr>
            <w:tcW w:w="2391" w:type="dxa"/>
          </w:tcPr>
          <w:p w14:paraId="02A1E637" w14:textId="77777777" w:rsidR="005333FA" w:rsidRDefault="001033F9">
            <w:pPr>
              <w:spacing w:line="230" w:lineRule="auto"/>
              <w:ind w:left="142"/>
              <w:rPr>
                <w:color w:val="000000"/>
                <w:sz w:val="18"/>
                <w:szCs w:val="18"/>
              </w:rPr>
            </w:pPr>
            <w:r>
              <w:rPr>
                <w:color w:val="000000"/>
                <w:sz w:val="18"/>
                <w:szCs w:val="18"/>
              </w:rPr>
              <w:t>Извършени енергийни обследвания на сгради общинска собственост;</w:t>
            </w:r>
          </w:p>
          <w:p w14:paraId="18096F0D" w14:textId="77777777" w:rsidR="005333FA" w:rsidRDefault="001033F9">
            <w:pPr>
              <w:spacing w:line="230" w:lineRule="auto"/>
              <w:ind w:left="142"/>
              <w:rPr>
                <w:color w:val="000000"/>
                <w:sz w:val="18"/>
                <w:szCs w:val="18"/>
              </w:rPr>
            </w:pPr>
            <w:r>
              <w:rPr>
                <w:color w:val="000000"/>
                <w:sz w:val="18"/>
                <w:szCs w:val="18"/>
              </w:rPr>
              <w:t>Идентифицирани мерки за подобряване на енергийната ефективност на сградите;</w:t>
            </w:r>
          </w:p>
          <w:p w14:paraId="3CF5F980" w14:textId="77777777" w:rsidR="005333FA" w:rsidRDefault="005333FA">
            <w:pPr>
              <w:spacing w:line="230" w:lineRule="auto"/>
              <w:ind w:left="142"/>
              <w:rPr>
                <w:color w:val="000000"/>
                <w:sz w:val="18"/>
                <w:szCs w:val="18"/>
              </w:rPr>
            </w:pPr>
          </w:p>
          <w:p w14:paraId="437181AF" w14:textId="77777777" w:rsidR="005333FA" w:rsidRDefault="005333FA">
            <w:pPr>
              <w:spacing w:line="230" w:lineRule="auto"/>
              <w:ind w:left="142"/>
              <w:rPr>
                <w:b/>
                <w:color w:val="000000"/>
                <w:sz w:val="18"/>
                <w:szCs w:val="18"/>
              </w:rPr>
            </w:pPr>
          </w:p>
        </w:tc>
        <w:tc>
          <w:tcPr>
            <w:tcW w:w="1168" w:type="dxa"/>
          </w:tcPr>
          <w:p w14:paraId="7488FCC6" w14:textId="77777777" w:rsidR="005333FA" w:rsidRDefault="001033F9">
            <w:pPr>
              <w:spacing w:line="230" w:lineRule="auto"/>
              <w:ind w:right="-108"/>
              <w:rPr>
                <w:b/>
                <w:color w:val="000000"/>
                <w:sz w:val="18"/>
                <w:szCs w:val="18"/>
              </w:rPr>
            </w:pPr>
            <w:r>
              <w:rPr>
                <w:b/>
                <w:color w:val="000000"/>
                <w:sz w:val="18"/>
                <w:szCs w:val="18"/>
              </w:rPr>
              <w:t>23 боря обследвания за ЕЕ на:</w:t>
            </w:r>
          </w:p>
          <w:p w14:paraId="46562ED7" w14:textId="77777777" w:rsidR="005333FA" w:rsidRDefault="001033F9">
            <w:pPr>
              <w:spacing w:line="230" w:lineRule="auto"/>
              <w:ind w:right="-108"/>
              <w:rPr>
                <w:b/>
                <w:color w:val="000000"/>
                <w:sz w:val="18"/>
                <w:szCs w:val="18"/>
              </w:rPr>
            </w:pPr>
            <w:r>
              <w:rPr>
                <w:b/>
                <w:color w:val="000000"/>
                <w:sz w:val="18"/>
                <w:szCs w:val="18"/>
              </w:rPr>
              <w:t>Читалище, общинска баня, обредна зала, ОДЗ, ученически пансион, младежки дом, спортна зала, общинска сграда - гр. Якоруда;</w:t>
            </w:r>
          </w:p>
          <w:p w14:paraId="734FD222" w14:textId="77777777" w:rsidR="005333FA" w:rsidRDefault="001033F9">
            <w:pPr>
              <w:spacing w:line="230" w:lineRule="auto"/>
              <w:ind w:right="-108"/>
              <w:rPr>
                <w:b/>
                <w:color w:val="000000"/>
                <w:sz w:val="18"/>
                <w:szCs w:val="18"/>
              </w:rPr>
            </w:pPr>
            <w:r>
              <w:rPr>
                <w:b/>
                <w:color w:val="000000"/>
                <w:sz w:val="18"/>
                <w:szCs w:val="18"/>
              </w:rPr>
              <w:t>Кметство, училище и ДГ -  с. Черна Места; Кметства в - селата Бунцево, Смолево, Бел Камен, Юруково; ДГ в селата - Юруково, Бел Камен, Конарско, Училищата в с. Конарско и с. Бунцево</w:t>
            </w:r>
          </w:p>
        </w:tc>
        <w:tc>
          <w:tcPr>
            <w:tcW w:w="1224" w:type="dxa"/>
          </w:tcPr>
          <w:p w14:paraId="583D4EFF" w14:textId="77777777" w:rsidR="005333FA" w:rsidRDefault="001033F9">
            <w:pPr>
              <w:spacing w:line="230" w:lineRule="auto"/>
              <w:ind w:left="142"/>
              <w:jc w:val="center"/>
              <w:rPr>
                <w:color w:val="000000"/>
                <w:sz w:val="18"/>
                <w:szCs w:val="18"/>
              </w:rPr>
            </w:pPr>
            <w:r>
              <w:rPr>
                <w:color w:val="000000"/>
                <w:sz w:val="18"/>
                <w:szCs w:val="18"/>
              </w:rPr>
              <w:t>Общински бюджет и Фондове на ЕС</w:t>
            </w:r>
          </w:p>
          <w:p w14:paraId="430C7529" w14:textId="77777777" w:rsidR="005333FA" w:rsidRDefault="005333FA">
            <w:pPr>
              <w:spacing w:line="230" w:lineRule="auto"/>
              <w:ind w:left="142"/>
              <w:jc w:val="center"/>
              <w:rPr>
                <w:color w:val="000000"/>
                <w:sz w:val="18"/>
                <w:szCs w:val="18"/>
              </w:rPr>
            </w:pPr>
          </w:p>
        </w:tc>
        <w:tc>
          <w:tcPr>
            <w:tcW w:w="735" w:type="dxa"/>
          </w:tcPr>
          <w:p w14:paraId="4FF78EA5" w14:textId="77777777" w:rsidR="005333FA" w:rsidRDefault="001033F9">
            <w:pPr>
              <w:spacing w:line="230" w:lineRule="auto"/>
              <w:rPr>
                <w:color w:val="000000"/>
                <w:sz w:val="18"/>
                <w:szCs w:val="18"/>
              </w:rPr>
            </w:pPr>
            <w:r>
              <w:rPr>
                <w:color w:val="000000"/>
                <w:sz w:val="18"/>
                <w:szCs w:val="18"/>
              </w:rPr>
              <w:t>2026-2035г.</w:t>
            </w:r>
          </w:p>
          <w:p w14:paraId="6728273B" w14:textId="77777777" w:rsidR="005333FA" w:rsidRDefault="005333FA">
            <w:pPr>
              <w:spacing w:line="230" w:lineRule="auto"/>
              <w:rPr>
                <w:b/>
                <w:color w:val="000000"/>
                <w:sz w:val="18"/>
                <w:szCs w:val="18"/>
              </w:rPr>
            </w:pPr>
          </w:p>
        </w:tc>
      </w:tr>
      <w:tr w:rsidR="005333FA" w14:paraId="4580A88C" w14:textId="77777777">
        <w:trPr>
          <w:trHeight w:val="2569"/>
          <w:jc w:val="center"/>
        </w:trPr>
        <w:tc>
          <w:tcPr>
            <w:tcW w:w="345" w:type="dxa"/>
          </w:tcPr>
          <w:p w14:paraId="6A13F29F" w14:textId="77777777" w:rsidR="005333FA" w:rsidRDefault="005333FA">
            <w:pPr>
              <w:spacing w:after="120"/>
              <w:ind w:left="142" w:right="504"/>
              <w:jc w:val="center"/>
              <w:rPr>
                <w:b/>
                <w:sz w:val="18"/>
                <w:szCs w:val="18"/>
              </w:rPr>
            </w:pPr>
          </w:p>
        </w:tc>
        <w:tc>
          <w:tcPr>
            <w:tcW w:w="1277" w:type="dxa"/>
          </w:tcPr>
          <w:p w14:paraId="1A4FA59D" w14:textId="77777777" w:rsidR="005333FA" w:rsidRDefault="001033F9">
            <w:pPr>
              <w:ind w:left="142"/>
              <w:rPr>
                <w:sz w:val="18"/>
                <w:szCs w:val="18"/>
              </w:rPr>
            </w:pPr>
            <w:r>
              <w:rPr>
                <w:sz w:val="18"/>
                <w:szCs w:val="18"/>
              </w:rPr>
              <w:t xml:space="preserve">Подобряване на енергийните характеристики на общински сгради </w:t>
            </w:r>
          </w:p>
        </w:tc>
        <w:tc>
          <w:tcPr>
            <w:tcW w:w="1394" w:type="dxa"/>
          </w:tcPr>
          <w:p w14:paraId="7C91486E" w14:textId="77777777" w:rsidR="005333FA" w:rsidRDefault="001033F9">
            <w:pPr>
              <w:spacing w:line="230" w:lineRule="auto"/>
              <w:ind w:left="142"/>
              <w:rPr>
                <w:color w:val="000000"/>
                <w:sz w:val="18"/>
                <w:szCs w:val="18"/>
              </w:rPr>
            </w:pPr>
            <w:r>
              <w:rPr>
                <w:color w:val="000000"/>
                <w:sz w:val="18"/>
                <w:szCs w:val="18"/>
              </w:rPr>
              <w:t>Саниране на общински сгради и внедряване на ЕСМ</w:t>
            </w:r>
          </w:p>
        </w:tc>
        <w:tc>
          <w:tcPr>
            <w:tcW w:w="1093" w:type="dxa"/>
          </w:tcPr>
          <w:p w14:paraId="6C94A057" w14:textId="77777777" w:rsidR="005333FA" w:rsidRDefault="001033F9">
            <w:pPr>
              <w:spacing w:line="230" w:lineRule="auto"/>
              <w:ind w:left="142"/>
              <w:jc w:val="center"/>
              <w:rPr>
                <w:color w:val="000000"/>
                <w:sz w:val="18"/>
                <w:szCs w:val="18"/>
              </w:rPr>
            </w:pPr>
            <w:r>
              <w:rPr>
                <w:color w:val="000000"/>
                <w:sz w:val="18"/>
                <w:szCs w:val="18"/>
              </w:rPr>
              <w:t>860</w:t>
            </w:r>
          </w:p>
        </w:tc>
        <w:tc>
          <w:tcPr>
            <w:tcW w:w="2391" w:type="dxa"/>
          </w:tcPr>
          <w:p w14:paraId="1CD81787" w14:textId="77777777" w:rsidR="005333FA" w:rsidRDefault="001033F9">
            <w:pPr>
              <w:spacing w:line="230" w:lineRule="auto"/>
              <w:ind w:left="142"/>
              <w:rPr>
                <w:color w:val="000000"/>
                <w:sz w:val="18"/>
                <w:szCs w:val="18"/>
              </w:rPr>
            </w:pPr>
            <w:r>
              <w:rPr>
                <w:color w:val="000000"/>
                <w:sz w:val="18"/>
                <w:szCs w:val="18"/>
              </w:rPr>
              <w:t>Въведени ЕСМ в общински сгради;</w:t>
            </w:r>
          </w:p>
          <w:p w14:paraId="290B5B81" w14:textId="77777777" w:rsidR="005333FA" w:rsidRDefault="005333FA">
            <w:pPr>
              <w:spacing w:line="230" w:lineRule="auto"/>
              <w:rPr>
                <w:color w:val="000000"/>
                <w:sz w:val="18"/>
                <w:szCs w:val="18"/>
              </w:rPr>
            </w:pPr>
          </w:p>
          <w:p w14:paraId="33C225F3"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3A36BD0F" w14:textId="77777777" w:rsidR="005333FA" w:rsidRDefault="001033F9">
            <w:pPr>
              <w:spacing w:line="230" w:lineRule="auto"/>
              <w:ind w:left="142"/>
              <w:rPr>
                <w:color w:val="000000"/>
                <w:sz w:val="18"/>
                <w:szCs w:val="18"/>
              </w:rPr>
            </w:pPr>
            <w:r>
              <w:rPr>
                <w:color w:val="000000"/>
                <w:sz w:val="18"/>
                <w:szCs w:val="18"/>
              </w:rPr>
              <w:t>Повишаване на комфорта на обитаване на обектите;</w:t>
            </w:r>
          </w:p>
          <w:p w14:paraId="60FFC3DC" w14:textId="77777777" w:rsidR="005333FA" w:rsidRDefault="001033F9">
            <w:pPr>
              <w:spacing w:line="230" w:lineRule="auto"/>
              <w:ind w:left="142"/>
              <w:rPr>
                <w:color w:val="000000"/>
                <w:sz w:val="18"/>
                <w:szCs w:val="18"/>
              </w:rPr>
            </w:pPr>
            <w:r>
              <w:rPr>
                <w:color w:val="000000"/>
                <w:sz w:val="18"/>
                <w:szCs w:val="18"/>
              </w:rPr>
              <w:t>Увеличаване на експлоатационния срок на обектите;</w:t>
            </w:r>
          </w:p>
          <w:p w14:paraId="4F09BFD7" w14:textId="77777777" w:rsidR="005333FA" w:rsidRDefault="001033F9">
            <w:pPr>
              <w:spacing w:line="230" w:lineRule="auto"/>
              <w:ind w:left="142"/>
              <w:rPr>
                <w:color w:val="000000"/>
                <w:sz w:val="18"/>
                <w:szCs w:val="18"/>
              </w:rPr>
            </w:pPr>
            <w:r>
              <w:rPr>
                <w:color w:val="000000"/>
                <w:sz w:val="18"/>
                <w:szCs w:val="18"/>
              </w:rPr>
              <w:t>Намаляване разходите за потребявана енергия в общинския бюджет.</w:t>
            </w:r>
          </w:p>
        </w:tc>
        <w:tc>
          <w:tcPr>
            <w:tcW w:w="1168" w:type="dxa"/>
          </w:tcPr>
          <w:p w14:paraId="44116AAE" w14:textId="77777777" w:rsidR="005333FA" w:rsidRDefault="001033F9">
            <w:pPr>
              <w:spacing w:line="230" w:lineRule="auto"/>
              <w:ind w:right="-108"/>
              <w:rPr>
                <w:b/>
                <w:color w:val="000000"/>
                <w:sz w:val="18"/>
                <w:szCs w:val="18"/>
              </w:rPr>
            </w:pPr>
            <w:r>
              <w:rPr>
                <w:b/>
                <w:color w:val="000000"/>
                <w:sz w:val="18"/>
                <w:szCs w:val="18"/>
              </w:rPr>
              <w:t xml:space="preserve">Външна изолация, смяна на дограми, подмяна на осветление, изолация на покрив в 15 обекта: Обредна зала, ученически пансион, спортна зала, младежки дом, административна сграда - гр. Якоруда; Училища - Бел Камен, Черна Места, Конарско, </w:t>
            </w:r>
            <w:r>
              <w:rPr>
                <w:b/>
                <w:color w:val="000000"/>
                <w:sz w:val="18"/>
                <w:szCs w:val="18"/>
              </w:rPr>
              <w:lastRenderedPageBreak/>
              <w:t>Бунцево; Кметства - Юруково, Бел Камен; ДГ - Юруково, Бел Камен, Конарско, младежки клуб - с. Конарско</w:t>
            </w:r>
          </w:p>
        </w:tc>
        <w:tc>
          <w:tcPr>
            <w:tcW w:w="1224" w:type="dxa"/>
          </w:tcPr>
          <w:p w14:paraId="6B366B4D" w14:textId="77777777" w:rsidR="005333FA" w:rsidRDefault="001033F9">
            <w:pPr>
              <w:spacing w:line="230" w:lineRule="auto"/>
              <w:ind w:left="142"/>
              <w:jc w:val="center"/>
              <w:rPr>
                <w:color w:val="000000"/>
                <w:sz w:val="18"/>
                <w:szCs w:val="18"/>
              </w:rPr>
            </w:pPr>
            <w:r>
              <w:rPr>
                <w:color w:val="000000"/>
                <w:sz w:val="18"/>
                <w:szCs w:val="18"/>
              </w:rPr>
              <w:lastRenderedPageBreak/>
              <w:t>Общински бюджет и Фондове на ЕС и ЕСКО договори</w:t>
            </w:r>
          </w:p>
        </w:tc>
        <w:tc>
          <w:tcPr>
            <w:tcW w:w="735" w:type="dxa"/>
          </w:tcPr>
          <w:p w14:paraId="21BF5DDD" w14:textId="77777777" w:rsidR="005333FA" w:rsidRDefault="001033F9">
            <w:pPr>
              <w:spacing w:line="230" w:lineRule="auto"/>
              <w:rPr>
                <w:color w:val="000000"/>
                <w:sz w:val="18"/>
                <w:szCs w:val="18"/>
              </w:rPr>
            </w:pPr>
            <w:r>
              <w:rPr>
                <w:color w:val="000000"/>
                <w:sz w:val="18"/>
                <w:szCs w:val="18"/>
              </w:rPr>
              <w:t>2026-2035г.</w:t>
            </w:r>
          </w:p>
        </w:tc>
      </w:tr>
      <w:tr w:rsidR="005333FA" w14:paraId="5E7E6585" w14:textId="77777777">
        <w:trPr>
          <w:trHeight w:val="2569"/>
          <w:jc w:val="center"/>
        </w:trPr>
        <w:tc>
          <w:tcPr>
            <w:tcW w:w="345" w:type="dxa"/>
          </w:tcPr>
          <w:p w14:paraId="73CEE4B6" w14:textId="77777777" w:rsidR="005333FA" w:rsidRDefault="005333FA">
            <w:pPr>
              <w:spacing w:after="120"/>
              <w:ind w:left="142" w:right="504"/>
              <w:jc w:val="center"/>
              <w:rPr>
                <w:b/>
                <w:sz w:val="18"/>
                <w:szCs w:val="18"/>
              </w:rPr>
            </w:pPr>
          </w:p>
        </w:tc>
        <w:tc>
          <w:tcPr>
            <w:tcW w:w="1277" w:type="dxa"/>
          </w:tcPr>
          <w:p w14:paraId="632922DC" w14:textId="77777777" w:rsidR="005333FA" w:rsidRDefault="001033F9">
            <w:pPr>
              <w:ind w:left="142"/>
              <w:rPr>
                <w:sz w:val="18"/>
                <w:szCs w:val="18"/>
              </w:rPr>
            </w:pPr>
            <w:r>
              <w:rPr>
                <w:sz w:val="18"/>
                <w:szCs w:val="18"/>
              </w:rPr>
              <w:t xml:space="preserve">Подобряване на енергийните характеристики на общински сгради </w:t>
            </w:r>
          </w:p>
        </w:tc>
        <w:tc>
          <w:tcPr>
            <w:tcW w:w="1394" w:type="dxa"/>
          </w:tcPr>
          <w:p w14:paraId="3C2B3ECB" w14:textId="77777777" w:rsidR="005333FA" w:rsidRDefault="001033F9">
            <w:pPr>
              <w:spacing w:line="230" w:lineRule="auto"/>
              <w:ind w:left="142"/>
              <w:rPr>
                <w:color w:val="000000"/>
                <w:sz w:val="18"/>
                <w:szCs w:val="18"/>
              </w:rPr>
            </w:pPr>
            <w:r>
              <w:rPr>
                <w:color w:val="000000"/>
                <w:sz w:val="18"/>
                <w:szCs w:val="18"/>
              </w:rPr>
              <w:t>Въвеждане на система за мониторинг и контрол на енергопотреблението</w:t>
            </w:r>
          </w:p>
        </w:tc>
        <w:tc>
          <w:tcPr>
            <w:tcW w:w="1093" w:type="dxa"/>
          </w:tcPr>
          <w:p w14:paraId="6214C8A9" w14:textId="77777777" w:rsidR="005333FA" w:rsidRDefault="001033F9">
            <w:pPr>
              <w:spacing w:line="230" w:lineRule="auto"/>
              <w:ind w:left="142"/>
              <w:jc w:val="center"/>
              <w:rPr>
                <w:color w:val="000000"/>
                <w:sz w:val="18"/>
                <w:szCs w:val="18"/>
              </w:rPr>
            </w:pPr>
            <w:r>
              <w:rPr>
                <w:color w:val="000000"/>
                <w:sz w:val="18"/>
                <w:szCs w:val="18"/>
              </w:rPr>
              <w:t>30</w:t>
            </w:r>
          </w:p>
        </w:tc>
        <w:tc>
          <w:tcPr>
            <w:tcW w:w="2391" w:type="dxa"/>
          </w:tcPr>
          <w:p w14:paraId="5262F035" w14:textId="77777777" w:rsidR="005333FA" w:rsidRDefault="001033F9">
            <w:pPr>
              <w:spacing w:line="230" w:lineRule="auto"/>
              <w:ind w:left="142"/>
              <w:rPr>
                <w:color w:val="000000"/>
                <w:sz w:val="18"/>
                <w:szCs w:val="18"/>
              </w:rPr>
            </w:pPr>
            <w:r>
              <w:rPr>
                <w:color w:val="000000"/>
                <w:sz w:val="18"/>
                <w:szCs w:val="18"/>
              </w:rPr>
              <w:t>Намаляване разходите за потребявана енергия в общинския бюджет.</w:t>
            </w:r>
          </w:p>
        </w:tc>
        <w:tc>
          <w:tcPr>
            <w:tcW w:w="1168" w:type="dxa"/>
          </w:tcPr>
          <w:p w14:paraId="38A601EA" w14:textId="77777777" w:rsidR="005333FA" w:rsidRDefault="001033F9">
            <w:pPr>
              <w:spacing w:line="230" w:lineRule="auto"/>
              <w:ind w:right="-108"/>
              <w:rPr>
                <w:b/>
                <w:color w:val="000000"/>
                <w:sz w:val="18"/>
                <w:szCs w:val="18"/>
              </w:rPr>
            </w:pPr>
            <w:r>
              <w:rPr>
                <w:b/>
                <w:color w:val="000000"/>
                <w:sz w:val="18"/>
                <w:szCs w:val="18"/>
              </w:rPr>
              <w:t xml:space="preserve">Въведена система за мониторинг и контрол в 26 обекта: Читалище и киносалон, общинска баня, обредна зала, ОДЗ, училище, ученически пансион, младежки дом, общинска администрация, ПГМ, спортна зала - гр. Якоруда; Кметства - Черна Места, Бунцево, Смолево, Бел Камен, Юруково, ДГ - Черна места, Юруково, Бел Камен, Конарско; Училища - Черна Места, Смолево, Бел Камен, Конарско, Бунцево; младежки клуб - с. Конарско. </w:t>
            </w:r>
          </w:p>
        </w:tc>
        <w:tc>
          <w:tcPr>
            <w:tcW w:w="1224" w:type="dxa"/>
          </w:tcPr>
          <w:p w14:paraId="53A42D9F" w14:textId="77777777" w:rsidR="005333FA" w:rsidRDefault="001033F9">
            <w:pPr>
              <w:spacing w:line="230" w:lineRule="auto"/>
              <w:ind w:left="142"/>
              <w:jc w:val="center"/>
              <w:rPr>
                <w:color w:val="000000"/>
                <w:sz w:val="18"/>
                <w:szCs w:val="18"/>
              </w:rPr>
            </w:pPr>
            <w:r>
              <w:rPr>
                <w:color w:val="000000"/>
                <w:sz w:val="18"/>
                <w:szCs w:val="18"/>
              </w:rPr>
              <w:t>Общински бюджет и Фондове на ЕС</w:t>
            </w:r>
          </w:p>
        </w:tc>
        <w:tc>
          <w:tcPr>
            <w:tcW w:w="735" w:type="dxa"/>
          </w:tcPr>
          <w:p w14:paraId="5C770EC4" w14:textId="77777777" w:rsidR="005333FA" w:rsidRDefault="005333FA">
            <w:pPr>
              <w:spacing w:line="230" w:lineRule="auto"/>
              <w:rPr>
                <w:color w:val="000000"/>
                <w:sz w:val="18"/>
                <w:szCs w:val="18"/>
              </w:rPr>
            </w:pPr>
          </w:p>
        </w:tc>
      </w:tr>
      <w:tr w:rsidR="005333FA" w14:paraId="34DA4E99" w14:textId="77777777">
        <w:trPr>
          <w:trHeight w:val="2569"/>
          <w:jc w:val="center"/>
        </w:trPr>
        <w:tc>
          <w:tcPr>
            <w:tcW w:w="345" w:type="dxa"/>
          </w:tcPr>
          <w:p w14:paraId="320983DF" w14:textId="77777777" w:rsidR="005333FA" w:rsidRDefault="001033F9">
            <w:pPr>
              <w:spacing w:after="120"/>
              <w:ind w:left="142" w:right="504"/>
              <w:jc w:val="center"/>
              <w:rPr>
                <w:b/>
                <w:sz w:val="18"/>
                <w:szCs w:val="18"/>
              </w:rPr>
            </w:pPr>
            <w:r>
              <w:rPr>
                <w:b/>
                <w:sz w:val="18"/>
                <w:szCs w:val="18"/>
              </w:rPr>
              <w:t>2</w:t>
            </w:r>
          </w:p>
        </w:tc>
        <w:tc>
          <w:tcPr>
            <w:tcW w:w="1277" w:type="dxa"/>
          </w:tcPr>
          <w:p w14:paraId="3214D2B6" w14:textId="77777777" w:rsidR="005333FA" w:rsidRDefault="001033F9">
            <w:pPr>
              <w:ind w:left="142"/>
              <w:rPr>
                <w:sz w:val="18"/>
                <w:szCs w:val="18"/>
              </w:rPr>
            </w:pPr>
            <w:r>
              <w:rPr>
                <w:sz w:val="18"/>
                <w:szCs w:val="18"/>
              </w:rPr>
              <w:t>Повишаване на енергийната ефективност на жилищни сгради</w:t>
            </w:r>
          </w:p>
          <w:p w14:paraId="63E45BA5" w14:textId="77777777" w:rsidR="005333FA" w:rsidRDefault="005333FA">
            <w:pPr>
              <w:spacing w:after="120"/>
              <w:ind w:left="142" w:right="504"/>
              <w:rPr>
                <w:sz w:val="18"/>
                <w:szCs w:val="18"/>
              </w:rPr>
            </w:pPr>
          </w:p>
        </w:tc>
        <w:tc>
          <w:tcPr>
            <w:tcW w:w="1394" w:type="dxa"/>
          </w:tcPr>
          <w:p w14:paraId="4A9CA660" w14:textId="77777777" w:rsidR="005333FA" w:rsidRDefault="001033F9">
            <w:pPr>
              <w:spacing w:line="230" w:lineRule="auto"/>
              <w:ind w:left="142"/>
              <w:rPr>
                <w:color w:val="000000"/>
                <w:sz w:val="18"/>
                <w:szCs w:val="18"/>
              </w:rPr>
            </w:pPr>
            <w:r>
              <w:rPr>
                <w:color w:val="000000"/>
                <w:sz w:val="18"/>
                <w:szCs w:val="18"/>
              </w:rPr>
              <w:t>Саниране на жилищни сгради и внедряване на ЕСМ</w:t>
            </w:r>
          </w:p>
          <w:p w14:paraId="76A79E1E" w14:textId="77777777" w:rsidR="005333FA" w:rsidRDefault="005333FA">
            <w:pPr>
              <w:spacing w:after="120"/>
              <w:ind w:left="142" w:right="504"/>
              <w:jc w:val="center"/>
              <w:rPr>
                <w:b/>
                <w:sz w:val="18"/>
                <w:szCs w:val="18"/>
              </w:rPr>
            </w:pPr>
          </w:p>
        </w:tc>
        <w:tc>
          <w:tcPr>
            <w:tcW w:w="1093" w:type="dxa"/>
          </w:tcPr>
          <w:p w14:paraId="1769DEA9" w14:textId="77777777" w:rsidR="005333FA" w:rsidRDefault="001033F9">
            <w:pPr>
              <w:spacing w:line="230" w:lineRule="auto"/>
              <w:ind w:left="142"/>
              <w:jc w:val="center"/>
              <w:rPr>
                <w:color w:val="000000"/>
                <w:sz w:val="18"/>
                <w:szCs w:val="18"/>
              </w:rPr>
            </w:pPr>
            <w:r>
              <w:rPr>
                <w:color w:val="000000"/>
                <w:sz w:val="18"/>
                <w:szCs w:val="18"/>
              </w:rPr>
              <w:t>600</w:t>
            </w:r>
          </w:p>
        </w:tc>
        <w:tc>
          <w:tcPr>
            <w:tcW w:w="2391" w:type="dxa"/>
          </w:tcPr>
          <w:p w14:paraId="538FB350" w14:textId="77777777" w:rsidR="005333FA" w:rsidRDefault="001033F9">
            <w:pPr>
              <w:spacing w:line="230" w:lineRule="auto"/>
              <w:ind w:left="142"/>
              <w:rPr>
                <w:color w:val="000000"/>
                <w:sz w:val="18"/>
                <w:szCs w:val="18"/>
              </w:rPr>
            </w:pPr>
            <w:r>
              <w:rPr>
                <w:color w:val="000000"/>
                <w:sz w:val="18"/>
                <w:szCs w:val="18"/>
              </w:rPr>
              <w:t>Въведени ЕСМ в жилищни сгради;</w:t>
            </w:r>
          </w:p>
          <w:p w14:paraId="4ADEED90" w14:textId="77777777" w:rsidR="005333FA" w:rsidRDefault="005333FA">
            <w:pPr>
              <w:spacing w:line="230" w:lineRule="auto"/>
              <w:ind w:left="142"/>
              <w:rPr>
                <w:color w:val="000000"/>
                <w:sz w:val="18"/>
                <w:szCs w:val="18"/>
              </w:rPr>
            </w:pPr>
          </w:p>
          <w:p w14:paraId="654C7D8F" w14:textId="77777777" w:rsidR="005333FA" w:rsidRDefault="005333FA">
            <w:pPr>
              <w:spacing w:line="230" w:lineRule="auto"/>
              <w:ind w:left="142"/>
              <w:rPr>
                <w:color w:val="000000"/>
                <w:sz w:val="18"/>
                <w:szCs w:val="18"/>
              </w:rPr>
            </w:pPr>
          </w:p>
          <w:p w14:paraId="4279C565"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5496837D" w14:textId="77777777" w:rsidR="005333FA" w:rsidRDefault="001033F9">
            <w:pPr>
              <w:spacing w:line="230" w:lineRule="auto"/>
              <w:ind w:left="142"/>
              <w:rPr>
                <w:color w:val="000000"/>
                <w:sz w:val="18"/>
                <w:szCs w:val="18"/>
              </w:rPr>
            </w:pPr>
            <w:r>
              <w:rPr>
                <w:color w:val="000000"/>
                <w:sz w:val="18"/>
                <w:szCs w:val="18"/>
              </w:rPr>
              <w:t>Повишаване на комфорта на обитаване на обектите;</w:t>
            </w:r>
          </w:p>
          <w:p w14:paraId="2D3F3D69" w14:textId="77777777" w:rsidR="005333FA" w:rsidRDefault="001033F9">
            <w:pPr>
              <w:spacing w:line="230" w:lineRule="auto"/>
              <w:ind w:left="142"/>
              <w:rPr>
                <w:b/>
                <w:sz w:val="18"/>
                <w:szCs w:val="18"/>
              </w:rPr>
            </w:pPr>
            <w:r>
              <w:rPr>
                <w:color w:val="000000"/>
                <w:sz w:val="18"/>
                <w:szCs w:val="18"/>
              </w:rPr>
              <w:t>Увеличаване на експлоатационния срок на обектите.</w:t>
            </w:r>
          </w:p>
        </w:tc>
        <w:tc>
          <w:tcPr>
            <w:tcW w:w="1168" w:type="dxa"/>
          </w:tcPr>
          <w:p w14:paraId="6E23A74E" w14:textId="77777777" w:rsidR="005333FA" w:rsidRDefault="001033F9">
            <w:pPr>
              <w:spacing w:line="230" w:lineRule="auto"/>
              <w:ind w:right="-108"/>
              <w:rPr>
                <w:b/>
                <w:color w:val="000000"/>
                <w:sz w:val="18"/>
                <w:szCs w:val="18"/>
              </w:rPr>
            </w:pPr>
            <w:r>
              <w:rPr>
                <w:b/>
                <w:color w:val="000000"/>
                <w:sz w:val="18"/>
                <w:szCs w:val="18"/>
              </w:rPr>
              <w:t>ЕСМ в 4 многофамилни жилищни сгради в гр. Якоруда</w:t>
            </w:r>
          </w:p>
        </w:tc>
        <w:tc>
          <w:tcPr>
            <w:tcW w:w="1224" w:type="dxa"/>
          </w:tcPr>
          <w:p w14:paraId="68D64415" w14:textId="77777777" w:rsidR="005333FA" w:rsidRDefault="001033F9">
            <w:pPr>
              <w:spacing w:line="230" w:lineRule="auto"/>
              <w:ind w:left="142"/>
              <w:jc w:val="center"/>
              <w:rPr>
                <w:color w:val="000000"/>
                <w:sz w:val="18"/>
                <w:szCs w:val="18"/>
              </w:rPr>
            </w:pPr>
            <w:r>
              <w:rPr>
                <w:color w:val="000000"/>
                <w:sz w:val="18"/>
                <w:szCs w:val="18"/>
              </w:rPr>
              <w:t>Общински бюджет и Фондове на ЕС</w:t>
            </w:r>
          </w:p>
          <w:p w14:paraId="7EFED76E" w14:textId="77777777" w:rsidR="005333FA" w:rsidRDefault="005333FA">
            <w:pPr>
              <w:spacing w:line="230" w:lineRule="auto"/>
              <w:ind w:left="142"/>
              <w:jc w:val="center"/>
              <w:rPr>
                <w:color w:val="000000"/>
                <w:sz w:val="18"/>
                <w:szCs w:val="18"/>
              </w:rPr>
            </w:pPr>
          </w:p>
          <w:p w14:paraId="119B9631" w14:textId="77777777" w:rsidR="005333FA" w:rsidRDefault="005333FA">
            <w:pPr>
              <w:spacing w:line="230" w:lineRule="auto"/>
              <w:ind w:left="142"/>
              <w:jc w:val="center"/>
              <w:rPr>
                <w:color w:val="000000"/>
                <w:sz w:val="18"/>
                <w:szCs w:val="18"/>
              </w:rPr>
            </w:pPr>
          </w:p>
          <w:p w14:paraId="18DD99C3" w14:textId="77777777" w:rsidR="005333FA" w:rsidRDefault="005333FA">
            <w:pPr>
              <w:spacing w:line="230" w:lineRule="auto"/>
              <w:ind w:left="142"/>
              <w:jc w:val="center"/>
              <w:rPr>
                <w:color w:val="000000"/>
                <w:sz w:val="18"/>
                <w:szCs w:val="18"/>
              </w:rPr>
            </w:pPr>
          </w:p>
        </w:tc>
        <w:tc>
          <w:tcPr>
            <w:tcW w:w="735" w:type="dxa"/>
          </w:tcPr>
          <w:p w14:paraId="08609E04" w14:textId="77777777" w:rsidR="005333FA" w:rsidRDefault="001033F9">
            <w:pPr>
              <w:spacing w:line="230" w:lineRule="auto"/>
              <w:rPr>
                <w:color w:val="000000"/>
                <w:sz w:val="18"/>
                <w:szCs w:val="18"/>
              </w:rPr>
            </w:pPr>
            <w:r>
              <w:rPr>
                <w:color w:val="000000"/>
                <w:sz w:val="18"/>
                <w:szCs w:val="18"/>
              </w:rPr>
              <w:t>2026-2035г.</w:t>
            </w:r>
          </w:p>
          <w:p w14:paraId="7D9AC090" w14:textId="77777777" w:rsidR="005333FA" w:rsidRDefault="005333FA">
            <w:pPr>
              <w:spacing w:line="230" w:lineRule="auto"/>
              <w:rPr>
                <w:b/>
                <w:color w:val="000000"/>
                <w:sz w:val="18"/>
                <w:szCs w:val="18"/>
              </w:rPr>
            </w:pPr>
          </w:p>
        </w:tc>
      </w:tr>
      <w:tr w:rsidR="005333FA" w14:paraId="39F0C97E" w14:textId="77777777">
        <w:trPr>
          <w:trHeight w:val="3048"/>
          <w:jc w:val="center"/>
        </w:trPr>
        <w:tc>
          <w:tcPr>
            <w:tcW w:w="345" w:type="dxa"/>
          </w:tcPr>
          <w:p w14:paraId="360607D8" w14:textId="77777777" w:rsidR="005333FA" w:rsidRDefault="005333FA">
            <w:pPr>
              <w:spacing w:after="120"/>
              <w:ind w:left="142" w:right="504"/>
              <w:jc w:val="center"/>
              <w:rPr>
                <w:b/>
                <w:sz w:val="18"/>
                <w:szCs w:val="18"/>
              </w:rPr>
            </w:pPr>
          </w:p>
        </w:tc>
        <w:tc>
          <w:tcPr>
            <w:tcW w:w="1277" w:type="dxa"/>
          </w:tcPr>
          <w:p w14:paraId="2067AF28" w14:textId="77777777" w:rsidR="005333FA" w:rsidRDefault="001033F9">
            <w:pPr>
              <w:ind w:left="142"/>
              <w:rPr>
                <w:sz w:val="18"/>
                <w:szCs w:val="18"/>
              </w:rPr>
            </w:pPr>
            <w:r>
              <w:rPr>
                <w:sz w:val="18"/>
                <w:szCs w:val="18"/>
              </w:rPr>
              <w:t>Повишаване на енергийната ефективност на жилищни сгради</w:t>
            </w:r>
          </w:p>
        </w:tc>
        <w:tc>
          <w:tcPr>
            <w:tcW w:w="1394" w:type="dxa"/>
          </w:tcPr>
          <w:p w14:paraId="44B74229" w14:textId="77777777" w:rsidR="005333FA" w:rsidRDefault="001033F9">
            <w:pPr>
              <w:spacing w:line="230" w:lineRule="auto"/>
              <w:ind w:left="142"/>
              <w:rPr>
                <w:color w:val="000000"/>
                <w:sz w:val="18"/>
                <w:szCs w:val="18"/>
              </w:rPr>
            </w:pPr>
            <w:r>
              <w:rPr>
                <w:color w:val="000000"/>
                <w:sz w:val="18"/>
                <w:szCs w:val="18"/>
              </w:rPr>
              <w:t>Извършване на енергийни обследвания</w:t>
            </w:r>
          </w:p>
        </w:tc>
        <w:tc>
          <w:tcPr>
            <w:tcW w:w="1093" w:type="dxa"/>
          </w:tcPr>
          <w:p w14:paraId="4571F450" w14:textId="77777777" w:rsidR="005333FA" w:rsidRDefault="001033F9">
            <w:pPr>
              <w:spacing w:line="230" w:lineRule="auto"/>
              <w:ind w:left="142"/>
              <w:jc w:val="center"/>
              <w:rPr>
                <w:color w:val="000000"/>
                <w:sz w:val="18"/>
                <w:szCs w:val="18"/>
              </w:rPr>
            </w:pPr>
            <w:r>
              <w:rPr>
                <w:color w:val="000000"/>
                <w:sz w:val="18"/>
                <w:szCs w:val="18"/>
              </w:rPr>
              <w:t>15</w:t>
            </w:r>
          </w:p>
        </w:tc>
        <w:tc>
          <w:tcPr>
            <w:tcW w:w="2391" w:type="dxa"/>
          </w:tcPr>
          <w:p w14:paraId="3FB67D99" w14:textId="77777777" w:rsidR="005333FA" w:rsidRDefault="001033F9">
            <w:pPr>
              <w:spacing w:line="230" w:lineRule="auto"/>
              <w:ind w:left="142"/>
              <w:rPr>
                <w:color w:val="000000"/>
                <w:sz w:val="18"/>
                <w:szCs w:val="18"/>
              </w:rPr>
            </w:pPr>
            <w:r>
              <w:rPr>
                <w:color w:val="000000"/>
                <w:sz w:val="18"/>
                <w:szCs w:val="18"/>
              </w:rPr>
              <w:t>Извършени енергийни обследвания на жилищни сгради;</w:t>
            </w:r>
          </w:p>
          <w:p w14:paraId="56FD3CEF" w14:textId="77777777" w:rsidR="005333FA" w:rsidRDefault="001033F9">
            <w:pPr>
              <w:spacing w:line="230" w:lineRule="auto"/>
              <w:ind w:left="142"/>
              <w:rPr>
                <w:color w:val="000000"/>
                <w:sz w:val="18"/>
                <w:szCs w:val="18"/>
              </w:rPr>
            </w:pPr>
            <w:r>
              <w:rPr>
                <w:color w:val="000000"/>
                <w:sz w:val="18"/>
                <w:szCs w:val="18"/>
              </w:rPr>
              <w:t>Идентифицирани мерки за подобряване на енергийната ефективност на сградите;</w:t>
            </w:r>
          </w:p>
        </w:tc>
        <w:tc>
          <w:tcPr>
            <w:tcW w:w="1168" w:type="dxa"/>
          </w:tcPr>
          <w:p w14:paraId="4C177B4F" w14:textId="77777777" w:rsidR="005333FA" w:rsidRDefault="001033F9">
            <w:pPr>
              <w:spacing w:line="230" w:lineRule="auto"/>
              <w:ind w:right="-108"/>
              <w:rPr>
                <w:color w:val="000000"/>
                <w:sz w:val="18"/>
                <w:szCs w:val="18"/>
              </w:rPr>
            </w:pPr>
            <w:r>
              <w:rPr>
                <w:b/>
                <w:color w:val="000000"/>
                <w:sz w:val="18"/>
                <w:szCs w:val="18"/>
              </w:rPr>
              <w:t>4 броя енергийни обследвания на многофамилни жилищни сгради</w:t>
            </w:r>
          </w:p>
        </w:tc>
        <w:tc>
          <w:tcPr>
            <w:tcW w:w="1224" w:type="dxa"/>
          </w:tcPr>
          <w:p w14:paraId="3BE26169" w14:textId="77777777" w:rsidR="005333FA" w:rsidRDefault="001033F9">
            <w:pPr>
              <w:spacing w:line="230" w:lineRule="auto"/>
              <w:ind w:left="142"/>
              <w:jc w:val="center"/>
              <w:rPr>
                <w:color w:val="000000"/>
                <w:sz w:val="18"/>
                <w:szCs w:val="18"/>
              </w:rPr>
            </w:pPr>
            <w:r>
              <w:rPr>
                <w:color w:val="000000"/>
                <w:sz w:val="18"/>
                <w:szCs w:val="18"/>
              </w:rPr>
              <w:t xml:space="preserve">НПВУ; Декарбонизационен фонд </w:t>
            </w:r>
          </w:p>
        </w:tc>
        <w:tc>
          <w:tcPr>
            <w:tcW w:w="735" w:type="dxa"/>
          </w:tcPr>
          <w:p w14:paraId="76BFDF92" w14:textId="77777777" w:rsidR="005333FA" w:rsidRDefault="001033F9">
            <w:pPr>
              <w:spacing w:line="230" w:lineRule="auto"/>
              <w:rPr>
                <w:color w:val="000000"/>
                <w:sz w:val="18"/>
                <w:szCs w:val="18"/>
              </w:rPr>
            </w:pPr>
            <w:r>
              <w:rPr>
                <w:color w:val="000000"/>
                <w:sz w:val="18"/>
                <w:szCs w:val="18"/>
              </w:rPr>
              <w:t>2026-2035г.</w:t>
            </w:r>
          </w:p>
        </w:tc>
      </w:tr>
      <w:tr w:rsidR="005333FA" w14:paraId="7AA51CB1" w14:textId="77777777">
        <w:trPr>
          <w:trHeight w:val="3048"/>
          <w:jc w:val="center"/>
        </w:trPr>
        <w:tc>
          <w:tcPr>
            <w:tcW w:w="345" w:type="dxa"/>
          </w:tcPr>
          <w:p w14:paraId="656EBE83" w14:textId="77777777" w:rsidR="005333FA" w:rsidRDefault="005333FA">
            <w:pPr>
              <w:spacing w:after="120"/>
              <w:ind w:left="142" w:right="504"/>
              <w:jc w:val="center"/>
              <w:rPr>
                <w:b/>
                <w:sz w:val="18"/>
                <w:szCs w:val="18"/>
              </w:rPr>
            </w:pPr>
          </w:p>
        </w:tc>
        <w:tc>
          <w:tcPr>
            <w:tcW w:w="1277" w:type="dxa"/>
          </w:tcPr>
          <w:p w14:paraId="648F9C54" w14:textId="77777777" w:rsidR="005333FA" w:rsidRDefault="001033F9">
            <w:pPr>
              <w:ind w:left="142"/>
              <w:rPr>
                <w:sz w:val="18"/>
                <w:szCs w:val="18"/>
              </w:rPr>
            </w:pPr>
            <w:r>
              <w:rPr>
                <w:sz w:val="18"/>
                <w:szCs w:val="18"/>
              </w:rPr>
              <w:t>Повишаване на енергийната ефективност на жилищни сгради</w:t>
            </w:r>
          </w:p>
        </w:tc>
        <w:tc>
          <w:tcPr>
            <w:tcW w:w="1394" w:type="dxa"/>
          </w:tcPr>
          <w:p w14:paraId="746D1C34" w14:textId="77777777" w:rsidR="005333FA" w:rsidRDefault="001033F9">
            <w:pPr>
              <w:spacing w:line="230" w:lineRule="auto"/>
              <w:ind w:left="142"/>
              <w:rPr>
                <w:color w:val="000000"/>
                <w:sz w:val="18"/>
                <w:szCs w:val="18"/>
              </w:rPr>
            </w:pPr>
            <w:r>
              <w:rPr>
                <w:color w:val="000000"/>
                <w:sz w:val="18"/>
                <w:szCs w:val="18"/>
              </w:rPr>
              <w:t>Информационни кампании за гражданите относно възможностите за подобряване на ЕЕ в жилищния сектор</w:t>
            </w:r>
          </w:p>
        </w:tc>
        <w:tc>
          <w:tcPr>
            <w:tcW w:w="1093" w:type="dxa"/>
          </w:tcPr>
          <w:p w14:paraId="18DFE0FE" w14:textId="77777777" w:rsidR="005333FA" w:rsidRDefault="001033F9">
            <w:pPr>
              <w:spacing w:line="230" w:lineRule="auto"/>
              <w:ind w:left="142"/>
              <w:jc w:val="center"/>
              <w:rPr>
                <w:color w:val="000000"/>
                <w:sz w:val="18"/>
                <w:szCs w:val="18"/>
              </w:rPr>
            </w:pPr>
            <w:r>
              <w:rPr>
                <w:color w:val="000000"/>
                <w:sz w:val="18"/>
                <w:szCs w:val="18"/>
              </w:rPr>
              <w:t>5</w:t>
            </w:r>
          </w:p>
        </w:tc>
        <w:tc>
          <w:tcPr>
            <w:tcW w:w="2391" w:type="dxa"/>
          </w:tcPr>
          <w:p w14:paraId="5FC72B8A" w14:textId="77777777" w:rsidR="005333FA" w:rsidRDefault="001033F9">
            <w:pPr>
              <w:spacing w:line="230" w:lineRule="auto"/>
              <w:ind w:left="142"/>
              <w:rPr>
                <w:color w:val="000000"/>
                <w:sz w:val="18"/>
                <w:szCs w:val="18"/>
              </w:rPr>
            </w:pPr>
            <w:r>
              <w:rPr>
                <w:color w:val="000000"/>
                <w:sz w:val="18"/>
                <w:szCs w:val="18"/>
              </w:rPr>
              <w:t>Повишаване на знанията и създаване на условия за взимане на информирано решение от гражданите на общината</w:t>
            </w:r>
          </w:p>
        </w:tc>
        <w:tc>
          <w:tcPr>
            <w:tcW w:w="1168" w:type="dxa"/>
          </w:tcPr>
          <w:p w14:paraId="76DE40F8" w14:textId="77777777" w:rsidR="005333FA" w:rsidRDefault="001033F9">
            <w:pPr>
              <w:spacing w:line="230" w:lineRule="auto"/>
              <w:ind w:right="-108"/>
              <w:rPr>
                <w:color w:val="000000"/>
                <w:sz w:val="18"/>
                <w:szCs w:val="18"/>
              </w:rPr>
            </w:pPr>
            <w:r>
              <w:rPr>
                <w:b/>
                <w:color w:val="000000"/>
                <w:sz w:val="18"/>
                <w:szCs w:val="18"/>
              </w:rPr>
              <w:t>5 броя проведени информационни кампании</w:t>
            </w:r>
          </w:p>
        </w:tc>
        <w:tc>
          <w:tcPr>
            <w:tcW w:w="1224" w:type="dxa"/>
          </w:tcPr>
          <w:p w14:paraId="476F6341" w14:textId="77777777" w:rsidR="005333FA" w:rsidRDefault="001033F9">
            <w:pPr>
              <w:spacing w:line="230" w:lineRule="auto"/>
              <w:ind w:left="142"/>
              <w:jc w:val="center"/>
              <w:rPr>
                <w:color w:val="000000"/>
                <w:sz w:val="18"/>
                <w:szCs w:val="18"/>
              </w:rPr>
            </w:pPr>
            <w:r>
              <w:rPr>
                <w:color w:val="000000"/>
                <w:sz w:val="18"/>
                <w:szCs w:val="18"/>
              </w:rPr>
              <w:t>Общински бюджет</w:t>
            </w:r>
          </w:p>
        </w:tc>
        <w:tc>
          <w:tcPr>
            <w:tcW w:w="735" w:type="dxa"/>
          </w:tcPr>
          <w:p w14:paraId="173F8384" w14:textId="77777777" w:rsidR="005333FA" w:rsidRDefault="001033F9">
            <w:pPr>
              <w:spacing w:line="230" w:lineRule="auto"/>
              <w:rPr>
                <w:color w:val="000000"/>
                <w:sz w:val="18"/>
                <w:szCs w:val="18"/>
              </w:rPr>
            </w:pPr>
            <w:r>
              <w:rPr>
                <w:color w:val="000000"/>
                <w:sz w:val="18"/>
                <w:szCs w:val="18"/>
              </w:rPr>
              <w:t>2026-2035г.</w:t>
            </w:r>
          </w:p>
        </w:tc>
      </w:tr>
      <w:tr w:rsidR="005333FA" w14:paraId="73877529" w14:textId="77777777">
        <w:trPr>
          <w:trHeight w:val="3048"/>
          <w:jc w:val="center"/>
        </w:trPr>
        <w:tc>
          <w:tcPr>
            <w:tcW w:w="345" w:type="dxa"/>
          </w:tcPr>
          <w:p w14:paraId="2B4AA5EB" w14:textId="77777777" w:rsidR="005333FA" w:rsidRDefault="001033F9">
            <w:pPr>
              <w:spacing w:after="120"/>
              <w:ind w:left="142" w:right="504"/>
              <w:jc w:val="center"/>
              <w:rPr>
                <w:b/>
                <w:sz w:val="18"/>
                <w:szCs w:val="18"/>
              </w:rPr>
            </w:pPr>
            <w:r>
              <w:rPr>
                <w:b/>
                <w:sz w:val="18"/>
                <w:szCs w:val="18"/>
              </w:rPr>
              <w:t>3</w:t>
            </w:r>
          </w:p>
        </w:tc>
        <w:tc>
          <w:tcPr>
            <w:tcW w:w="1277" w:type="dxa"/>
          </w:tcPr>
          <w:p w14:paraId="69CBE656" w14:textId="77777777" w:rsidR="005333FA" w:rsidRDefault="001033F9">
            <w:pPr>
              <w:ind w:left="142"/>
              <w:rPr>
                <w:sz w:val="18"/>
                <w:szCs w:val="18"/>
              </w:rPr>
            </w:pPr>
            <w:r>
              <w:rPr>
                <w:sz w:val="18"/>
                <w:szCs w:val="18"/>
              </w:rPr>
              <w:t xml:space="preserve">Повишаване на енергийната ефективност на стопански сгради </w:t>
            </w:r>
          </w:p>
          <w:p w14:paraId="4E505366" w14:textId="77777777" w:rsidR="005333FA" w:rsidRDefault="005333FA">
            <w:pPr>
              <w:spacing w:after="120"/>
              <w:ind w:left="142" w:right="504"/>
              <w:rPr>
                <w:sz w:val="18"/>
                <w:szCs w:val="18"/>
              </w:rPr>
            </w:pPr>
          </w:p>
        </w:tc>
        <w:tc>
          <w:tcPr>
            <w:tcW w:w="1394" w:type="dxa"/>
          </w:tcPr>
          <w:p w14:paraId="7A9C47F1" w14:textId="77777777" w:rsidR="005333FA" w:rsidRDefault="001033F9">
            <w:pPr>
              <w:spacing w:line="230" w:lineRule="auto"/>
              <w:ind w:left="142"/>
              <w:rPr>
                <w:color w:val="000000"/>
                <w:sz w:val="18"/>
                <w:szCs w:val="18"/>
              </w:rPr>
            </w:pPr>
            <w:r>
              <w:rPr>
                <w:color w:val="000000"/>
                <w:sz w:val="18"/>
                <w:szCs w:val="18"/>
              </w:rPr>
              <w:t>Саниране на стопански сгради и внедряване на ЕСМ</w:t>
            </w:r>
          </w:p>
          <w:p w14:paraId="5880EB39" w14:textId="77777777" w:rsidR="005333FA" w:rsidRDefault="005333FA">
            <w:pPr>
              <w:spacing w:after="120"/>
              <w:ind w:left="142" w:right="504"/>
              <w:jc w:val="center"/>
              <w:rPr>
                <w:b/>
                <w:sz w:val="18"/>
                <w:szCs w:val="18"/>
              </w:rPr>
            </w:pPr>
          </w:p>
        </w:tc>
        <w:tc>
          <w:tcPr>
            <w:tcW w:w="1093" w:type="dxa"/>
          </w:tcPr>
          <w:p w14:paraId="64CCE184" w14:textId="77777777" w:rsidR="005333FA" w:rsidRDefault="001033F9">
            <w:pPr>
              <w:spacing w:line="230" w:lineRule="auto"/>
              <w:ind w:left="142"/>
              <w:jc w:val="center"/>
              <w:rPr>
                <w:color w:val="000000"/>
                <w:sz w:val="18"/>
                <w:szCs w:val="18"/>
              </w:rPr>
            </w:pPr>
            <w:r>
              <w:rPr>
                <w:color w:val="000000"/>
                <w:sz w:val="18"/>
                <w:szCs w:val="18"/>
              </w:rPr>
              <w:t>350</w:t>
            </w:r>
          </w:p>
        </w:tc>
        <w:tc>
          <w:tcPr>
            <w:tcW w:w="2391" w:type="dxa"/>
          </w:tcPr>
          <w:p w14:paraId="22F46FCE" w14:textId="77777777" w:rsidR="005333FA" w:rsidRDefault="001033F9">
            <w:pPr>
              <w:spacing w:line="230" w:lineRule="auto"/>
              <w:ind w:left="142"/>
              <w:rPr>
                <w:color w:val="000000"/>
                <w:sz w:val="18"/>
                <w:szCs w:val="18"/>
              </w:rPr>
            </w:pPr>
            <w:r>
              <w:rPr>
                <w:color w:val="000000"/>
                <w:sz w:val="18"/>
                <w:szCs w:val="18"/>
              </w:rPr>
              <w:t>Въведени ЕСМ в стопански сгради;</w:t>
            </w:r>
          </w:p>
          <w:p w14:paraId="1671E610"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от санираните обекти;</w:t>
            </w:r>
          </w:p>
          <w:p w14:paraId="2A93BE71" w14:textId="77777777" w:rsidR="005333FA" w:rsidRDefault="001033F9">
            <w:pPr>
              <w:spacing w:line="230" w:lineRule="auto"/>
              <w:ind w:left="142"/>
              <w:rPr>
                <w:color w:val="000000"/>
                <w:sz w:val="18"/>
                <w:szCs w:val="18"/>
              </w:rPr>
            </w:pPr>
            <w:r>
              <w:rPr>
                <w:color w:val="000000"/>
                <w:sz w:val="18"/>
                <w:szCs w:val="18"/>
              </w:rPr>
              <w:t>Подобряване условията на труд;</w:t>
            </w:r>
          </w:p>
          <w:p w14:paraId="00FDCB99" w14:textId="77777777" w:rsidR="005333FA" w:rsidRDefault="001033F9">
            <w:pPr>
              <w:spacing w:line="230" w:lineRule="auto"/>
              <w:ind w:left="142"/>
              <w:rPr>
                <w:color w:val="000000"/>
                <w:sz w:val="18"/>
                <w:szCs w:val="18"/>
              </w:rPr>
            </w:pPr>
            <w:r>
              <w:rPr>
                <w:color w:val="000000"/>
                <w:sz w:val="18"/>
                <w:szCs w:val="18"/>
              </w:rPr>
              <w:t>Увеличаване на експлоатационния срок на обектите.</w:t>
            </w:r>
          </w:p>
          <w:p w14:paraId="23785831" w14:textId="77777777" w:rsidR="005333FA" w:rsidRDefault="005333FA">
            <w:pPr>
              <w:spacing w:after="120"/>
              <w:ind w:left="142" w:right="504"/>
              <w:jc w:val="center"/>
              <w:rPr>
                <w:b/>
                <w:sz w:val="18"/>
                <w:szCs w:val="18"/>
              </w:rPr>
            </w:pPr>
          </w:p>
        </w:tc>
        <w:tc>
          <w:tcPr>
            <w:tcW w:w="1168" w:type="dxa"/>
          </w:tcPr>
          <w:p w14:paraId="5ADC1EB3" w14:textId="77777777" w:rsidR="005333FA" w:rsidRDefault="001033F9">
            <w:pPr>
              <w:spacing w:line="230" w:lineRule="auto"/>
              <w:ind w:right="-108"/>
              <w:jc w:val="center"/>
              <w:rPr>
                <w:color w:val="000000"/>
                <w:sz w:val="18"/>
                <w:szCs w:val="18"/>
              </w:rPr>
            </w:pPr>
            <w:r>
              <w:rPr>
                <w:b/>
                <w:color w:val="000000"/>
                <w:sz w:val="18"/>
                <w:szCs w:val="18"/>
              </w:rPr>
              <w:t>3-5 броя стопански сгради</w:t>
            </w:r>
          </w:p>
        </w:tc>
        <w:tc>
          <w:tcPr>
            <w:tcW w:w="1224" w:type="dxa"/>
          </w:tcPr>
          <w:p w14:paraId="4992A8A2" w14:textId="77777777" w:rsidR="005333FA" w:rsidRDefault="001033F9">
            <w:pPr>
              <w:spacing w:line="230" w:lineRule="auto"/>
              <w:ind w:left="142"/>
              <w:jc w:val="center"/>
              <w:rPr>
                <w:color w:val="000000"/>
                <w:sz w:val="18"/>
                <w:szCs w:val="18"/>
              </w:rPr>
            </w:pPr>
            <w:r>
              <w:rPr>
                <w:color w:val="000000"/>
                <w:sz w:val="18"/>
                <w:szCs w:val="18"/>
              </w:rPr>
              <w:t xml:space="preserve">НПВУ; Декарбонизационен фонд </w:t>
            </w:r>
          </w:p>
          <w:p w14:paraId="1A5C2AB7" w14:textId="77777777" w:rsidR="005333FA" w:rsidRDefault="005333FA">
            <w:pPr>
              <w:spacing w:line="230" w:lineRule="auto"/>
              <w:ind w:left="142"/>
              <w:jc w:val="center"/>
              <w:rPr>
                <w:color w:val="000000"/>
                <w:sz w:val="18"/>
                <w:szCs w:val="18"/>
              </w:rPr>
            </w:pPr>
          </w:p>
          <w:p w14:paraId="5CDF7C7B" w14:textId="77777777" w:rsidR="005333FA" w:rsidRDefault="005333FA">
            <w:pPr>
              <w:spacing w:line="230" w:lineRule="auto"/>
              <w:ind w:left="142"/>
              <w:jc w:val="center"/>
              <w:rPr>
                <w:color w:val="000000"/>
                <w:sz w:val="18"/>
                <w:szCs w:val="18"/>
              </w:rPr>
            </w:pPr>
          </w:p>
        </w:tc>
        <w:tc>
          <w:tcPr>
            <w:tcW w:w="735" w:type="dxa"/>
          </w:tcPr>
          <w:p w14:paraId="04B757E6" w14:textId="77777777" w:rsidR="005333FA" w:rsidRDefault="001033F9">
            <w:pPr>
              <w:spacing w:line="230" w:lineRule="auto"/>
              <w:rPr>
                <w:color w:val="000000"/>
                <w:sz w:val="18"/>
                <w:szCs w:val="18"/>
              </w:rPr>
            </w:pPr>
            <w:r>
              <w:rPr>
                <w:color w:val="000000"/>
                <w:sz w:val="18"/>
                <w:szCs w:val="18"/>
              </w:rPr>
              <w:t>2026-2035г.</w:t>
            </w:r>
          </w:p>
          <w:p w14:paraId="08B3C489" w14:textId="77777777" w:rsidR="005333FA" w:rsidRDefault="005333FA">
            <w:pPr>
              <w:spacing w:line="230" w:lineRule="auto"/>
              <w:rPr>
                <w:b/>
                <w:color w:val="000000"/>
                <w:sz w:val="18"/>
                <w:szCs w:val="18"/>
              </w:rPr>
            </w:pPr>
          </w:p>
        </w:tc>
      </w:tr>
      <w:tr w:rsidR="005333FA" w14:paraId="62797DF9" w14:textId="77777777">
        <w:trPr>
          <w:trHeight w:val="4232"/>
          <w:jc w:val="center"/>
        </w:trPr>
        <w:tc>
          <w:tcPr>
            <w:tcW w:w="345" w:type="dxa"/>
          </w:tcPr>
          <w:p w14:paraId="2EA6AB58" w14:textId="77777777" w:rsidR="005333FA" w:rsidRDefault="001033F9">
            <w:pPr>
              <w:spacing w:after="120"/>
              <w:ind w:left="142" w:right="504"/>
              <w:jc w:val="center"/>
              <w:rPr>
                <w:b/>
                <w:sz w:val="18"/>
                <w:szCs w:val="18"/>
              </w:rPr>
            </w:pPr>
            <w:r>
              <w:rPr>
                <w:b/>
                <w:sz w:val="18"/>
                <w:szCs w:val="18"/>
              </w:rPr>
              <w:t>4</w:t>
            </w:r>
          </w:p>
        </w:tc>
        <w:tc>
          <w:tcPr>
            <w:tcW w:w="1277" w:type="dxa"/>
          </w:tcPr>
          <w:p w14:paraId="4B0815C7" w14:textId="77777777" w:rsidR="005333FA" w:rsidRDefault="001033F9">
            <w:pPr>
              <w:ind w:left="142"/>
              <w:rPr>
                <w:sz w:val="18"/>
                <w:szCs w:val="18"/>
              </w:rPr>
            </w:pPr>
            <w:r>
              <w:rPr>
                <w:sz w:val="18"/>
                <w:szCs w:val="18"/>
              </w:rPr>
              <w:t xml:space="preserve">Повишаване ефективността на уличното осветление </w:t>
            </w:r>
          </w:p>
          <w:p w14:paraId="10383FB9" w14:textId="77777777" w:rsidR="005333FA" w:rsidRDefault="005333FA">
            <w:pPr>
              <w:spacing w:after="120"/>
              <w:ind w:left="142" w:right="504"/>
              <w:rPr>
                <w:sz w:val="18"/>
                <w:szCs w:val="18"/>
              </w:rPr>
            </w:pPr>
          </w:p>
        </w:tc>
        <w:tc>
          <w:tcPr>
            <w:tcW w:w="1394" w:type="dxa"/>
          </w:tcPr>
          <w:p w14:paraId="58F15A2C" w14:textId="77777777" w:rsidR="005333FA" w:rsidRDefault="001033F9">
            <w:pPr>
              <w:spacing w:line="230" w:lineRule="auto"/>
              <w:ind w:left="142"/>
              <w:rPr>
                <w:b/>
                <w:sz w:val="18"/>
                <w:szCs w:val="18"/>
              </w:rPr>
            </w:pPr>
            <w:r>
              <w:rPr>
                <w:color w:val="000000"/>
                <w:sz w:val="18"/>
                <w:szCs w:val="18"/>
              </w:rPr>
              <w:t>Обновяване и модернизиране на уличното осветление в населените места на общината</w:t>
            </w:r>
          </w:p>
        </w:tc>
        <w:tc>
          <w:tcPr>
            <w:tcW w:w="1093" w:type="dxa"/>
          </w:tcPr>
          <w:p w14:paraId="3E1D2C24" w14:textId="77777777" w:rsidR="005333FA" w:rsidRDefault="001033F9">
            <w:pPr>
              <w:spacing w:line="230" w:lineRule="auto"/>
              <w:ind w:left="142"/>
              <w:jc w:val="center"/>
              <w:rPr>
                <w:color w:val="000000"/>
                <w:sz w:val="18"/>
                <w:szCs w:val="18"/>
              </w:rPr>
            </w:pPr>
            <w:r>
              <w:rPr>
                <w:color w:val="000000"/>
                <w:sz w:val="18"/>
                <w:szCs w:val="18"/>
              </w:rPr>
              <w:t>80</w:t>
            </w:r>
          </w:p>
        </w:tc>
        <w:tc>
          <w:tcPr>
            <w:tcW w:w="2391" w:type="dxa"/>
          </w:tcPr>
          <w:p w14:paraId="003338F9" w14:textId="77777777" w:rsidR="005333FA" w:rsidRDefault="001033F9">
            <w:pPr>
              <w:spacing w:line="230" w:lineRule="auto"/>
              <w:ind w:left="142"/>
              <w:rPr>
                <w:color w:val="000000"/>
                <w:sz w:val="18"/>
                <w:szCs w:val="18"/>
              </w:rPr>
            </w:pPr>
            <w:r>
              <w:rPr>
                <w:color w:val="000000"/>
                <w:sz w:val="18"/>
                <w:szCs w:val="18"/>
              </w:rPr>
              <w:t>Идентифицирани мерки за подобряване на енергийната ефективност на общинската мрежа за улично осветление;</w:t>
            </w:r>
          </w:p>
          <w:p w14:paraId="481D5E68" w14:textId="77777777" w:rsidR="005333FA" w:rsidRDefault="005333FA">
            <w:pPr>
              <w:spacing w:line="230" w:lineRule="auto"/>
              <w:ind w:left="142"/>
              <w:rPr>
                <w:color w:val="000000"/>
                <w:sz w:val="18"/>
                <w:szCs w:val="18"/>
              </w:rPr>
            </w:pPr>
          </w:p>
          <w:p w14:paraId="29BB8D3B" w14:textId="77777777" w:rsidR="005333FA" w:rsidRDefault="005333FA">
            <w:pPr>
              <w:spacing w:line="230" w:lineRule="auto"/>
              <w:ind w:left="142"/>
              <w:rPr>
                <w:color w:val="000000"/>
                <w:sz w:val="18"/>
                <w:szCs w:val="18"/>
              </w:rPr>
            </w:pPr>
          </w:p>
          <w:p w14:paraId="1B25E34F" w14:textId="77777777" w:rsidR="005333FA" w:rsidRDefault="005333FA">
            <w:pPr>
              <w:spacing w:line="230" w:lineRule="auto"/>
              <w:ind w:left="142"/>
              <w:rPr>
                <w:color w:val="000000"/>
                <w:sz w:val="18"/>
                <w:szCs w:val="18"/>
              </w:rPr>
            </w:pPr>
          </w:p>
          <w:p w14:paraId="178DFD22" w14:textId="77777777" w:rsidR="005333FA" w:rsidRDefault="001033F9">
            <w:pPr>
              <w:spacing w:line="230" w:lineRule="auto"/>
              <w:ind w:left="142"/>
              <w:rPr>
                <w:color w:val="000000"/>
                <w:sz w:val="18"/>
                <w:szCs w:val="18"/>
              </w:rPr>
            </w:pPr>
            <w:r>
              <w:rPr>
                <w:color w:val="000000"/>
                <w:sz w:val="18"/>
                <w:szCs w:val="18"/>
              </w:rPr>
              <w:t>Намаляване потреблението на енергия и повишаване качеството на уличното осветление;</w:t>
            </w:r>
          </w:p>
          <w:p w14:paraId="3D34B401" w14:textId="77777777" w:rsidR="005333FA" w:rsidRDefault="005333FA">
            <w:pPr>
              <w:spacing w:line="230" w:lineRule="auto"/>
              <w:ind w:left="142"/>
              <w:rPr>
                <w:color w:val="000000"/>
                <w:sz w:val="18"/>
                <w:szCs w:val="18"/>
              </w:rPr>
            </w:pPr>
          </w:p>
          <w:p w14:paraId="29EA5C1D" w14:textId="77777777" w:rsidR="005333FA" w:rsidRDefault="005333FA">
            <w:pPr>
              <w:spacing w:line="230" w:lineRule="auto"/>
              <w:ind w:left="142"/>
              <w:rPr>
                <w:color w:val="000000"/>
                <w:sz w:val="18"/>
                <w:szCs w:val="18"/>
              </w:rPr>
            </w:pPr>
          </w:p>
          <w:p w14:paraId="1EDC7E88" w14:textId="77777777" w:rsidR="005333FA" w:rsidRDefault="005333FA">
            <w:pPr>
              <w:spacing w:line="230" w:lineRule="auto"/>
              <w:ind w:left="142"/>
              <w:rPr>
                <w:color w:val="000000"/>
                <w:sz w:val="18"/>
                <w:szCs w:val="18"/>
              </w:rPr>
            </w:pPr>
          </w:p>
          <w:p w14:paraId="0BEEF184" w14:textId="77777777" w:rsidR="005333FA" w:rsidRDefault="001033F9">
            <w:pPr>
              <w:spacing w:line="230" w:lineRule="auto"/>
              <w:ind w:left="142"/>
              <w:rPr>
                <w:b/>
                <w:sz w:val="18"/>
                <w:szCs w:val="18"/>
              </w:rPr>
            </w:pPr>
            <w:r>
              <w:rPr>
                <w:color w:val="000000"/>
                <w:sz w:val="18"/>
                <w:szCs w:val="18"/>
              </w:rPr>
              <w:t>Намаляване разходите за улично осветление в общинския бюджет.</w:t>
            </w:r>
          </w:p>
        </w:tc>
        <w:tc>
          <w:tcPr>
            <w:tcW w:w="1168" w:type="dxa"/>
          </w:tcPr>
          <w:p w14:paraId="68B3FAB7" w14:textId="77777777" w:rsidR="005333FA" w:rsidRDefault="001033F9">
            <w:pPr>
              <w:spacing w:line="230" w:lineRule="auto"/>
              <w:ind w:right="-108"/>
              <w:rPr>
                <w:color w:val="000000"/>
                <w:sz w:val="18"/>
                <w:szCs w:val="18"/>
              </w:rPr>
            </w:pPr>
            <w:r>
              <w:rPr>
                <w:b/>
                <w:color w:val="000000"/>
                <w:sz w:val="18"/>
                <w:szCs w:val="18"/>
              </w:rPr>
              <w:t>Ремонт, изграждане на ново ЕЕ улично осветление, разработване и въвеждане на ефективни системи за поддържане и експлоатация в: с. Аврамово, с. Юруково, с. Конарско и с. Черна Места</w:t>
            </w:r>
          </w:p>
        </w:tc>
        <w:tc>
          <w:tcPr>
            <w:tcW w:w="1224" w:type="dxa"/>
          </w:tcPr>
          <w:p w14:paraId="5BA62D4C" w14:textId="77777777" w:rsidR="005333FA" w:rsidRDefault="001033F9">
            <w:pPr>
              <w:spacing w:after="120"/>
              <w:ind w:left="142" w:right="504"/>
              <w:jc w:val="center"/>
              <w:rPr>
                <w:b/>
                <w:sz w:val="18"/>
                <w:szCs w:val="18"/>
              </w:rPr>
            </w:pPr>
            <w:r>
              <w:rPr>
                <w:color w:val="000000"/>
                <w:sz w:val="18"/>
                <w:szCs w:val="18"/>
              </w:rPr>
              <w:t>Общински бюджет и Фондове на ЕС</w:t>
            </w:r>
          </w:p>
        </w:tc>
        <w:tc>
          <w:tcPr>
            <w:tcW w:w="735" w:type="dxa"/>
          </w:tcPr>
          <w:p w14:paraId="1124AF41" w14:textId="77777777" w:rsidR="005333FA" w:rsidRDefault="001033F9">
            <w:pPr>
              <w:spacing w:line="230" w:lineRule="auto"/>
              <w:rPr>
                <w:color w:val="000000"/>
                <w:sz w:val="18"/>
                <w:szCs w:val="18"/>
              </w:rPr>
            </w:pPr>
            <w:r>
              <w:rPr>
                <w:color w:val="000000"/>
                <w:sz w:val="18"/>
                <w:szCs w:val="18"/>
              </w:rPr>
              <w:t>2026-2035г.</w:t>
            </w:r>
          </w:p>
          <w:p w14:paraId="476400A4" w14:textId="77777777" w:rsidR="005333FA" w:rsidRDefault="005333FA">
            <w:pPr>
              <w:spacing w:after="120"/>
              <w:ind w:right="504"/>
              <w:jc w:val="center"/>
              <w:rPr>
                <w:b/>
                <w:sz w:val="18"/>
                <w:szCs w:val="18"/>
              </w:rPr>
            </w:pPr>
          </w:p>
        </w:tc>
      </w:tr>
      <w:tr w:rsidR="005333FA" w14:paraId="5511C2B4" w14:textId="77777777">
        <w:trPr>
          <w:trHeight w:val="553"/>
          <w:jc w:val="center"/>
        </w:trPr>
        <w:tc>
          <w:tcPr>
            <w:tcW w:w="345" w:type="dxa"/>
          </w:tcPr>
          <w:p w14:paraId="69E2B6F6" w14:textId="77777777" w:rsidR="005333FA" w:rsidRDefault="001033F9">
            <w:pPr>
              <w:spacing w:after="120"/>
              <w:ind w:left="142" w:right="504"/>
              <w:jc w:val="center"/>
              <w:rPr>
                <w:b/>
                <w:sz w:val="18"/>
                <w:szCs w:val="18"/>
              </w:rPr>
            </w:pPr>
            <w:r>
              <w:rPr>
                <w:b/>
                <w:sz w:val="18"/>
                <w:szCs w:val="18"/>
              </w:rPr>
              <w:t>5</w:t>
            </w:r>
          </w:p>
        </w:tc>
        <w:tc>
          <w:tcPr>
            <w:tcW w:w="1277" w:type="dxa"/>
          </w:tcPr>
          <w:p w14:paraId="3991DEB9" w14:textId="77777777" w:rsidR="005333FA" w:rsidRDefault="001033F9">
            <w:pPr>
              <w:ind w:left="142"/>
              <w:rPr>
                <w:sz w:val="18"/>
                <w:szCs w:val="18"/>
              </w:rPr>
            </w:pPr>
            <w:r>
              <w:rPr>
                <w:sz w:val="18"/>
                <w:szCs w:val="18"/>
              </w:rPr>
              <w:t xml:space="preserve">Повишаване капацитета на местната </w:t>
            </w:r>
            <w:r>
              <w:rPr>
                <w:sz w:val="18"/>
                <w:szCs w:val="18"/>
              </w:rPr>
              <w:lastRenderedPageBreak/>
              <w:t>власт в областта на ЕЕ</w:t>
            </w:r>
          </w:p>
          <w:p w14:paraId="2C1A3381" w14:textId="77777777" w:rsidR="005333FA" w:rsidRDefault="005333FA">
            <w:pPr>
              <w:spacing w:after="120"/>
              <w:ind w:left="142" w:right="504"/>
              <w:rPr>
                <w:sz w:val="18"/>
                <w:szCs w:val="18"/>
              </w:rPr>
            </w:pPr>
          </w:p>
        </w:tc>
        <w:tc>
          <w:tcPr>
            <w:tcW w:w="1394" w:type="dxa"/>
          </w:tcPr>
          <w:p w14:paraId="04369C9B" w14:textId="77777777" w:rsidR="005333FA" w:rsidRDefault="001033F9">
            <w:pPr>
              <w:spacing w:line="230" w:lineRule="auto"/>
              <w:ind w:left="142"/>
              <w:rPr>
                <w:color w:val="000000"/>
                <w:sz w:val="18"/>
                <w:szCs w:val="18"/>
              </w:rPr>
            </w:pPr>
            <w:r>
              <w:rPr>
                <w:color w:val="000000"/>
                <w:sz w:val="18"/>
                <w:szCs w:val="18"/>
              </w:rPr>
              <w:lastRenderedPageBreak/>
              <w:t xml:space="preserve">Привличане на инвестиции и реализиране </w:t>
            </w:r>
            <w:r>
              <w:rPr>
                <w:color w:val="000000"/>
                <w:sz w:val="18"/>
                <w:szCs w:val="18"/>
              </w:rPr>
              <w:lastRenderedPageBreak/>
              <w:t>на проекти за ЕЕ;</w:t>
            </w:r>
          </w:p>
          <w:p w14:paraId="3E229763" w14:textId="77777777" w:rsidR="005333FA" w:rsidRDefault="001033F9">
            <w:pPr>
              <w:spacing w:line="230" w:lineRule="auto"/>
              <w:ind w:left="142"/>
              <w:rPr>
                <w:color w:val="000000"/>
                <w:sz w:val="18"/>
                <w:szCs w:val="18"/>
              </w:rPr>
            </w:pPr>
            <w:r>
              <w:rPr>
                <w:color w:val="000000"/>
                <w:sz w:val="18"/>
                <w:szCs w:val="18"/>
              </w:rPr>
              <w:t>Придобиване на опит и изграждане на административен капацитет за управление на проекти в областта на ЕЕ.</w:t>
            </w:r>
          </w:p>
          <w:p w14:paraId="501689D4" w14:textId="77777777" w:rsidR="005333FA" w:rsidRDefault="001033F9">
            <w:pPr>
              <w:spacing w:line="230" w:lineRule="auto"/>
              <w:ind w:left="142"/>
              <w:rPr>
                <w:b/>
                <w:color w:val="000000"/>
                <w:sz w:val="18"/>
                <w:szCs w:val="18"/>
              </w:rPr>
            </w:pPr>
            <w:r>
              <w:rPr>
                <w:color w:val="000000"/>
                <w:sz w:val="18"/>
                <w:szCs w:val="18"/>
              </w:rPr>
              <w:t>Прилагане на</w:t>
            </w:r>
          </w:p>
          <w:p w14:paraId="0BB27431" w14:textId="77777777" w:rsidR="005333FA" w:rsidRDefault="001033F9">
            <w:pPr>
              <w:spacing w:line="230" w:lineRule="auto"/>
              <w:ind w:left="142"/>
              <w:rPr>
                <w:b/>
                <w:color w:val="000000"/>
                <w:sz w:val="18"/>
                <w:szCs w:val="18"/>
              </w:rPr>
            </w:pPr>
            <w:r>
              <w:rPr>
                <w:color w:val="000000"/>
                <w:sz w:val="18"/>
                <w:szCs w:val="18"/>
              </w:rPr>
              <w:t>енергиен</w:t>
            </w:r>
          </w:p>
          <w:p w14:paraId="58203E09" w14:textId="77777777" w:rsidR="005333FA" w:rsidRDefault="001033F9">
            <w:pPr>
              <w:spacing w:line="230" w:lineRule="auto"/>
              <w:ind w:left="142"/>
              <w:rPr>
                <w:b/>
                <w:color w:val="000000"/>
                <w:sz w:val="18"/>
                <w:szCs w:val="18"/>
              </w:rPr>
            </w:pPr>
            <w:r>
              <w:rPr>
                <w:color w:val="000000"/>
                <w:sz w:val="18"/>
                <w:szCs w:val="18"/>
              </w:rPr>
              <w:t>мениджмънт в</w:t>
            </w:r>
          </w:p>
          <w:p w14:paraId="67F8CEFC" w14:textId="77777777" w:rsidR="005333FA" w:rsidRDefault="001033F9">
            <w:pPr>
              <w:spacing w:line="230" w:lineRule="auto"/>
              <w:ind w:left="142"/>
              <w:rPr>
                <w:b/>
                <w:color w:val="000000"/>
                <w:sz w:val="18"/>
                <w:szCs w:val="18"/>
              </w:rPr>
            </w:pPr>
            <w:r>
              <w:rPr>
                <w:color w:val="000000"/>
                <w:sz w:val="18"/>
                <w:szCs w:val="18"/>
              </w:rPr>
              <w:t>обекти, общинска</w:t>
            </w:r>
          </w:p>
          <w:p w14:paraId="4F299314" w14:textId="77777777" w:rsidR="005333FA" w:rsidRDefault="001033F9">
            <w:pPr>
              <w:spacing w:line="230" w:lineRule="auto"/>
              <w:ind w:left="142"/>
              <w:rPr>
                <w:b/>
                <w:color w:val="000000"/>
                <w:sz w:val="18"/>
                <w:szCs w:val="18"/>
              </w:rPr>
            </w:pPr>
            <w:r>
              <w:rPr>
                <w:color w:val="000000"/>
                <w:sz w:val="18"/>
                <w:szCs w:val="18"/>
              </w:rPr>
              <w:t>собственост.</w:t>
            </w:r>
          </w:p>
        </w:tc>
        <w:tc>
          <w:tcPr>
            <w:tcW w:w="1093" w:type="dxa"/>
          </w:tcPr>
          <w:p w14:paraId="08FC57EF" w14:textId="77777777" w:rsidR="005333FA" w:rsidRDefault="005333FA">
            <w:pPr>
              <w:spacing w:line="230" w:lineRule="auto"/>
              <w:ind w:left="142"/>
              <w:rPr>
                <w:color w:val="000000"/>
                <w:sz w:val="18"/>
                <w:szCs w:val="18"/>
              </w:rPr>
            </w:pPr>
          </w:p>
        </w:tc>
        <w:tc>
          <w:tcPr>
            <w:tcW w:w="2391" w:type="dxa"/>
          </w:tcPr>
          <w:p w14:paraId="53C6345B" w14:textId="77777777" w:rsidR="005333FA" w:rsidRDefault="001033F9">
            <w:pPr>
              <w:spacing w:line="230" w:lineRule="auto"/>
              <w:ind w:left="142"/>
              <w:rPr>
                <w:color w:val="000000"/>
                <w:sz w:val="18"/>
                <w:szCs w:val="18"/>
              </w:rPr>
            </w:pPr>
            <w:r>
              <w:rPr>
                <w:color w:val="000000"/>
                <w:sz w:val="18"/>
                <w:szCs w:val="18"/>
              </w:rPr>
              <w:t>Изпълнение на заложените в общинската ПЕЕ проекти и дейности;</w:t>
            </w:r>
          </w:p>
          <w:p w14:paraId="75D35A4D" w14:textId="77777777" w:rsidR="005333FA" w:rsidRDefault="005333FA">
            <w:pPr>
              <w:spacing w:line="230" w:lineRule="auto"/>
              <w:ind w:left="142"/>
              <w:rPr>
                <w:color w:val="000000"/>
                <w:sz w:val="18"/>
                <w:szCs w:val="18"/>
              </w:rPr>
            </w:pPr>
          </w:p>
          <w:p w14:paraId="483C349B" w14:textId="77777777" w:rsidR="005333FA" w:rsidRDefault="005333FA">
            <w:pPr>
              <w:spacing w:line="230" w:lineRule="auto"/>
              <w:ind w:left="142"/>
              <w:rPr>
                <w:color w:val="000000"/>
                <w:sz w:val="18"/>
                <w:szCs w:val="18"/>
              </w:rPr>
            </w:pPr>
          </w:p>
          <w:p w14:paraId="48BB093B" w14:textId="77777777" w:rsidR="005333FA" w:rsidRDefault="005333FA">
            <w:pPr>
              <w:spacing w:line="230" w:lineRule="auto"/>
              <w:ind w:left="142"/>
              <w:rPr>
                <w:color w:val="000000"/>
                <w:sz w:val="18"/>
                <w:szCs w:val="18"/>
              </w:rPr>
            </w:pPr>
          </w:p>
          <w:p w14:paraId="4A5DFDFD" w14:textId="77777777" w:rsidR="005333FA" w:rsidRDefault="005333FA">
            <w:pPr>
              <w:spacing w:line="230" w:lineRule="auto"/>
              <w:ind w:left="142"/>
              <w:rPr>
                <w:color w:val="000000"/>
                <w:sz w:val="18"/>
                <w:szCs w:val="18"/>
              </w:rPr>
            </w:pPr>
          </w:p>
          <w:p w14:paraId="12E5BFC9" w14:textId="77777777" w:rsidR="005333FA" w:rsidRDefault="005333FA">
            <w:pPr>
              <w:spacing w:line="230" w:lineRule="auto"/>
              <w:ind w:left="142"/>
              <w:rPr>
                <w:color w:val="000000"/>
                <w:sz w:val="18"/>
                <w:szCs w:val="18"/>
              </w:rPr>
            </w:pPr>
          </w:p>
          <w:p w14:paraId="12FB3293" w14:textId="77777777" w:rsidR="005333FA" w:rsidRDefault="005333FA">
            <w:pPr>
              <w:spacing w:line="230" w:lineRule="auto"/>
              <w:ind w:left="142"/>
              <w:rPr>
                <w:color w:val="000000"/>
                <w:sz w:val="18"/>
                <w:szCs w:val="18"/>
              </w:rPr>
            </w:pPr>
          </w:p>
          <w:p w14:paraId="49CFFFDA" w14:textId="77777777" w:rsidR="005333FA" w:rsidRDefault="005333FA">
            <w:pPr>
              <w:spacing w:line="230" w:lineRule="auto"/>
              <w:ind w:left="142"/>
              <w:rPr>
                <w:color w:val="000000"/>
                <w:sz w:val="18"/>
                <w:szCs w:val="18"/>
              </w:rPr>
            </w:pPr>
          </w:p>
          <w:p w14:paraId="4B972EDA" w14:textId="77777777" w:rsidR="005333FA" w:rsidRDefault="001033F9">
            <w:pPr>
              <w:spacing w:line="230" w:lineRule="auto"/>
              <w:ind w:left="142"/>
              <w:rPr>
                <w:color w:val="000000"/>
                <w:sz w:val="18"/>
                <w:szCs w:val="18"/>
              </w:rPr>
            </w:pPr>
            <w:r>
              <w:rPr>
                <w:color w:val="000000"/>
                <w:sz w:val="18"/>
                <w:szCs w:val="18"/>
              </w:rPr>
              <w:t>Проведени обучения на общински служители за енергиен мениджмънт и управление на проекти в областта на ЕЕ;</w:t>
            </w:r>
          </w:p>
          <w:p w14:paraId="01ED472D" w14:textId="77777777" w:rsidR="005333FA" w:rsidRDefault="005333FA">
            <w:pPr>
              <w:spacing w:line="230" w:lineRule="auto"/>
              <w:ind w:left="142"/>
              <w:rPr>
                <w:color w:val="000000"/>
                <w:sz w:val="18"/>
                <w:szCs w:val="18"/>
              </w:rPr>
            </w:pPr>
          </w:p>
          <w:p w14:paraId="06D044FF" w14:textId="77777777" w:rsidR="005333FA" w:rsidRDefault="001033F9">
            <w:pPr>
              <w:spacing w:line="230" w:lineRule="auto"/>
              <w:ind w:left="142"/>
              <w:rPr>
                <w:color w:val="000000"/>
                <w:sz w:val="18"/>
                <w:szCs w:val="18"/>
              </w:rPr>
            </w:pPr>
            <w:r>
              <w:rPr>
                <w:color w:val="000000"/>
                <w:sz w:val="18"/>
                <w:szCs w:val="18"/>
              </w:rPr>
              <w:t>Оптимално потребление на енергия от обектите общинска собственост;</w:t>
            </w:r>
          </w:p>
          <w:p w14:paraId="7EF38E3A" w14:textId="77777777" w:rsidR="005333FA" w:rsidRDefault="005333FA">
            <w:pPr>
              <w:spacing w:line="230" w:lineRule="auto"/>
              <w:ind w:left="142"/>
              <w:rPr>
                <w:color w:val="000000"/>
                <w:sz w:val="18"/>
                <w:szCs w:val="18"/>
              </w:rPr>
            </w:pPr>
          </w:p>
          <w:p w14:paraId="60A4429E" w14:textId="77777777" w:rsidR="005333FA" w:rsidRDefault="005333FA">
            <w:pPr>
              <w:spacing w:line="230" w:lineRule="auto"/>
              <w:ind w:left="142"/>
              <w:rPr>
                <w:color w:val="000000"/>
                <w:sz w:val="18"/>
                <w:szCs w:val="18"/>
              </w:rPr>
            </w:pPr>
          </w:p>
          <w:p w14:paraId="189C862F" w14:textId="77777777" w:rsidR="005333FA" w:rsidRDefault="005333FA">
            <w:pPr>
              <w:spacing w:line="230" w:lineRule="auto"/>
              <w:ind w:left="142"/>
              <w:rPr>
                <w:color w:val="000000"/>
                <w:sz w:val="18"/>
                <w:szCs w:val="18"/>
              </w:rPr>
            </w:pPr>
          </w:p>
          <w:p w14:paraId="47D48A4C" w14:textId="77777777" w:rsidR="005333FA" w:rsidRDefault="005333FA">
            <w:pPr>
              <w:spacing w:line="230" w:lineRule="auto"/>
              <w:ind w:left="142"/>
              <w:rPr>
                <w:color w:val="000000"/>
                <w:sz w:val="18"/>
                <w:szCs w:val="18"/>
              </w:rPr>
            </w:pPr>
          </w:p>
          <w:p w14:paraId="3FCA5B8D" w14:textId="77777777" w:rsidR="005333FA" w:rsidRDefault="005333FA">
            <w:pPr>
              <w:spacing w:line="230" w:lineRule="auto"/>
              <w:ind w:left="142"/>
              <w:rPr>
                <w:color w:val="000000"/>
                <w:sz w:val="18"/>
                <w:szCs w:val="18"/>
              </w:rPr>
            </w:pPr>
          </w:p>
          <w:p w14:paraId="5127172C" w14:textId="77777777" w:rsidR="005333FA" w:rsidRDefault="005333FA">
            <w:pPr>
              <w:spacing w:line="230" w:lineRule="auto"/>
              <w:ind w:left="142"/>
              <w:rPr>
                <w:color w:val="000000"/>
                <w:sz w:val="18"/>
                <w:szCs w:val="18"/>
              </w:rPr>
            </w:pPr>
          </w:p>
          <w:p w14:paraId="63B0E2DA" w14:textId="77777777" w:rsidR="005333FA" w:rsidRDefault="001033F9">
            <w:pPr>
              <w:spacing w:line="230" w:lineRule="auto"/>
              <w:ind w:left="142"/>
              <w:rPr>
                <w:b/>
                <w:sz w:val="18"/>
                <w:szCs w:val="18"/>
              </w:rPr>
            </w:pPr>
            <w:r>
              <w:rPr>
                <w:color w:val="000000"/>
                <w:sz w:val="18"/>
                <w:szCs w:val="18"/>
              </w:rPr>
              <w:t>Създадена информационна система за наблюдение и контрол на енергийното потребление в общински обекти.</w:t>
            </w:r>
          </w:p>
        </w:tc>
        <w:tc>
          <w:tcPr>
            <w:tcW w:w="1168" w:type="dxa"/>
          </w:tcPr>
          <w:p w14:paraId="13FBA64E" w14:textId="77777777" w:rsidR="005333FA" w:rsidRDefault="001033F9">
            <w:pPr>
              <w:spacing w:line="230" w:lineRule="auto"/>
              <w:ind w:right="-108"/>
              <w:rPr>
                <w:b/>
                <w:color w:val="000000"/>
                <w:sz w:val="18"/>
                <w:szCs w:val="18"/>
              </w:rPr>
            </w:pPr>
            <w:r>
              <w:rPr>
                <w:b/>
                <w:color w:val="000000"/>
                <w:sz w:val="18"/>
                <w:szCs w:val="18"/>
              </w:rPr>
              <w:lastRenderedPageBreak/>
              <w:t xml:space="preserve">10 броя изготвени отчети за изпълнение на </w:t>
            </w:r>
            <w:r>
              <w:rPr>
                <w:b/>
                <w:color w:val="000000"/>
                <w:sz w:val="18"/>
                <w:szCs w:val="18"/>
              </w:rPr>
              <w:lastRenderedPageBreak/>
              <w:t xml:space="preserve">програмата, актуализация, междинни оценки;            </w:t>
            </w:r>
          </w:p>
          <w:p w14:paraId="3827C166" w14:textId="77777777" w:rsidR="005333FA" w:rsidRDefault="005333FA">
            <w:pPr>
              <w:spacing w:line="230" w:lineRule="auto"/>
              <w:ind w:right="-108"/>
              <w:rPr>
                <w:b/>
                <w:color w:val="000000"/>
                <w:sz w:val="18"/>
                <w:szCs w:val="18"/>
              </w:rPr>
            </w:pPr>
          </w:p>
          <w:p w14:paraId="68332F55" w14:textId="77777777" w:rsidR="005333FA" w:rsidRDefault="001033F9">
            <w:pPr>
              <w:spacing w:line="230" w:lineRule="auto"/>
              <w:ind w:right="-108"/>
              <w:rPr>
                <w:b/>
                <w:color w:val="000000"/>
                <w:sz w:val="18"/>
                <w:szCs w:val="18"/>
              </w:rPr>
            </w:pPr>
            <w:r>
              <w:rPr>
                <w:b/>
                <w:color w:val="000000"/>
                <w:sz w:val="18"/>
                <w:szCs w:val="18"/>
              </w:rPr>
              <w:t>5 броя проведени обучения;</w:t>
            </w:r>
          </w:p>
          <w:p w14:paraId="0EABC273" w14:textId="77777777" w:rsidR="005333FA" w:rsidRDefault="005333FA">
            <w:pPr>
              <w:spacing w:line="230" w:lineRule="auto"/>
              <w:ind w:right="-108"/>
              <w:rPr>
                <w:b/>
                <w:color w:val="000000"/>
                <w:sz w:val="18"/>
                <w:szCs w:val="18"/>
              </w:rPr>
            </w:pPr>
          </w:p>
          <w:p w14:paraId="6E4F5ED6" w14:textId="77777777" w:rsidR="005333FA" w:rsidRDefault="005333FA">
            <w:pPr>
              <w:spacing w:line="230" w:lineRule="auto"/>
              <w:ind w:right="-108"/>
              <w:rPr>
                <w:b/>
                <w:color w:val="000000"/>
                <w:sz w:val="18"/>
                <w:szCs w:val="18"/>
              </w:rPr>
            </w:pPr>
          </w:p>
          <w:p w14:paraId="75F62642" w14:textId="77777777" w:rsidR="005333FA" w:rsidRDefault="005333FA">
            <w:pPr>
              <w:spacing w:line="230" w:lineRule="auto"/>
              <w:ind w:right="-108"/>
              <w:rPr>
                <w:b/>
                <w:color w:val="000000"/>
                <w:sz w:val="18"/>
                <w:szCs w:val="18"/>
              </w:rPr>
            </w:pPr>
          </w:p>
          <w:p w14:paraId="7F26AF2E" w14:textId="77777777" w:rsidR="005333FA" w:rsidRDefault="001033F9">
            <w:pPr>
              <w:spacing w:line="230" w:lineRule="auto"/>
              <w:ind w:right="-108"/>
              <w:rPr>
                <w:b/>
                <w:color w:val="000000"/>
                <w:sz w:val="18"/>
                <w:szCs w:val="18"/>
              </w:rPr>
            </w:pPr>
            <w:r>
              <w:rPr>
                <w:b/>
                <w:color w:val="000000"/>
                <w:sz w:val="18"/>
                <w:szCs w:val="18"/>
              </w:rPr>
              <w:t>1 бр. Координатор на цялостния процес по планиране, изпълнение, мониторинг.</w:t>
            </w:r>
          </w:p>
          <w:p w14:paraId="0A1B65A2" w14:textId="77777777" w:rsidR="005333FA" w:rsidRDefault="005333FA">
            <w:pPr>
              <w:spacing w:line="230" w:lineRule="auto"/>
              <w:ind w:right="-108"/>
              <w:rPr>
                <w:b/>
                <w:color w:val="000000"/>
                <w:sz w:val="18"/>
                <w:szCs w:val="18"/>
              </w:rPr>
            </w:pPr>
          </w:p>
          <w:p w14:paraId="5816BD4F" w14:textId="77777777" w:rsidR="005333FA" w:rsidRDefault="001033F9">
            <w:pPr>
              <w:spacing w:line="230" w:lineRule="auto"/>
              <w:ind w:right="-108"/>
              <w:rPr>
                <w:b/>
                <w:color w:val="000000"/>
                <w:sz w:val="18"/>
                <w:szCs w:val="18"/>
              </w:rPr>
            </w:pPr>
            <w:r>
              <w:rPr>
                <w:b/>
                <w:color w:val="000000"/>
                <w:sz w:val="18"/>
                <w:szCs w:val="18"/>
              </w:rPr>
              <w:t>1 бр. Компютърна система със специализиран софтуер</w:t>
            </w:r>
          </w:p>
        </w:tc>
        <w:tc>
          <w:tcPr>
            <w:tcW w:w="1224" w:type="dxa"/>
          </w:tcPr>
          <w:p w14:paraId="7B696825" w14:textId="77777777" w:rsidR="005333FA" w:rsidRDefault="001033F9">
            <w:pPr>
              <w:spacing w:line="230" w:lineRule="auto"/>
              <w:ind w:left="142"/>
              <w:jc w:val="center"/>
              <w:rPr>
                <w:b/>
                <w:sz w:val="18"/>
                <w:szCs w:val="18"/>
              </w:rPr>
            </w:pPr>
            <w:r>
              <w:rPr>
                <w:color w:val="000000"/>
                <w:sz w:val="18"/>
                <w:szCs w:val="18"/>
              </w:rPr>
              <w:lastRenderedPageBreak/>
              <w:t>Общински бюджет</w:t>
            </w:r>
          </w:p>
        </w:tc>
        <w:tc>
          <w:tcPr>
            <w:tcW w:w="735" w:type="dxa"/>
          </w:tcPr>
          <w:p w14:paraId="15CD5B97" w14:textId="77777777" w:rsidR="005333FA" w:rsidRDefault="001033F9">
            <w:pPr>
              <w:spacing w:line="230" w:lineRule="auto"/>
              <w:rPr>
                <w:color w:val="000000"/>
                <w:sz w:val="18"/>
                <w:szCs w:val="18"/>
              </w:rPr>
            </w:pPr>
            <w:r>
              <w:rPr>
                <w:color w:val="000000"/>
                <w:sz w:val="18"/>
                <w:szCs w:val="18"/>
              </w:rPr>
              <w:t>2026-2035г.</w:t>
            </w:r>
          </w:p>
          <w:p w14:paraId="023F64FC" w14:textId="77777777" w:rsidR="005333FA" w:rsidRDefault="005333FA">
            <w:pPr>
              <w:spacing w:line="230" w:lineRule="auto"/>
              <w:rPr>
                <w:b/>
                <w:sz w:val="18"/>
                <w:szCs w:val="18"/>
              </w:rPr>
            </w:pPr>
          </w:p>
        </w:tc>
      </w:tr>
      <w:tr w:rsidR="005333FA" w14:paraId="53DDC3F1" w14:textId="77777777">
        <w:trPr>
          <w:trHeight w:val="2981"/>
          <w:jc w:val="center"/>
        </w:trPr>
        <w:tc>
          <w:tcPr>
            <w:tcW w:w="345" w:type="dxa"/>
          </w:tcPr>
          <w:p w14:paraId="25676536" w14:textId="77777777" w:rsidR="005333FA" w:rsidRDefault="001033F9">
            <w:pPr>
              <w:spacing w:after="120"/>
              <w:ind w:left="142" w:right="504"/>
              <w:jc w:val="center"/>
              <w:rPr>
                <w:b/>
                <w:sz w:val="18"/>
                <w:szCs w:val="18"/>
              </w:rPr>
            </w:pPr>
            <w:r>
              <w:rPr>
                <w:b/>
                <w:sz w:val="18"/>
                <w:szCs w:val="18"/>
              </w:rPr>
              <w:lastRenderedPageBreak/>
              <w:t>6</w:t>
            </w:r>
          </w:p>
        </w:tc>
        <w:tc>
          <w:tcPr>
            <w:tcW w:w="1277" w:type="dxa"/>
          </w:tcPr>
          <w:p w14:paraId="0AA28FBA" w14:textId="77777777" w:rsidR="005333FA" w:rsidRDefault="001033F9">
            <w:pPr>
              <w:ind w:left="142"/>
              <w:rPr>
                <w:sz w:val="18"/>
                <w:szCs w:val="18"/>
              </w:rPr>
            </w:pPr>
            <w:r>
              <w:rPr>
                <w:sz w:val="18"/>
                <w:szCs w:val="18"/>
              </w:rPr>
              <w:t>Повишаване информираността на бизнеса за ЕЕ</w:t>
            </w:r>
          </w:p>
          <w:p w14:paraId="19709483" w14:textId="77777777" w:rsidR="005333FA" w:rsidRDefault="005333FA">
            <w:pPr>
              <w:spacing w:after="120"/>
              <w:ind w:left="142" w:right="504"/>
              <w:rPr>
                <w:sz w:val="18"/>
                <w:szCs w:val="18"/>
              </w:rPr>
            </w:pPr>
          </w:p>
        </w:tc>
        <w:tc>
          <w:tcPr>
            <w:tcW w:w="1394" w:type="dxa"/>
          </w:tcPr>
          <w:p w14:paraId="0EFE1313" w14:textId="77777777" w:rsidR="005333FA" w:rsidRDefault="001033F9">
            <w:pPr>
              <w:spacing w:line="230" w:lineRule="auto"/>
              <w:ind w:left="142"/>
              <w:rPr>
                <w:color w:val="000000"/>
                <w:sz w:val="18"/>
                <w:szCs w:val="18"/>
              </w:rPr>
            </w:pPr>
            <w:r>
              <w:rPr>
                <w:color w:val="000000"/>
                <w:sz w:val="18"/>
                <w:szCs w:val="18"/>
              </w:rPr>
              <w:t xml:space="preserve">Организиране и провеждане на информационни дни, кампании, семинари, курсове и обучения с цел повишаване познанията и културата на  бизнеса в областта на ЕЕ </w:t>
            </w:r>
          </w:p>
        </w:tc>
        <w:tc>
          <w:tcPr>
            <w:tcW w:w="1093" w:type="dxa"/>
          </w:tcPr>
          <w:p w14:paraId="442E7D32" w14:textId="77777777" w:rsidR="005333FA" w:rsidRDefault="005333FA">
            <w:pPr>
              <w:spacing w:line="230" w:lineRule="auto"/>
              <w:ind w:left="142"/>
              <w:rPr>
                <w:b/>
                <w:color w:val="000000"/>
                <w:sz w:val="18"/>
                <w:szCs w:val="18"/>
              </w:rPr>
            </w:pPr>
          </w:p>
        </w:tc>
        <w:tc>
          <w:tcPr>
            <w:tcW w:w="2391" w:type="dxa"/>
          </w:tcPr>
          <w:p w14:paraId="4685B0F8" w14:textId="77777777" w:rsidR="005333FA" w:rsidRDefault="001033F9">
            <w:pPr>
              <w:spacing w:line="230" w:lineRule="auto"/>
              <w:ind w:left="142"/>
              <w:rPr>
                <w:b/>
                <w:color w:val="000000"/>
                <w:sz w:val="18"/>
                <w:szCs w:val="18"/>
              </w:rPr>
            </w:pPr>
            <w:r>
              <w:rPr>
                <w:color w:val="000000"/>
                <w:sz w:val="18"/>
                <w:szCs w:val="18"/>
              </w:rPr>
              <w:t>Подобрена информираността на  бизнеса по въпроси, свързани с ползите от въвеждане на ЕСМ</w:t>
            </w:r>
          </w:p>
        </w:tc>
        <w:tc>
          <w:tcPr>
            <w:tcW w:w="1168" w:type="dxa"/>
          </w:tcPr>
          <w:p w14:paraId="11E2F0B7" w14:textId="77777777" w:rsidR="005333FA" w:rsidRDefault="001033F9">
            <w:pPr>
              <w:spacing w:line="230" w:lineRule="auto"/>
              <w:ind w:right="-108"/>
              <w:rPr>
                <w:b/>
                <w:color w:val="000000"/>
                <w:sz w:val="18"/>
                <w:szCs w:val="18"/>
              </w:rPr>
            </w:pPr>
            <w:r>
              <w:rPr>
                <w:b/>
                <w:color w:val="000000"/>
                <w:sz w:val="18"/>
                <w:szCs w:val="18"/>
              </w:rPr>
              <w:t>5 броя информационни кампании</w:t>
            </w:r>
          </w:p>
          <w:p w14:paraId="4A394F0F" w14:textId="77777777" w:rsidR="005333FA" w:rsidRDefault="005333FA">
            <w:pPr>
              <w:spacing w:line="230" w:lineRule="auto"/>
              <w:ind w:right="-108"/>
              <w:rPr>
                <w:b/>
                <w:color w:val="000000"/>
                <w:sz w:val="18"/>
                <w:szCs w:val="18"/>
              </w:rPr>
            </w:pPr>
          </w:p>
          <w:p w14:paraId="139ABD3B" w14:textId="77777777" w:rsidR="005333FA" w:rsidRDefault="005333FA">
            <w:pPr>
              <w:spacing w:line="230" w:lineRule="auto"/>
              <w:ind w:right="-108"/>
              <w:rPr>
                <w:b/>
                <w:color w:val="000000"/>
                <w:sz w:val="18"/>
                <w:szCs w:val="18"/>
              </w:rPr>
            </w:pPr>
          </w:p>
        </w:tc>
        <w:tc>
          <w:tcPr>
            <w:tcW w:w="1224" w:type="dxa"/>
          </w:tcPr>
          <w:p w14:paraId="325A3E8D" w14:textId="77777777" w:rsidR="005333FA" w:rsidRDefault="001033F9">
            <w:pPr>
              <w:spacing w:line="230" w:lineRule="auto"/>
              <w:ind w:left="142"/>
              <w:jc w:val="center"/>
              <w:rPr>
                <w:b/>
                <w:color w:val="000000"/>
                <w:sz w:val="18"/>
                <w:szCs w:val="18"/>
              </w:rPr>
            </w:pPr>
            <w:r>
              <w:rPr>
                <w:color w:val="000000"/>
                <w:sz w:val="18"/>
                <w:szCs w:val="18"/>
              </w:rPr>
              <w:t>Общински бюджет</w:t>
            </w:r>
          </w:p>
        </w:tc>
        <w:tc>
          <w:tcPr>
            <w:tcW w:w="735" w:type="dxa"/>
          </w:tcPr>
          <w:p w14:paraId="4B1E70F4" w14:textId="77777777" w:rsidR="005333FA" w:rsidRDefault="001033F9">
            <w:pPr>
              <w:spacing w:line="230" w:lineRule="auto"/>
              <w:rPr>
                <w:color w:val="000000"/>
                <w:sz w:val="18"/>
                <w:szCs w:val="18"/>
              </w:rPr>
            </w:pPr>
            <w:r>
              <w:rPr>
                <w:color w:val="000000"/>
                <w:sz w:val="18"/>
                <w:szCs w:val="18"/>
              </w:rPr>
              <w:t>2026-2035г.</w:t>
            </w:r>
          </w:p>
          <w:p w14:paraId="69E0104A" w14:textId="77777777" w:rsidR="005333FA" w:rsidRDefault="005333FA">
            <w:pPr>
              <w:spacing w:line="230" w:lineRule="auto"/>
              <w:rPr>
                <w:b/>
                <w:color w:val="000000"/>
                <w:sz w:val="18"/>
                <w:szCs w:val="18"/>
              </w:rPr>
            </w:pPr>
          </w:p>
        </w:tc>
      </w:tr>
    </w:tbl>
    <w:p w14:paraId="7DB2E550" w14:textId="77777777" w:rsidR="005333FA" w:rsidRDefault="005333FA">
      <w:pPr>
        <w:spacing w:line="360" w:lineRule="auto"/>
        <w:ind w:left="142" w:firstLine="720"/>
        <w:jc w:val="both"/>
        <w:rPr>
          <w:sz w:val="24"/>
          <w:szCs w:val="24"/>
        </w:rPr>
      </w:pPr>
    </w:p>
    <w:p w14:paraId="53143C6D" w14:textId="3ADBDD6C" w:rsidR="005333FA" w:rsidRDefault="00463D89">
      <w:pPr>
        <w:spacing w:line="360" w:lineRule="auto"/>
        <w:ind w:left="142" w:firstLine="720"/>
        <w:jc w:val="both"/>
        <w:rPr>
          <w:b/>
          <w:lang w:val="bg-BG"/>
        </w:rPr>
      </w:pPr>
      <w:r w:rsidRPr="00463D89">
        <w:rPr>
          <w:b/>
          <w:lang w:val="bg-BG"/>
        </w:rPr>
        <w:t>Настоящата програма е приета с Решение № 176/Протокол № ОбС-08/19.12.2025 г.</w:t>
      </w:r>
    </w:p>
    <w:p w14:paraId="1FCA4DF4" w14:textId="598372D1" w:rsidR="00463D89" w:rsidRDefault="00463D89">
      <w:pPr>
        <w:spacing w:line="360" w:lineRule="auto"/>
        <w:ind w:left="142" w:firstLine="720"/>
        <w:jc w:val="both"/>
        <w:rPr>
          <w:b/>
          <w:lang w:val="bg-BG"/>
        </w:rPr>
      </w:pPr>
    </w:p>
    <w:p w14:paraId="22D8AFEB" w14:textId="58FE9F58" w:rsidR="00463D89" w:rsidRDefault="00463D89">
      <w:pPr>
        <w:spacing w:line="360" w:lineRule="auto"/>
        <w:ind w:left="142" w:firstLine="720"/>
        <w:jc w:val="both"/>
        <w:rPr>
          <w:b/>
          <w:lang w:val="bg-BG"/>
        </w:rPr>
      </w:pPr>
    </w:p>
    <w:p w14:paraId="3B33CB4F" w14:textId="36D8AF97" w:rsidR="00463D89" w:rsidRDefault="00463D89">
      <w:pPr>
        <w:spacing w:line="360" w:lineRule="auto"/>
        <w:ind w:left="142" w:firstLine="720"/>
        <w:jc w:val="both"/>
        <w:rPr>
          <w:b/>
          <w:lang w:val="bg-BG"/>
        </w:rPr>
      </w:pPr>
    </w:p>
    <w:p w14:paraId="57E15FC5" w14:textId="77777777" w:rsidR="00463D89" w:rsidRPr="004659A7" w:rsidRDefault="00463D89" w:rsidP="00463D89">
      <w:pPr>
        <w:tabs>
          <w:tab w:val="left" w:pos="2910"/>
        </w:tabs>
        <w:jc w:val="both"/>
        <w:rPr>
          <w:b/>
          <w:sz w:val="28"/>
          <w:szCs w:val="28"/>
        </w:rPr>
      </w:pPr>
      <w:r w:rsidRPr="004659A7">
        <w:rPr>
          <w:b/>
          <w:sz w:val="28"/>
          <w:szCs w:val="28"/>
        </w:rPr>
        <w:t>ПРЕДСЕДАТЕЛ НА ОбС – ЯКОРУДА:………………</w:t>
      </w:r>
    </w:p>
    <w:p w14:paraId="7C23F236" w14:textId="77777777" w:rsidR="00463D89" w:rsidRPr="004659A7" w:rsidRDefault="00463D89" w:rsidP="00463D89">
      <w:pPr>
        <w:tabs>
          <w:tab w:val="left" w:pos="2910"/>
        </w:tabs>
        <w:jc w:val="both"/>
        <w:rPr>
          <w:b/>
          <w:i/>
          <w:sz w:val="28"/>
          <w:szCs w:val="28"/>
        </w:rPr>
      </w:pPr>
      <w:r w:rsidRPr="004659A7">
        <w:rPr>
          <w:b/>
          <w:i/>
          <w:sz w:val="28"/>
          <w:szCs w:val="28"/>
        </w:rPr>
        <w:t xml:space="preserve">                                                                   /Ибрахим Карафеиз/</w:t>
      </w:r>
    </w:p>
    <w:p w14:paraId="31D4F951" w14:textId="77777777" w:rsidR="00463D89" w:rsidRPr="00463D89" w:rsidRDefault="00463D89">
      <w:pPr>
        <w:spacing w:line="360" w:lineRule="auto"/>
        <w:ind w:left="142" w:firstLine="720"/>
        <w:jc w:val="both"/>
        <w:rPr>
          <w:b/>
          <w:lang w:val="bg-BG"/>
        </w:rPr>
      </w:pPr>
    </w:p>
    <w:sectPr w:rsidR="00463D89" w:rsidRPr="00463D89">
      <w:headerReference w:type="default" r:id="rId28"/>
      <w:footerReference w:type="default" r:id="rId29"/>
      <w:headerReference w:type="first" r:id="rId30"/>
      <w:footerReference w:type="first" r:id="rId31"/>
      <w:pgSz w:w="11900" w:h="16838"/>
      <w:pgMar w:top="1276" w:right="1127" w:bottom="993" w:left="1134"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E93D4" w14:textId="77777777" w:rsidR="002E3929" w:rsidRDefault="002E3929">
      <w:r>
        <w:separator/>
      </w:r>
    </w:p>
  </w:endnote>
  <w:endnote w:type="continuationSeparator" w:id="0">
    <w:p w14:paraId="6EC512DD" w14:textId="77777777" w:rsidR="002E3929" w:rsidRDefault="002E3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363CC94-EEA7-4532-8FB8-F9E5C95906E5}"/>
  </w:font>
  <w:font w:name="Calibri">
    <w:panose1 w:val="020F0502020204030204"/>
    <w:charset w:val="CC"/>
    <w:family w:val="swiss"/>
    <w:pitch w:val="variable"/>
    <w:sig w:usb0="E00002FF" w:usb1="4000ACFF" w:usb2="00000001" w:usb3="00000000" w:csb0="0000019F" w:csb1="00000000"/>
    <w:embedRegular r:id="rId2" w:fontKey="{08014225-4BFE-4D6D-9B17-72E8417E8D2F}"/>
    <w:embedBold r:id="rId3" w:fontKey="{9FEBD4EE-1F25-4251-A7BA-613DCF613E39}"/>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embedRegular r:id="rId4" w:fontKey="{99447F22-DD9C-4F8D-AE4E-3E01ED49EE61}"/>
    <w:embedBold r:id="rId5" w:fontKey="{E2D313A2-64C2-433F-8541-5B091243A6F3}"/>
    <w:embedItalic r:id="rId6" w:fontKey="{8B9B3766-599B-4C98-B971-81BC0CFD15A2}"/>
    <w:embedBoldItalic r:id="rId7" w:fontKey="{2FA2C2B1-8666-43CA-98BD-5EF41B63E978}"/>
  </w:font>
  <w:font w:name="Tahoma">
    <w:panose1 w:val="020B0604030504040204"/>
    <w:charset w:val="CC"/>
    <w:family w:val="swiss"/>
    <w:pitch w:val="variable"/>
    <w:sig w:usb0="E1002EFF" w:usb1="C000605B" w:usb2="00000029" w:usb3="00000000" w:csb0="000101FF" w:csb1="00000000"/>
    <w:embedRegular r:id="rId8" w:fontKey="{05B1AC2B-5086-4B70-9033-89B87A41CEEA}"/>
  </w:font>
  <w:font w:name="TimesNewRomanPSMT">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embedBold r:id="rId9" w:fontKey="{3224BDDE-2647-489D-80C5-AEB371D1F1CA}"/>
  </w:font>
  <w:font w:name="Quattrocento Sans">
    <w:charset w:val="00"/>
    <w:family w:val="swiss"/>
    <w:pitch w:val="variable"/>
    <w:sig w:usb0="800000BF" w:usb1="4000005B" w:usb2="00000000" w:usb3="00000000" w:csb0="00000001" w:csb1="00000000"/>
    <w:embedRegular r:id="rId10" w:fontKey="{E61FE569-4EB2-4686-AF05-69E0FEDBB9F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09E00" w14:textId="7EBCF131" w:rsidR="002C18ED" w:rsidRDefault="002C18ED">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4E6547">
      <w:rPr>
        <w:noProof/>
        <w:color w:val="000000"/>
      </w:rPr>
      <w:t>2</w:t>
    </w:r>
    <w:r>
      <w:rPr>
        <w:color w:val="000000"/>
      </w:rPr>
      <w:fldChar w:fldCharType="end"/>
    </w:r>
  </w:p>
  <w:p w14:paraId="136A68C1" w14:textId="77777777" w:rsidR="002C18ED" w:rsidRDefault="002C18ED">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92D5F" w14:textId="77777777" w:rsidR="00667FF0" w:rsidRPr="00D8325F" w:rsidRDefault="00667FF0" w:rsidP="00667FF0">
    <w:pPr>
      <w:pStyle w:val="Footer"/>
      <w:jc w:val="center"/>
      <w:rPr>
        <w:sz w:val="18"/>
        <w:szCs w:val="18"/>
      </w:rPr>
    </w:pPr>
    <w:r w:rsidRPr="00D8325F">
      <w:rPr>
        <w:sz w:val="18"/>
        <w:szCs w:val="18"/>
      </w:rPr>
      <w:t>Този документ е създаден в изпълнение на Административен Договор № BG16RFTA001-1.007-0001-С01 / 27.08.2024 г. по проект „УСПЕХ - умения, синергия и партньорства за европейски хоризонти ”, финансиран по процедура чрез директно предоставяне на безвъзмездна финансова помощ „Активно ангажиране на общините при изпълнението на споразумението за партньорство“ по Приоритет за техническа помощ: „Хоризонтална техническа помощ“ по Програма „Техническа помощ“ 2021-2027 г., съфинансирана от Европейските фондове за споделено управление</w:t>
    </w:r>
  </w:p>
  <w:p w14:paraId="0BFC1FDC" w14:textId="77777777" w:rsidR="002C18ED" w:rsidRDefault="002C18ED">
    <w:pPr>
      <w:pBdr>
        <w:top w:val="nil"/>
        <w:left w:val="nil"/>
        <w:bottom w:val="nil"/>
        <w:right w:val="nil"/>
        <w:between w:val="nil"/>
      </w:pBdr>
      <w:tabs>
        <w:tab w:val="center" w:pos="4513"/>
        <w:tab w:val="right" w:pos="9026"/>
      </w:tabs>
      <w:jc w:val="right"/>
      <w:rPr>
        <w:color w:val="000000"/>
      </w:rPr>
    </w:pPr>
  </w:p>
  <w:p w14:paraId="625EEB66" w14:textId="77777777" w:rsidR="002C18ED" w:rsidRDefault="002C18E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A0B11" w14:textId="77777777" w:rsidR="002E3929" w:rsidRDefault="002E3929">
      <w:r>
        <w:separator/>
      </w:r>
    </w:p>
  </w:footnote>
  <w:footnote w:type="continuationSeparator" w:id="0">
    <w:p w14:paraId="67497113" w14:textId="77777777" w:rsidR="002E3929" w:rsidRDefault="002E3929">
      <w:r>
        <w:continuationSeparator/>
      </w:r>
    </w:p>
  </w:footnote>
  <w:footnote w:id="1">
    <w:p w14:paraId="2E6D0B8F" w14:textId="77777777" w:rsidR="002C18ED" w:rsidRDefault="002C18ED">
      <w:pPr>
        <w:pBdr>
          <w:top w:val="nil"/>
          <w:left w:val="nil"/>
          <w:bottom w:val="nil"/>
          <w:right w:val="nil"/>
          <w:between w:val="nil"/>
        </w:pBdr>
        <w:rPr>
          <w:color w:val="000000"/>
          <w:sz w:val="20"/>
          <w:szCs w:val="20"/>
        </w:rPr>
      </w:pPr>
      <w:r>
        <w:rPr>
          <w:rStyle w:val="FootnoteReference"/>
        </w:rPr>
        <w:footnoteRef/>
      </w:r>
      <w:r>
        <w:rPr>
          <w:color w:val="000000"/>
          <w:sz w:val="16"/>
          <w:szCs w:val="16"/>
        </w:rPr>
        <w:t>https://www.me.government.bg/uploads/manager/source/EE/LTRS_Bulgaria.pdf</w:t>
      </w:r>
    </w:p>
  </w:footnote>
  <w:footnote w:id="2">
    <w:p w14:paraId="28613315" w14:textId="77777777" w:rsidR="002C18ED" w:rsidRDefault="002C18ED">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https://seea.government.bg/documents/ZEE.pdf</w:t>
      </w:r>
    </w:p>
    <w:p w14:paraId="33F18712" w14:textId="77777777" w:rsidR="002C18ED" w:rsidRDefault="002C18ED">
      <w:pPr>
        <w:pBdr>
          <w:top w:val="nil"/>
          <w:left w:val="nil"/>
          <w:bottom w:val="nil"/>
          <w:right w:val="nil"/>
          <w:between w:val="nil"/>
        </w:pBdr>
        <w:rPr>
          <w:color w:val="000000"/>
          <w:sz w:val="16"/>
          <w:szCs w:val="16"/>
        </w:rPr>
      </w:pPr>
    </w:p>
  </w:footnote>
  <w:footnote w:id="3">
    <w:p w14:paraId="53D77A3B" w14:textId="77777777" w:rsidR="002C18ED" w:rsidRDefault="002C18ED">
      <w:pPr>
        <w:pBdr>
          <w:top w:val="nil"/>
          <w:left w:val="nil"/>
          <w:bottom w:val="nil"/>
          <w:right w:val="nil"/>
          <w:between w:val="nil"/>
        </w:pBdr>
        <w:rPr>
          <w:color w:val="000000"/>
          <w:sz w:val="16"/>
          <w:szCs w:val="16"/>
        </w:rPr>
      </w:pPr>
      <w:r>
        <w:rPr>
          <w:rStyle w:val="FootnoteReference"/>
        </w:rPr>
        <w:footnoteRef/>
      </w:r>
      <w:r>
        <w:rPr>
          <w:color w:val="000000"/>
          <w:sz w:val="16"/>
          <w:szCs w:val="16"/>
        </w:rPr>
        <w:t>https://www.seea.government.bg/documents/bg_final_necp_main_bg.pdf</w:t>
      </w:r>
    </w:p>
    <w:p w14:paraId="0C790839" w14:textId="77777777" w:rsidR="002C18ED" w:rsidRDefault="002C18ED">
      <w:pPr>
        <w:pBdr>
          <w:top w:val="nil"/>
          <w:left w:val="nil"/>
          <w:bottom w:val="nil"/>
          <w:right w:val="nil"/>
          <w:between w:val="nil"/>
        </w:pBdr>
        <w:rPr>
          <w:color w:val="000000"/>
          <w:sz w:val="20"/>
          <w:szCs w:val="20"/>
        </w:rPr>
      </w:pPr>
    </w:p>
  </w:footnote>
  <w:footnote w:id="4">
    <w:p w14:paraId="1A3D1D92" w14:textId="77777777" w:rsidR="002C18ED" w:rsidRDefault="002C18ED">
      <w:pPr>
        <w:pBdr>
          <w:top w:val="nil"/>
          <w:left w:val="nil"/>
          <w:bottom w:val="nil"/>
          <w:right w:val="nil"/>
          <w:between w:val="nil"/>
        </w:pBdr>
        <w:rPr>
          <w:color w:val="000000"/>
          <w:sz w:val="20"/>
          <w:szCs w:val="20"/>
        </w:rPr>
      </w:pPr>
      <w:r>
        <w:rPr>
          <w:rStyle w:val="FootnoteReference"/>
        </w:rPr>
        <w:footnoteRef/>
      </w:r>
      <w:r>
        <w:rPr>
          <w:color w:val="000000"/>
          <w:sz w:val="16"/>
          <w:szCs w:val="16"/>
        </w:rPr>
        <w:t>https://nextgeneration.bg/14</w:t>
      </w:r>
    </w:p>
  </w:footnote>
  <w:footnote w:id="5">
    <w:p w14:paraId="35A4199F" w14:textId="77777777" w:rsidR="002C18ED" w:rsidRDefault="002C18ED">
      <w:pPr>
        <w:pBdr>
          <w:top w:val="nil"/>
          <w:left w:val="nil"/>
          <w:bottom w:val="nil"/>
          <w:right w:val="nil"/>
          <w:between w:val="nil"/>
        </w:pBdr>
        <w:jc w:val="both"/>
        <w:rPr>
          <w:color w:val="000000"/>
          <w:sz w:val="16"/>
          <w:szCs w:val="16"/>
        </w:rPr>
      </w:pPr>
      <w:r>
        <w:rPr>
          <w:rStyle w:val="FootnoteReference"/>
        </w:rPr>
        <w:footnoteRef/>
      </w:r>
      <w:r>
        <w:rPr>
          <w:color w:val="000000"/>
          <w:sz w:val="16"/>
          <w:szCs w:val="16"/>
        </w:rPr>
        <w:t xml:space="preserve">Климатичните диаграми на meteoblue се базират на почасови метеорологични симулации за период от 30 години назад във времето и осигуряват добра информация за типичните климатични събития </w:t>
      </w:r>
      <w:r>
        <w:rPr>
          <w:sz w:val="16"/>
          <w:szCs w:val="16"/>
        </w:rPr>
        <w:t>и очакваните</w:t>
      </w:r>
      <w:r>
        <w:rPr>
          <w:color w:val="000000"/>
          <w:sz w:val="16"/>
          <w:szCs w:val="16"/>
        </w:rPr>
        <w:t xml:space="preserve"> метеорологични показатели</w:t>
      </w:r>
      <w:r>
        <w:rPr>
          <w:color w:val="000000"/>
          <w:sz w:val="20"/>
          <w:szCs w:val="20"/>
        </w:rPr>
        <w:t xml:space="preserve"> (</w:t>
      </w:r>
      <w:r>
        <w:rPr>
          <w:color w:val="000000"/>
          <w:sz w:val="16"/>
          <w:szCs w:val="16"/>
        </w:rPr>
        <w:t>температура,валежи, слънчеви периоди и вятър). Симулацията на метеорологичните данни се извършва при пространствена резолюция от приблизително 30 км.</w:t>
      </w:r>
    </w:p>
  </w:footnote>
  <w:footnote w:id="6">
    <w:p w14:paraId="7377A959" w14:textId="77777777" w:rsidR="002C18ED" w:rsidRDefault="002C18ED">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Под трудоспособна възраст - до 15 навършени години.</w:t>
      </w:r>
    </w:p>
  </w:footnote>
  <w:footnote w:id="7">
    <w:p w14:paraId="50A8AB33" w14:textId="77777777" w:rsidR="002C18ED" w:rsidRDefault="002C18ED">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В трудоспособна възраст - жени от 16 до 62 години и 2 месеца и мъже от 16 до 64 години и 7 месец за 2024 г.</w:t>
      </w:r>
    </w:p>
  </w:footnote>
  <w:footnote w:id="8">
    <w:p w14:paraId="71BCA4B5" w14:textId="77777777" w:rsidR="002C18ED" w:rsidRDefault="002C18ED">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Над трудоспособна възраст - тези граници са до навършването на 61 години и 10 месеца за жените и 64 години и 5 месеца за мъжете.</w:t>
      </w:r>
    </w:p>
  </w:footnote>
  <w:footnote w:id="9">
    <w:p w14:paraId="6D07A425" w14:textId="77777777" w:rsidR="002C18ED" w:rsidRDefault="002C18ED">
      <w:pPr>
        <w:pBdr>
          <w:top w:val="nil"/>
          <w:left w:val="nil"/>
          <w:bottom w:val="nil"/>
          <w:right w:val="nil"/>
          <w:between w:val="nil"/>
        </w:pBdr>
        <w:jc w:val="both"/>
        <w:rPr>
          <w:color w:val="000000"/>
          <w:sz w:val="16"/>
          <w:szCs w:val="16"/>
        </w:rPr>
      </w:pPr>
      <w:r>
        <w:rPr>
          <w:rStyle w:val="FootnoteReference"/>
        </w:rPr>
        <w:footnoteRef/>
      </w:r>
      <w:r>
        <w:rPr>
          <w:color w:val="000000"/>
          <w:sz w:val="16"/>
          <w:szCs w:val="16"/>
        </w:rPr>
        <w:t xml:space="preserve"> НАРЕДБА за методиките за определяне </w:t>
      </w:r>
      <w:r>
        <w:rPr>
          <w:sz w:val="16"/>
          <w:szCs w:val="16"/>
        </w:rPr>
        <w:t>на националната</w:t>
      </w:r>
      <w:r>
        <w:rPr>
          <w:color w:val="000000"/>
          <w:sz w:val="16"/>
          <w:szCs w:val="16"/>
        </w:rPr>
        <w:t xml:space="preserve"> цел за енергийна ефективност и на общата кумулативна цел за</w:t>
      </w:r>
      <w:r w:rsidRPr="00BC2536">
        <w:rPr>
          <w:color w:val="000000"/>
          <w:sz w:val="16"/>
          <w:szCs w:val="16"/>
        </w:rPr>
        <w:t xml:space="preserve"> </w:t>
      </w:r>
      <w:r>
        <w:rPr>
          <w:color w:val="000000"/>
          <w:sz w:val="16"/>
          <w:szCs w:val="16"/>
        </w:rPr>
        <w:t xml:space="preserve">енергийни спестявания, условията и редът за прилагане на схемата за </w:t>
      </w:r>
      <w:r>
        <w:rPr>
          <w:sz w:val="16"/>
          <w:szCs w:val="16"/>
        </w:rPr>
        <w:t>задължения за</w:t>
      </w:r>
      <w:r>
        <w:rPr>
          <w:color w:val="000000"/>
          <w:sz w:val="16"/>
          <w:szCs w:val="16"/>
        </w:rPr>
        <w:t xml:space="preserve"> енергийни спестявания, включително за разпределянето на индивидуалните</w:t>
      </w:r>
      <w:r w:rsidRPr="00BC2536">
        <w:rPr>
          <w:color w:val="000000"/>
          <w:sz w:val="16"/>
          <w:szCs w:val="16"/>
        </w:rPr>
        <w:t xml:space="preserve"> </w:t>
      </w:r>
      <w:r>
        <w:rPr>
          <w:color w:val="000000"/>
          <w:sz w:val="16"/>
          <w:szCs w:val="16"/>
        </w:rPr>
        <w:t>цели за енергийни спестявания между задължените лица, и отчитането на ефекта</w:t>
      </w:r>
      <w:r w:rsidRPr="00BC2536">
        <w:rPr>
          <w:color w:val="000000"/>
          <w:sz w:val="16"/>
          <w:szCs w:val="16"/>
        </w:rPr>
        <w:t xml:space="preserve"> </w:t>
      </w:r>
      <w:r>
        <w:rPr>
          <w:color w:val="000000"/>
          <w:sz w:val="16"/>
          <w:szCs w:val="16"/>
        </w:rPr>
        <w:t>от изпълнените алтернативни мерки.</w:t>
      </w:r>
    </w:p>
  </w:footnote>
  <w:footnote w:id="10">
    <w:p w14:paraId="59310AF6" w14:textId="77777777" w:rsidR="002C18ED" w:rsidRDefault="002C18ED">
      <w:pPr>
        <w:pBdr>
          <w:top w:val="nil"/>
          <w:left w:val="nil"/>
          <w:bottom w:val="nil"/>
          <w:right w:val="nil"/>
          <w:between w:val="nil"/>
        </w:pBdr>
        <w:rPr>
          <w:i/>
          <w:color w:val="000000"/>
          <w:sz w:val="16"/>
          <w:szCs w:val="16"/>
        </w:rPr>
      </w:pPr>
      <w:r>
        <w:rPr>
          <w:rStyle w:val="FootnoteReference"/>
        </w:rPr>
        <w:footnoteRef/>
      </w:r>
      <w:r>
        <w:rPr>
          <w:i/>
          <w:color w:val="000000"/>
          <w:sz w:val="16"/>
          <w:szCs w:val="16"/>
        </w:rPr>
        <w:t>Ефектът от реализирането на дейностите и мерките се изчислява на база действащите в момента цени на топлинната и електрическата енергия и на горивата. Тези цени  продължават да се повишават на база на непрекъснато растящите цени на горивата на международните пазари, поради което срокът на откупуване ще бъде по-малък в сравнение с направените изчисления. Допълнителна предпоставка за намаляване срока на възвръщаемост на инвестициите е и бъдещата възможност за търговия с вредни емисии.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7F4E4" w14:textId="77777777" w:rsidR="002C18ED" w:rsidRDefault="002C18ED">
    <w:pPr>
      <w:pBdr>
        <w:top w:val="nil"/>
        <w:left w:val="nil"/>
        <w:bottom w:val="single" w:sz="24" w:space="1" w:color="004E6C"/>
        <w:right w:val="nil"/>
        <w:between w:val="nil"/>
      </w:pBdr>
      <w:tabs>
        <w:tab w:val="center" w:pos="4513"/>
        <w:tab w:val="right" w:pos="9026"/>
      </w:tabs>
      <w:jc w:val="center"/>
      <w:rPr>
        <w:rFonts w:ascii="Cambria" w:eastAsia="Cambria" w:hAnsi="Cambria" w:cs="Cambria"/>
        <w:color w:val="FF9933"/>
        <w:sz w:val="32"/>
        <w:szCs w:val="32"/>
      </w:rPr>
    </w:pPr>
    <w:r>
      <w:rPr>
        <w:rFonts w:ascii="Cambria" w:eastAsia="Cambria" w:hAnsi="Cambria" w:cs="Cambria"/>
        <w:b/>
        <w:color w:val="FF9933"/>
        <w:sz w:val="20"/>
        <w:szCs w:val="20"/>
      </w:rPr>
      <w:t>ПРОГРАМА ЗА ЕНЕРГИЙНА ЕФЕКТИВНОСТ НА ОБЩИНА ЯКОРУДА 2026 – 2035 ГОДИНА</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FCE25" w14:textId="47B3D4C2" w:rsidR="00667FF0" w:rsidRDefault="00667FF0" w:rsidP="00667FF0">
    <w:pPr>
      <w:pStyle w:val="Header"/>
      <w:pBdr>
        <w:bottom w:val="single" w:sz="4" w:space="1" w:color="auto"/>
      </w:pBdr>
      <w:tabs>
        <w:tab w:val="clear" w:pos="4513"/>
        <w:tab w:val="center" w:pos="8647"/>
        <w:tab w:val="right" w:pos="9781"/>
      </w:tabs>
      <w:rPr>
        <w:lang w:val="en-US"/>
      </w:rPr>
    </w:pPr>
    <w:bookmarkStart w:id="99" w:name="_Hlk184030921"/>
    <w:r w:rsidRPr="00AC2B54">
      <w:rPr>
        <w:noProof/>
        <w:lang w:val="bg-BG" w:eastAsia="bg-BG"/>
      </w:rPr>
      <w:drawing>
        <wp:inline distT="0" distB="0" distL="0" distR="0" wp14:anchorId="6EE45773" wp14:editId="48FBDA47">
          <wp:extent cx="2110740" cy="562377"/>
          <wp:effectExtent l="0" t="0" r="3810" b="9525"/>
          <wp:docPr id="1002878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3712" cy="573826"/>
                  </a:xfrm>
                  <a:prstGeom prst="rect">
                    <a:avLst/>
                  </a:prstGeom>
                  <a:noFill/>
                  <a:ln>
                    <a:noFill/>
                  </a:ln>
                </pic:spPr>
              </pic:pic>
            </a:graphicData>
          </a:graphic>
        </wp:inline>
      </w:drawing>
    </w:r>
    <w:r>
      <w:rPr>
        <w:lang w:val="en-US"/>
      </w:rPr>
      <w:t xml:space="preserve">                                                                                 </w:t>
    </w:r>
    <w:r w:rsidRPr="00AC2B54">
      <w:rPr>
        <w:noProof/>
        <w:lang w:val="bg-BG" w:eastAsia="bg-BG"/>
      </w:rPr>
      <w:drawing>
        <wp:inline distT="0" distB="0" distL="0" distR="0" wp14:anchorId="00F1A73F" wp14:editId="51A9BA02">
          <wp:extent cx="1141080" cy="573876"/>
          <wp:effectExtent l="0" t="0" r="2540" b="0"/>
          <wp:docPr id="192672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4936" cy="585874"/>
                  </a:xfrm>
                  <a:prstGeom prst="rect">
                    <a:avLst/>
                  </a:prstGeom>
                  <a:noFill/>
                  <a:ln>
                    <a:noFill/>
                  </a:ln>
                </pic:spPr>
              </pic:pic>
            </a:graphicData>
          </a:graphic>
        </wp:inline>
      </w:drawing>
    </w:r>
    <w:bookmarkEnd w:id="99"/>
  </w:p>
  <w:p w14:paraId="0FDDAD7D" w14:textId="77777777" w:rsidR="00667FF0" w:rsidRDefault="00667F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A62"/>
    <w:multiLevelType w:val="hybridMultilevel"/>
    <w:tmpl w:val="08668666"/>
    <w:lvl w:ilvl="0" w:tplc="B3C65868">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 w15:restartNumberingAfterBreak="0">
    <w:nsid w:val="08B25042"/>
    <w:multiLevelType w:val="multilevel"/>
    <w:tmpl w:val="50A0802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A2D2413"/>
    <w:multiLevelType w:val="multilevel"/>
    <w:tmpl w:val="2EF61FC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84028"/>
    <w:multiLevelType w:val="hybridMultilevel"/>
    <w:tmpl w:val="9F4E25D2"/>
    <w:lvl w:ilvl="0" w:tplc="AD60D64C">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 w15:restartNumberingAfterBreak="0">
    <w:nsid w:val="15C550AC"/>
    <w:multiLevelType w:val="hybridMultilevel"/>
    <w:tmpl w:val="37BA3E82"/>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5" w15:restartNumberingAfterBreak="0">
    <w:nsid w:val="16E9168C"/>
    <w:multiLevelType w:val="multilevel"/>
    <w:tmpl w:val="478E81E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D462C8"/>
    <w:multiLevelType w:val="multilevel"/>
    <w:tmpl w:val="CA9421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0B2A4A"/>
    <w:multiLevelType w:val="multilevel"/>
    <w:tmpl w:val="1BE0E8D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0882ADC"/>
    <w:multiLevelType w:val="hybridMultilevel"/>
    <w:tmpl w:val="78CCAD60"/>
    <w:lvl w:ilvl="0" w:tplc="F200AA22">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245A3E8B"/>
    <w:multiLevelType w:val="multilevel"/>
    <w:tmpl w:val="4ACCCE4C"/>
    <w:lvl w:ilvl="0">
      <w:start w:val="1"/>
      <w:numFmt w:val="decimal"/>
      <w:lvlText w:val="%1."/>
      <w:lvlJc w:val="left"/>
      <w:pPr>
        <w:ind w:left="1581" w:hanging="360"/>
      </w:pPr>
    </w:lvl>
    <w:lvl w:ilvl="1">
      <w:start w:val="1"/>
      <w:numFmt w:val="lowerLetter"/>
      <w:lvlText w:val="%2."/>
      <w:lvlJc w:val="left"/>
      <w:pPr>
        <w:ind w:left="2301" w:hanging="360"/>
      </w:pPr>
    </w:lvl>
    <w:lvl w:ilvl="2">
      <w:start w:val="1"/>
      <w:numFmt w:val="lowerRoman"/>
      <w:lvlText w:val="%3."/>
      <w:lvlJc w:val="right"/>
      <w:pPr>
        <w:ind w:left="3022" w:hanging="36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36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360"/>
      </w:pPr>
    </w:lvl>
  </w:abstractNum>
  <w:abstractNum w:abstractNumId="10" w15:restartNumberingAfterBreak="0">
    <w:nsid w:val="2478552C"/>
    <w:multiLevelType w:val="hybridMultilevel"/>
    <w:tmpl w:val="30AA4414"/>
    <w:lvl w:ilvl="0" w:tplc="7A548EB4">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1" w15:restartNumberingAfterBreak="0">
    <w:nsid w:val="27202D05"/>
    <w:multiLevelType w:val="multilevel"/>
    <w:tmpl w:val="CF300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D07974"/>
    <w:multiLevelType w:val="multilevel"/>
    <w:tmpl w:val="67AC9D9A"/>
    <w:lvl w:ilvl="0">
      <w:start w:val="1"/>
      <w:numFmt w:val="bullet"/>
      <w:lvlText w:val="●"/>
      <w:lvlJc w:val="left"/>
      <w:pPr>
        <w:ind w:left="1068" w:hanging="360"/>
      </w:pPr>
      <w:rPr>
        <w:rFonts w:ascii="Noto Sans Symbols" w:eastAsia="Noto Sans Symbols" w:hAnsi="Noto Sans Symbols" w:cs="Noto Sans Symbols"/>
      </w:rPr>
    </w:lvl>
    <w:lvl w:ilvl="1">
      <w:start w:val="4"/>
      <w:numFmt w:val="bullet"/>
      <w:lvlText w:val="•"/>
      <w:lvlJc w:val="left"/>
      <w:pPr>
        <w:ind w:left="2148" w:hanging="360"/>
      </w:pPr>
      <w:rPr>
        <w:rFonts w:ascii="Times New Roman" w:eastAsia="Times New Roman" w:hAnsi="Times New Roman" w:cs="Times New Roman"/>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3" w15:restartNumberingAfterBreak="0">
    <w:nsid w:val="2C271D00"/>
    <w:multiLevelType w:val="multilevel"/>
    <w:tmpl w:val="92C07A5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3A1A12"/>
    <w:multiLevelType w:val="multilevel"/>
    <w:tmpl w:val="D150A1A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1263D54"/>
    <w:multiLevelType w:val="hybridMultilevel"/>
    <w:tmpl w:val="E4647C48"/>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6" w15:restartNumberingAfterBreak="0">
    <w:nsid w:val="34376628"/>
    <w:multiLevelType w:val="multilevel"/>
    <w:tmpl w:val="D73A5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5B641C9"/>
    <w:multiLevelType w:val="multilevel"/>
    <w:tmpl w:val="FAF679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6615A1F"/>
    <w:multiLevelType w:val="hybridMultilevel"/>
    <w:tmpl w:val="F3C2DB7A"/>
    <w:lvl w:ilvl="0" w:tplc="AEA8DA80">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9" w15:restartNumberingAfterBreak="0">
    <w:nsid w:val="386F3919"/>
    <w:multiLevelType w:val="multilevel"/>
    <w:tmpl w:val="51C43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A7A08AD"/>
    <w:multiLevelType w:val="hybridMultilevel"/>
    <w:tmpl w:val="25626DFE"/>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21" w15:restartNumberingAfterBreak="0">
    <w:nsid w:val="3BC23987"/>
    <w:multiLevelType w:val="hybridMultilevel"/>
    <w:tmpl w:val="628C2962"/>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22" w15:restartNumberingAfterBreak="0">
    <w:nsid w:val="3D095379"/>
    <w:multiLevelType w:val="multilevel"/>
    <w:tmpl w:val="1E16BAD4"/>
    <w:lvl w:ilvl="0">
      <w:start w:val="1"/>
      <w:numFmt w:val="bullet"/>
      <w:lvlText w:val="−"/>
      <w:lvlJc w:val="left"/>
      <w:pPr>
        <w:ind w:left="720" w:hanging="360"/>
      </w:pPr>
      <w:rPr>
        <w:rFonts w:ascii="Noto Sans Symbols" w:eastAsia="Noto Sans Symbols" w:hAnsi="Noto Sans Symbols" w:cs="Noto Sans Symbols"/>
        <w:i w:val="0"/>
      </w:rPr>
    </w:lvl>
    <w:lvl w:ilvl="1">
      <w:start w:val="1"/>
      <w:numFmt w:val="bullet"/>
      <w:lvlText w:val="●"/>
      <w:lvlJc w:val="left"/>
      <w:pPr>
        <w:ind w:left="1440" w:hanging="360"/>
      </w:pPr>
      <w:rPr>
        <w:rFonts w:ascii="Noto Sans Symbols" w:eastAsia="Noto Sans Symbols" w:hAnsi="Noto Sans Symbols" w:cs="Noto Sans Symbols"/>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356690"/>
    <w:multiLevelType w:val="multilevel"/>
    <w:tmpl w:val="DA6A99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DD2627A"/>
    <w:multiLevelType w:val="multilevel"/>
    <w:tmpl w:val="4FBAE9F2"/>
    <w:lvl w:ilvl="0">
      <w:start w:val="1"/>
      <w:numFmt w:val="bullet"/>
      <w:lvlText w:val="●"/>
      <w:lvlJc w:val="left"/>
      <w:pPr>
        <w:ind w:left="1429" w:hanging="360"/>
      </w:pPr>
      <w:rPr>
        <w:rFonts w:ascii="Noto Sans Symbols" w:eastAsia="Noto Sans Symbols" w:hAnsi="Noto Sans Symbols" w:cs="Noto Sans Symbols"/>
        <w:sz w:val="24"/>
        <w:szCs w:val="24"/>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5" w15:restartNumberingAfterBreak="0">
    <w:nsid w:val="3E562867"/>
    <w:multiLevelType w:val="multilevel"/>
    <w:tmpl w:val="5D9CC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EF744F3"/>
    <w:multiLevelType w:val="multilevel"/>
    <w:tmpl w:val="9CC0F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38D38F3"/>
    <w:multiLevelType w:val="multilevel"/>
    <w:tmpl w:val="1C30D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5C260B8"/>
    <w:multiLevelType w:val="hybridMultilevel"/>
    <w:tmpl w:val="97E6C6B6"/>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29" w15:restartNumberingAfterBreak="0">
    <w:nsid w:val="53FF1FB6"/>
    <w:multiLevelType w:val="hybridMultilevel"/>
    <w:tmpl w:val="9A309366"/>
    <w:lvl w:ilvl="0" w:tplc="4AECB746">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0" w15:restartNumberingAfterBreak="0">
    <w:nsid w:val="5867272C"/>
    <w:multiLevelType w:val="multilevel"/>
    <w:tmpl w:val="F7CAA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991683E"/>
    <w:multiLevelType w:val="multilevel"/>
    <w:tmpl w:val="BBC87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B580CF3"/>
    <w:multiLevelType w:val="multilevel"/>
    <w:tmpl w:val="E4FE6BF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0295854"/>
    <w:multiLevelType w:val="hybridMultilevel"/>
    <w:tmpl w:val="B608D376"/>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34" w15:restartNumberingAfterBreak="0">
    <w:nsid w:val="612A5230"/>
    <w:multiLevelType w:val="multilevel"/>
    <w:tmpl w:val="9CEA43A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1E0231B"/>
    <w:multiLevelType w:val="hybridMultilevel"/>
    <w:tmpl w:val="16EA4FD0"/>
    <w:lvl w:ilvl="0" w:tplc="0409000B">
      <w:start w:val="1"/>
      <w:numFmt w:val="bullet"/>
      <w:lvlText w:val=""/>
      <w:lvlJc w:val="left"/>
      <w:pPr>
        <w:ind w:left="1582" w:hanging="360"/>
      </w:pPr>
      <w:rPr>
        <w:rFonts w:ascii="Wingdings" w:hAnsi="Wingdings"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36" w15:restartNumberingAfterBreak="0">
    <w:nsid w:val="62A804DD"/>
    <w:multiLevelType w:val="multilevel"/>
    <w:tmpl w:val="A2D2E68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30E6304"/>
    <w:multiLevelType w:val="multilevel"/>
    <w:tmpl w:val="AF561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4B005C2"/>
    <w:multiLevelType w:val="multilevel"/>
    <w:tmpl w:val="10F4B2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9" w15:restartNumberingAfterBreak="0">
    <w:nsid w:val="64D92A0C"/>
    <w:multiLevelType w:val="multilevel"/>
    <w:tmpl w:val="A7FA9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D9D654F"/>
    <w:multiLevelType w:val="multilevel"/>
    <w:tmpl w:val="933AA11E"/>
    <w:lvl w:ilvl="0">
      <w:start w:val="1"/>
      <w:numFmt w:val="bullet"/>
      <w:lvlText w:val="−"/>
      <w:lvlJc w:val="left"/>
      <w:pPr>
        <w:ind w:left="720" w:hanging="360"/>
      </w:pPr>
      <w:rPr>
        <w:rFonts w:ascii="Noto Sans Symbols" w:eastAsia="Noto Sans Symbols" w:hAnsi="Noto Sans Symbols" w:cs="Noto Sans Symbols"/>
        <w:i w:val="0"/>
      </w:rPr>
    </w:lvl>
    <w:lvl w:ilvl="1">
      <w:numFmt w:val="bullet"/>
      <w:lvlText w:val="•"/>
      <w:lvlJc w:val="left"/>
      <w:pPr>
        <w:ind w:left="1440" w:hanging="360"/>
      </w:pPr>
      <w:rPr>
        <w:rFonts w:ascii="Times New Roman" w:eastAsia="Times New Roman" w:hAnsi="Times New Roman" w:cs="Times New Roman"/>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FDC1157"/>
    <w:multiLevelType w:val="multilevel"/>
    <w:tmpl w:val="C1DC9B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0C15ADB"/>
    <w:multiLevelType w:val="multilevel"/>
    <w:tmpl w:val="8C8EC5CA"/>
    <w:lvl w:ilvl="0">
      <w:start w:val="1"/>
      <w:numFmt w:val="bullet"/>
      <w:lvlText w:val="•"/>
      <w:lvlJc w:val="left"/>
      <w:pPr>
        <w:ind w:left="0" w:firstLine="0"/>
      </w:pPr>
      <w:rPr>
        <w:rFonts w:ascii="Arial" w:eastAsia="Arial" w:hAnsi="Arial" w:cs="Arial"/>
        <w:b w:val="0"/>
        <w:i w:val="0"/>
        <w:smallCaps w:val="0"/>
        <w:color w:val="000000"/>
        <w:sz w:val="22"/>
        <w:szCs w:val="22"/>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725C0EC1"/>
    <w:multiLevelType w:val="multilevel"/>
    <w:tmpl w:val="7B2487AA"/>
    <w:lvl w:ilvl="0">
      <w:numFmt w:val="bullet"/>
      <w:lvlText w:val="•"/>
      <w:lvlJc w:val="left"/>
      <w:pPr>
        <w:ind w:left="1080" w:hanging="72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6491ED2"/>
    <w:multiLevelType w:val="multilevel"/>
    <w:tmpl w:val="4818340E"/>
    <w:lvl w:ilvl="0">
      <w:start w:val="1"/>
      <w:numFmt w:val="bullet"/>
      <w:lvlText w:val="●"/>
      <w:lvlJc w:val="left"/>
      <w:pPr>
        <w:ind w:left="2160" w:hanging="360"/>
      </w:pPr>
      <w:rPr>
        <w:rFonts w:ascii="Noto Sans Symbols" w:eastAsia="Noto Sans Symbols" w:hAnsi="Noto Sans Symbols" w:cs="Noto Sans Symbols"/>
        <w:color w:val="000000"/>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5" w15:restartNumberingAfterBreak="0">
    <w:nsid w:val="76A147EA"/>
    <w:multiLevelType w:val="hybridMultilevel"/>
    <w:tmpl w:val="08C23684"/>
    <w:lvl w:ilvl="0" w:tplc="DBE2EABE">
      <w:numFmt w:val="bullet"/>
      <w:lvlText w:val="∙"/>
      <w:lvlJc w:val="left"/>
      <w:pPr>
        <w:ind w:left="1222" w:hanging="360"/>
      </w:pPr>
      <w:rPr>
        <w:rFonts w:ascii="Symbol" w:eastAsia="Symbol" w:hAnsi="Symbol" w:cs="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6" w15:restartNumberingAfterBreak="0">
    <w:nsid w:val="7E9B520C"/>
    <w:multiLevelType w:val="multilevel"/>
    <w:tmpl w:val="C832E444"/>
    <w:lvl w:ilvl="0">
      <w:numFmt w:val="bullet"/>
      <w:lvlText w:val="•"/>
      <w:lvlJc w:val="left"/>
      <w:pPr>
        <w:ind w:left="720" w:hanging="360"/>
      </w:pPr>
      <w:rPr>
        <w:rFonts w:ascii="Times New Roman" w:eastAsia="Times New Roman" w:hAnsi="Times New Roman" w:cs="Times New Roman"/>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E5717E"/>
    <w:multiLevelType w:val="multilevel"/>
    <w:tmpl w:val="80385264"/>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38"/>
  </w:num>
  <w:num w:numId="3">
    <w:abstractNumId w:val="22"/>
  </w:num>
  <w:num w:numId="4">
    <w:abstractNumId w:val="46"/>
  </w:num>
  <w:num w:numId="5">
    <w:abstractNumId w:val="30"/>
  </w:num>
  <w:num w:numId="6">
    <w:abstractNumId w:val="27"/>
  </w:num>
  <w:num w:numId="7">
    <w:abstractNumId w:val="37"/>
  </w:num>
  <w:num w:numId="8">
    <w:abstractNumId w:val="24"/>
  </w:num>
  <w:num w:numId="9">
    <w:abstractNumId w:val="26"/>
  </w:num>
  <w:num w:numId="10">
    <w:abstractNumId w:val="36"/>
  </w:num>
  <w:num w:numId="11">
    <w:abstractNumId w:val="14"/>
  </w:num>
  <w:num w:numId="12">
    <w:abstractNumId w:val="40"/>
  </w:num>
  <w:num w:numId="13">
    <w:abstractNumId w:val="19"/>
  </w:num>
  <w:num w:numId="14">
    <w:abstractNumId w:val="44"/>
  </w:num>
  <w:num w:numId="15">
    <w:abstractNumId w:val="23"/>
  </w:num>
  <w:num w:numId="16">
    <w:abstractNumId w:val="34"/>
  </w:num>
  <w:num w:numId="17">
    <w:abstractNumId w:val="41"/>
  </w:num>
  <w:num w:numId="18">
    <w:abstractNumId w:val="12"/>
  </w:num>
  <w:num w:numId="19">
    <w:abstractNumId w:val="39"/>
  </w:num>
  <w:num w:numId="20">
    <w:abstractNumId w:val="17"/>
  </w:num>
  <w:num w:numId="21">
    <w:abstractNumId w:val="25"/>
  </w:num>
  <w:num w:numId="22">
    <w:abstractNumId w:val="31"/>
  </w:num>
  <w:num w:numId="23">
    <w:abstractNumId w:val="7"/>
  </w:num>
  <w:num w:numId="24">
    <w:abstractNumId w:val="5"/>
  </w:num>
  <w:num w:numId="25">
    <w:abstractNumId w:val="2"/>
  </w:num>
  <w:num w:numId="26">
    <w:abstractNumId w:val="9"/>
  </w:num>
  <w:num w:numId="27">
    <w:abstractNumId w:val="42"/>
  </w:num>
  <w:num w:numId="28">
    <w:abstractNumId w:val="16"/>
  </w:num>
  <w:num w:numId="29">
    <w:abstractNumId w:val="11"/>
  </w:num>
  <w:num w:numId="30">
    <w:abstractNumId w:val="43"/>
  </w:num>
  <w:num w:numId="31">
    <w:abstractNumId w:val="47"/>
  </w:num>
  <w:num w:numId="32">
    <w:abstractNumId w:val="13"/>
  </w:num>
  <w:num w:numId="33">
    <w:abstractNumId w:val="32"/>
  </w:num>
  <w:num w:numId="34">
    <w:abstractNumId w:val="1"/>
  </w:num>
  <w:num w:numId="35">
    <w:abstractNumId w:val="33"/>
  </w:num>
  <w:num w:numId="36">
    <w:abstractNumId w:val="45"/>
  </w:num>
  <w:num w:numId="37">
    <w:abstractNumId w:val="15"/>
  </w:num>
  <w:num w:numId="38">
    <w:abstractNumId w:val="10"/>
  </w:num>
  <w:num w:numId="39">
    <w:abstractNumId w:val="28"/>
  </w:num>
  <w:num w:numId="40">
    <w:abstractNumId w:val="29"/>
  </w:num>
  <w:num w:numId="41">
    <w:abstractNumId w:val="35"/>
  </w:num>
  <w:num w:numId="42">
    <w:abstractNumId w:val="8"/>
  </w:num>
  <w:num w:numId="43">
    <w:abstractNumId w:val="20"/>
  </w:num>
  <w:num w:numId="44">
    <w:abstractNumId w:val="3"/>
  </w:num>
  <w:num w:numId="45">
    <w:abstractNumId w:val="21"/>
  </w:num>
  <w:num w:numId="46">
    <w:abstractNumId w:val="0"/>
  </w:num>
  <w:num w:numId="47">
    <w:abstractNumId w:val="4"/>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FA"/>
    <w:rsid w:val="00022377"/>
    <w:rsid w:val="0005367B"/>
    <w:rsid w:val="000A55D2"/>
    <w:rsid w:val="001033F9"/>
    <w:rsid w:val="00123CD9"/>
    <w:rsid w:val="00144586"/>
    <w:rsid w:val="001B15E5"/>
    <w:rsid w:val="00237792"/>
    <w:rsid w:val="00246B52"/>
    <w:rsid w:val="00251C82"/>
    <w:rsid w:val="002654BA"/>
    <w:rsid w:val="002C18ED"/>
    <w:rsid w:val="002E3929"/>
    <w:rsid w:val="00305062"/>
    <w:rsid w:val="0035317F"/>
    <w:rsid w:val="003C4F59"/>
    <w:rsid w:val="00427B4F"/>
    <w:rsid w:val="00450778"/>
    <w:rsid w:val="00463D89"/>
    <w:rsid w:val="00477ACF"/>
    <w:rsid w:val="00484E4A"/>
    <w:rsid w:val="004A4AB0"/>
    <w:rsid w:val="004A6470"/>
    <w:rsid w:val="004B5B50"/>
    <w:rsid w:val="004E6547"/>
    <w:rsid w:val="00525292"/>
    <w:rsid w:val="005333FA"/>
    <w:rsid w:val="005B42AE"/>
    <w:rsid w:val="00667FF0"/>
    <w:rsid w:val="006B4213"/>
    <w:rsid w:val="006C129D"/>
    <w:rsid w:val="0082782D"/>
    <w:rsid w:val="00863D44"/>
    <w:rsid w:val="009346BA"/>
    <w:rsid w:val="009857BC"/>
    <w:rsid w:val="009B3077"/>
    <w:rsid w:val="00A35BBB"/>
    <w:rsid w:val="00A66A9A"/>
    <w:rsid w:val="00A8320D"/>
    <w:rsid w:val="00A83D77"/>
    <w:rsid w:val="00B13D21"/>
    <w:rsid w:val="00BC2536"/>
    <w:rsid w:val="00BD5EA5"/>
    <w:rsid w:val="00BF56A0"/>
    <w:rsid w:val="00C14EF1"/>
    <w:rsid w:val="00C4447D"/>
    <w:rsid w:val="00C84309"/>
    <w:rsid w:val="00CC7C42"/>
    <w:rsid w:val="00D57C1D"/>
    <w:rsid w:val="00D61C45"/>
    <w:rsid w:val="00D920A0"/>
    <w:rsid w:val="00DC3553"/>
    <w:rsid w:val="00E57264"/>
    <w:rsid w:val="00EC2468"/>
    <w:rsid w:val="00F86C4F"/>
    <w:rsid w:val="00FB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5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480" w:line="360" w:lineRule="auto"/>
      <w:ind w:left="142"/>
      <w:outlineLvl w:val="0"/>
    </w:pPr>
    <w:rPr>
      <w:b/>
      <w:color w:val="FF9933"/>
      <w:sz w:val="24"/>
      <w:szCs w:val="24"/>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0F6FC6"/>
      <w:sz w:val="26"/>
      <w:szCs w:val="26"/>
    </w:rPr>
  </w:style>
  <w:style w:type="paragraph" w:styleId="Heading3">
    <w:name w:val="heading 3"/>
    <w:basedOn w:val="Normal"/>
    <w:next w:val="Normal"/>
    <w:link w:val="Heading3Char"/>
    <w:pPr>
      <w:keepNext/>
      <w:keepLines/>
      <w:spacing w:before="40"/>
      <w:outlineLvl w:val="2"/>
    </w:pPr>
    <w:rPr>
      <w:rFonts w:ascii="Cambria" w:eastAsia="Cambria" w:hAnsi="Cambria" w:cs="Cambria"/>
      <w:color w:val="073762"/>
      <w:sz w:val="24"/>
      <w:szCs w:val="24"/>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0F6FC6"/>
    </w:rPr>
  </w:style>
  <w:style w:type="paragraph" w:styleId="Heading5">
    <w:name w:val="heading 5"/>
    <w:basedOn w:val="Normal"/>
    <w:next w:val="Normal"/>
    <w:link w:val="Heading5Char"/>
    <w:pPr>
      <w:keepNext/>
      <w:keepLines/>
      <w:spacing w:before="200"/>
      <w:outlineLvl w:val="4"/>
    </w:pPr>
    <w:rPr>
      <w:rFonts w:ascii="Cambria" w:eastAsia="Cambria" w:hAnsi="Cambria" w:cs="Cambria"/>
      <w:color w:val="073762"/>
    </w:rPr>
  </w:style>
  <w:style w:type="paragraph" w:styleId="Heading6">
    <w:name w:val="heading 6"/>
    <w:basedOn w:val="Normal"/>
    <w:next w:val="Normal"/>
    <w:link w:val="Heading6Char"/>
    <w:pPr>
      <w:keepNext/>
      <w:keepLines/>
      <w:spacing w:before="200"/>
      <w:outlineLvl w:val="5"/>
    </w:pPr>
    <w:rPr>
      <w:rFonts w:ascii="Cambria" w:eastAsia="Cambria" w:hAnsi="Cambria" w:cs="Cambria"/>
      <w:i/>
      <w:color w:val="073762"/>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pBdr>
        <w:bottom w:val="single" w:sz="8" w:space="4" w:color="0F6FC6"/>
      </w:pBdr>
      <w:spacing w:after="300"/>
    </w:pPr>
    <w:rPr>
      <w:rFonts w:ascii="Cambria" w:eastAsia="Cambria" w:hAnsi="Cambria" w:cs="Cambria"/>
      <w:color w:val="03485B"/>
      <w:sz w:val="52"/>
      <w:szCs w:val="52"/>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073662"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073662"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03485B" w:themeColor="text2" w:themeShade="BF"/>
      <w:spacing w:val="5"/>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0F6FC6"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0F6FC6" w:themeColor="accent1"/>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0F6FC6" w:themeColor="accent1"/>
      </w:pBdr>
      <w:spacing w:before="200" w:after="280"/>
      <w:ind w:left="936" w:right="936"/>
    </w:pPr>
    <w:rPr>
      <w:b/>
      <w:bCs/>
      <w:i/>
      <w:iCs/>
      <w:color w:val="0F6FC6" w:themeColor="accent1"/>
    </w:rPr>
  </w:style>
  <w:style w:type="character" w:customStyle="1" w:styleId="IntenseQuoteChar">
    <w:name w:val="Intense Quote Char"/>
    <w:basedOn w:val="DefaultParagraphFont"/>
    <w:link w:val="IntenseQuote"/>
    <w:uiPriority w:val="30"/>
    <w:rPr>
      <w:b/>
      <w:bCs/>
      <w:i/>
      <w:iCs/>
      <w:color w:val="0F6FC6" w:themeColor="accent1"/>
    </w:rPr>
  </w:style>
  <w:style w:type="character" w:styleId="SubtleReference">
    <w:name w:val="Subtle Reference"/>
    <w:basedOn w:val="DefaultParagraphFont"/>
    <w:uiPriority w:val="31"/>
    <w:qFormat/>
    <w:rPr>
      <w:smallCaps/>
      <w:color w:val="009DD9" w:themeColor="accent2"/>
      <w:u w:val="single"/>
    </w:rPr>
  </w:style>
  <w:style w:type="character" w:styleId="IntenseReference">
    <w:name w:val="Intense Reference"/>
    <w:basedOn w:val="DefaultParagraphFont"/>
    <w:uiPriority w:val="32"/>
    <w:qFormat/>
    <w:rPr>
      <w:b/>
      <w:bCs/>
      <w:smallCaps/>
      <w:color w:val="009DD9" w:themeColor="accent2"/>
      <w:spacing w:val="5"/>
      <w:u w:val="single"/>
    </w:rPr>
  </w:style>
  <w:style w:type="character" w:styleId="BookTitle">
    <w:name w:val="Book Title"/>
    <w:basedOn w:val="DefaultParagraphFont"/>
    <w:uiPriority w:val="33"/>
    <w:qFormat/>
    <w:rPr>
      <w:b/>
      <w:bCs/>
      <w:smallCaps/>
      <w:spacing w:val="5"/>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character" w:styleId="Hyperlink">
    <w:name w:val="Hyperlink"/>
    <w:aliases w:val="Lien hypertexte Seureca"/>
    <w:basedOn w:val="DefaultParagraphFont"/>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aliases w:val="CAPTION,Lettre d'introduction,1st level - Bullet List Paragraph,Table of contents numbered,Bullet Points,Liste Paragraf,Llista Nivell1,Lista de nivel 1,Paragraphe de liste PBLH,En tête 1,List Paragraph in table,Akapit z listą,List1,-"/>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eastAsia="Arial" w:cstheme="majorBidi"/>
      <w:b/>
      <w:bCs/>
      <w:color w:val="FF9933"/>
      <w:sz w:val="24"/>
      <w:szCs w:val="24"/>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0F6FC6" w:themeColor="accent1"/>
      <w:sz w:val="26"/>
      <w:szCs w:val="26"/>
    </w:rPr>
  </w:style>
  <w:style w:type="table" w:styleId="TableGrid">
    <w:name w:val="Table Grid"/>
    <w:basedOn w:val="TableNormal"/>
    <w:uiPriority w:val="39"/>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Знак Знак Char, Знак Знак Char,Intestazione.int.intestazione,Intestazione.int,Char1 Char"/>
    <w:basedOn w:val="Normal"/>
    <w:link w:val="HeaderChar"/>
    <w:uiPriority w:val="99"/>
    <w:unhideWhenUsed/>
    <w:pPr>
      <w:tabs>
        <w:tab w:val="center" w:pos="4513"/>
        <w:tab w:val="right" w:pos="9026"/>
      </w:tabs>
    </w:pPr>
  </w:style>
  <w:style w:type="character" w:customStyle="1" w:styleId="HeaderChar">
    <w:name w:val="Header Char"/>
    <w:aliases w:val="Знак Знак Char Char, Знак Знак Char Char,Intestazione.int.intestazione Char,Intestazione.int Char,Char1 Cha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table" w:customStyle="1" w:styleId="TableGrid2">
    <w:name w:val="Table Grid2"/>
    <w:basedOn w:val="TableNormal"/>
    <w:uiPriority w:val="59"/>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uiPriority w:val="99"/>
    <w:pPr>
      <w:tabs>
        <w:tab w:val="left" w:pos="709"/>
      </w:tabs>
    </w:pPr>
    <w:rPr>
      <w:rFonts w:ascii="Tahoma" w:hAnsi="Tahoma"/>
      <w:sz w:val="24"/>
      <w:szCs w:val="24"/>
      <w:lang w:val="pl-PL" w:eastAsia="pl-PL"/>
    </w:rPr>
  </w:style>
  <w:style w:type="paragraph" w:styleId="FootnoteText">
    <w:name w:val="footnote text"/>
    <w:aliases w:val="Footnote Text Char Char,Footnote Text Char Char Char Char,Footnote Text1,Footnote Text Char Char Char,Lábjegyzetszöveg Char,Lábjegyzetszöveg Char1 Char,Lábjegyzetszöveg Char Char Char,Footnote Char Char Char,single spa,Footnote Text Quot"/>
    <w:basedOn w:val="Normal"/>
    <w:link w:val="FootnoteTextChar"/>
    <w:uiPriority w:val="99"/>
    <w:unhideWhenUsed/>
    <w:qFormat/>
    <w:rPr>
      <w:sz w:val="20"/>
      <w:szCs w:val="20"/>
    </w:rPr>
  </w:style>
  <w:style w:type="character" w:customStyle="1" w:styleId="FootnoteTextChar">
    <w:name w:val="Footnote Text Char"/>
    <w:aliases w:val="Footnote Text Char Char Char1,Footnote Text Char Char Char Char Char,Footnote Text1 Char,Footnote Text Char Char Char Char1,Lábjegyzetszöveg Char Char,Lábjegyzetszöveg Char1 Char Char,Lábjegyzetszöveg Char Char Char Char"/>
    <w:basedOn w:val="DefaultParagraphFont"/>
    <w:link w:val="FootnoteText"/>
    <w:uiPriority w:val="99"/>
    <w:rPr>
      <w:sz w:val="20"/>
      <w:szCs w:val="20"/>
    </w:rPr>
  </w:style>
  <w:style w:type="character" w:styleId="FootnoteReference">
    <w:name w:val="footnote reference"/>
    <w:aliases w:val="Footnote,Footnote symbol,SUPERS,-E Fußnotenzeichen,Heading 6 Char1,Footnote Reference Superscript,BVI fnr,Footnote call,(Footnote Reference),Voetnootverwijzing,Times 10 Point,Exposant 3 Point,Footnote reference number,ftr"/>
    <w:basedOn w:val="DefaultParagraphFont"/>
    <w:link w:val="CharCharCharCharCarChar"/>
    <w:uiPriority w:val="99"/>
    <w:unhideWhenUsed/>
    <w:rPr>
      <w:vertAlign w:val="superscript"/>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after="100"/>
    </w:pPr>
    <w:rPr>
      <w:sz w:val="24"/>
      <w:szCs w:val="24"/>
      <w:lang w:val="de-DE" w:eastAsia="de-D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073662" w:themeColor="accent1" w:themeShade="7F"/>
      <w:sz w:val="24"/>
      <w:szCs w:val="24"/>
    </w:rPr>
  </w:style>
  <w:style w:type="character" w:customStyle="1" w:styleId="Fontstyle01">
    <w:name w:val="Fontstyle01"/>
    <w:basedOn w:val="DefaultParagraphFont"/>
    <w:uiPriority w:val="99"/>
    <w:rPr>
      <w:rFonts w:ascii="TimesNewRomanPSMT" w:eastAsia="TimesNewRomanPSMT" w:hint="eastAsia"/>
      <w:b w:val="0"/>
      <w:bCs w:val="0"/>
      <w:i w:val="0"/>
      <w:iCs w:val="0"/>
      <w:color w:val="000000"/>
      <w:sz w:val="22"/>
      <w:szCs w:val="22"/>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0F6FC6" w:themeColor="accent1"/>
    </w:rPr>
  </w:style>
  <w:style w:type="paragraph" w:styleId="BodyTextIndent">
    <w:name w:val="Body Text Indent"/>
    <w:basedOn w:val="Normal"/>
    <w:link w:val="BodyTextIndentChar"/>
    <w:uiPriority w:val="99"/>
    <w:pPr>
      <w:ind w:left="427"/>
      <w:jc w:val="both"/>
    </w:pPr>
    <w:rPr>
      <w:sz w:val="24"/>
      <w:szCs w:val="24"/>
    </w:rPr>
  </w:style>
  <w:style w:type="character" w:customStyle="1" w:styleId="BodyTextIndentChar">
    <w:name w:val="Body Text Indent Char"/>
    <w:basedOn w:val="DefaultParagraphFont"/>
    <w:link w:val="BodyTextIndent"/>
    <w:uiPriority w:val="99"/>
    <w:rPr>
      <w:rFonts w:eastAsia="Times New Roman"/>
      <w:sz w:val="24"/>
      <w:szCs w:val="24"/>
    </w:rPr>
  </w:style>
  <w:style w:type="character" w:customStyle="1" w:styleId="Bodytext2CourierNew">
    <w:name w:val="Body text (2) + Courier New"/>
    <w:aliases w:val="11 pt,6.5 pt,Body text (2) + Franklin Gothic Heavy,Spacing 0 pt,Body text (8) + Not Italic"/>
    <w:uiPriority w:val="99"/>
    <w:rPr>
      <w:rFonts w:ascii="Courier New" w:eastAsia="Courier New" w:hAnsi="Courier New" w:cs="Courier New"/>
      <w:b w:val="0"/>
      <w:bCs w:val="0"/>
      <w:i w:val="0"/>
      <w:iCs w:val="0"/>
      <w:smallCaps w:val="0"/>
      <w:color w:val="000000"/>
      <w:spacing w:val="0"/>
      <w:w w:val="100"/>
      <w:position w:val="0"/>
      <w:sz w:val="22"/>
      <w:szCs w:val="22"/>
      <w:u w:val="none"/>
      <w:lang w:val="bg-BG" w:eastAsia="bg-BG" w:bidi="bg-BG"/>
    </w:rPr>
  </w:style>
  <w:style w:type="character" w:customStyle="1" w:styleId="Bodytext29pt">
    <w:name w:val="Body text (2) + 9 pt"/>
    <w:aliases w:val="Bold,Body text (2) + Times New Roman,10 pt,Body text (2) + 8.5 pt,Body text (2) + 10.5 pt,Header or footer + Verdana,10.5 pt,Small Caps,Spacing -1 pt,Body text (2) + Calibri,12 pt,7 pt,4 pt,Body text (2) + 9.5 pt"/>
    <w:uiPriority w:val="99"/>
    <w:rPr>
      <w:rFonts w:ascii="Arial Narrow" w:eastAsia="Arial Narrow" w:hAnsi="Arial Narrow" w:cs="Arial Narrow"/>
      <w:b/>
      <w:bCs/>
      <w:i w:val="0"/>
      <w:iCs w:val="0"/>
      <w:smallCaps w:val="0"/>
      <w:color w:val="000000"/>
      <w:spacing w:val="0"/>
      <w:w w:val="100"/>
      <w:position w:val="0"/>
      <w:sz w:val="18"/>
      <w:szCs w:val="18"/>
      <w:u w:val="none"/>
      <w:lang w:val="bg-BG" w:eastAsia="bg-BG" w:bidi="bg-BG"/>
    </w:rPr>
  </w:style>
  <w:style w:type="paragraph" w:customStyle="1" w:styleId="Style44">
    <w:name w:val="Style44"/>
    <w:basedOn w:val="Normal"/>
    <w:uiPriority w:val="99"/>
    <w:pPr>
      <w:widowControl w:val="0"/>
      <w:spacing w:line="322" w:lineRule="exact"/>
      <w:ind w:firstLine="710"/>
      <w:jc w:val="both"/>
    </w:pPr>
    <w:rPr>
      <w:sz w:val="24"/>
      <w:szCs w:val="24"/>
    </w:rPr>
  </w:style>
  <w:style w:type="character" w:customStyle="1" w:styleId="ListParagraphChar">
    <w:name w:val="List Paragraph Char"/>
    <w:aliases w:val="CAPTION Char,Lettre d'introduction Char,1st level - Bullet List Paragraph Char,Table of contents numbered Char,Bullet Points Char,Liste Paragraf Char,Llista Nivell1 Char,Lista de nivel 1 Char,Paragraphe de liste PBLH Char,List1 Char"/>
    <w:link w:val="ListParagraph"/>
    <w:uiPriority w:val="99"/>
  </w:style>
  <w:style w:type="paragraph" w:customStyle="1" w:styleId="Style21">
    <w:name w:val="Style21"/>
    <w:basedOn w:val="Normal"/>
    <w:uiPriority w:val="99"/>
    <w:pPr>
      <w:widowControl w:val="0"/>
    </w:pPr>
    <w:rPr>
      <w:rFonts w:ascii="Arial" w:hAnsi="Arial"/>
      <w:sz w:val="24"/>
      <w:szCs w:val="24"/>
    </w:rPr>
  </w:style>
  <w:style w:type="paragraph" w:customStyle="1" w:styleId="Style22">
    <w:name w:val="Style22"/>
    <w:basedOn w:val="Normal"/>
    <w:uiPriority w:val="99"/>
    <w:pPr>
      <w:widowControl w:val="0"/>
    </w:pPr>
    <w:rPr>
      <w:rFonts w:ascii="Arial" w:hAnsi="Arial"/>
      <w:sz w:val="24"/>
      <w:szCs w:val="24"/>
    </w:rPr>
  </w:style>
  <w:style w:type="paragraph" w:customStyle="1" w:styleId="Style23">
    <w:name w:val="Style23"/>
    <w:basedOn w:val="Normal"/>
    <w:uiPriority w:val="99"/>
    <w:pPr>
      <w:widowControl w:val="0"/>
      <w:spacing w:line="274" w:lineRule="exact"/>
    </w:pPr>
    <w:rPr>
      <w:rFonts w:ascii="Arial" w:hAnsi="Arial"/>
      <w:sz w:val="24"/>
      <w:szCs w:val="24"/>
    </w:rPr>
  </w:style>
  <w:style w:type="paragraph" w:customStyle="1" w:styleId="Style24">
    <w:name w:val="Style24"/>
    <w:basedOn w:val="Normal"/>
    <w:uiPriority w:val="99"/>
    <w:pPr>
      <w:widowControl w:val="0"/>
      <w:spacing w:line="288" w:lineRule="exact"/>
      <w:jc w:val="center"/>
    </w:pPr>
    <w:rPr>
      <w:rFonts w:ascii="Arial" w:hAnsi="Arial"/>
      <w:sz w:val="24"/>
      <w:szCs w:val="24"/>
    </w:rPr>
  </w:style>
  <w:style w:type="character" w:customStyle="1" w:styleId="FontStyle37">
    <w:name w:val="Font Style37"/>
    <w:uiPriority w:val="99"/>
    <w:rPr>
      <w:rFonts w:ascii="Arial" w:hAnsi="Arial" w:cs="Arial"/>
      <w:b/>
      <w:bCs/>
      <w:sz w:val="22"/>
      <w:szCs w:val="22"/>
    </w:rPr>
  </w:style>
  <w:style w:type="character" w:customStyle="1" w:styleId="FontStyle45">
    <w:name w:val="Font Style45"/>
    <w:uiPriority w:val="99"/>
    <w:rPr>
      <w:rFonts w:ascii="Arial" w:hAnsi="Arial" w:cs="Arial"/>
      <w:b/>
      <w:bCs/>
      <w:sz w:val="22"/>
      <w:szCs w:val="22"/>
    </w:rPr>
  </w:style>
  <w:style w:type="character" w:customStyle="1" w:styleId="FontStyle46">
    <w:name w:val="Font Style46"/>
    <w:uiPriority w:val="99"/>
    <w:rPr>
      <w:rFonts w:ascii="Arial" w:hAnsi="Arial" w:cs="Arial"/>
      <w:sz w:val="22"/>
      <w:szCs w:val="22"/>
    </w:rPr>
  </w:style>
  <w:style w:type="paragraph" w:styleId="TOC1">
    <w:name w:val="toc 1"/>
    <w:basedOn w:val="Normal"/>
    <w:next w:val="Normal"/>
    <w:uiPriority w:val="39"/>
    <w:unhideWhenUsed/>
    <w:pPr>
      <w:tabs>
        <w:tab w:val="right" w:leader="dot" w:pos="9190"/>
        <w:tab w:val="right" w:leader="dot" w:pos="9353"/>
      </w:tabs>
      <w:spacing w:before="120" w:after="100" w:line="360" w:lineRule="auto"/>
      <w:jc w:val="center"/>
    </w:pPr>
    <w:rPr>
      <w:rFonts w:eastAsia="Arial"/>
      <w:b/>
      <w:caps/>
      <w:sz w:val="28"/>
      <w:szCs w:val="28"/>
    </w:r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Caption">
    <w:name w:val="caption"/>
    <w:basedOn w:val="Normal"/>
    <w:next w:val="Normal"/>
    <w:uiPriority w:val="35"/>
    <w:unhideWhenUsed/>
    <w:qFormat/>
    <w:pPr>
      <w:spacing w:after="200"/>
    </w:pPr>
    <w:rPr>
      <w:b/>
      <w:bCs/>
      <w:color w:val="0F6FC6" w:themeColor="accent1"/>
      <w:sz w:val="18"/>
      <w:szCs w:val="18"/>
    </w:rPr>
  </w:style>
  <w:style w:type="paragraph" w:styleId="TableofFigures">
    <w:name w:val="table of figures"/>
    <w:basedOn w:val="Normal"/>
    <w:next w:val="Normal"/>
    <w:uiPriority w:val="99"/>
    <w:unhideWhenUsed/>
  </w:style>
  <w:style w:type="paragraph" w:styleId="NoSpacing">
    <w:name w:val="No Spacing"/>
    <w:uiPriority w:val="1"/>
    <w:qFormat/>
  </w:style>
  <w:style w:type="character" w:styleId="FollowedHyperlink">
    <w:name w:val="FollowedHyperlink"/>
    <w:basedOn w:val="DefaultParagraphFont"/>
    <w:uiPriority w:val="99"/>
    <w:semiHidden/>
    <w:unhideWhenUsed/>
    <w:rPr>
      <w:color w:val="85DFD0" w:themeColor="followedHyperlink"/>
      <w:u w:val="single"/>
    </w:rPr>
  </w:style>
  <w:style w:type="paragraph" w:customStyle="1" w:styleId="Default">
    <w:name w:val="Default"/>
    <w:uiPriority w:val="99"/>
    <w:rPr>
      <w:color w:val="000000"/>
      <w:sz w:val="24"/>
      <w:szCs w:val="24"/>
    </w:rPr>
  </w:style>
  <w:style w:type="paragraph" w:styleId="TOCHeading">
    <w:name w:val="TOC Heading"/>
    <w:basedOn w:val="Heading1"/>
    <w:next w:val="Normal"/>
    <w:uiPriority w:val="39"/>
    <w:unhideWhenUsed/>
    <w:qFormat/>
    <w:pPr>
      <w:spacing w:before="240" w:line="259" w:lineRule="auto"/>
      <w:ind w:left="0"/>
    </w:pPr>
    <w:rPr>
      <w:rFonts w:asciiTheme="majorHAnsi" w:eastAsiaTheme="majorEastAsia" w:hAnsiTheme="majorHAnsi"/>
      <w:b w:val="0"/>
      <w:color w:val="0B5294" w:themeColor="accent1" w:themeShade="BF"/>
      <w:sz w:val="32"/>
      <w:szCs w:val="32"/>
    </w:rPr>
  </w:style>
  <w:style w:type="character" w:styleId="Strong">
    <w:name w:val="Strong"/>
    <w:basedOn w:val="DefaultParagraphFont"/>
    <w:uiPriority w:val="22"/>
    <w:qFormat/>
    <w:rPr>
      <w:b/>
      <w:bCs/>
    </w:rPr>
  </w:style>
  <w:style w:type="table" w:customStyle="1" w:styleId="a">
    <w:name w:val="Община Враца"/>
    <w:basedOn w:val="TableGrid8"/>
    <w:uiPriority w:val="99"/>
    <w:pPr>
      <w:jc w:val="center"/>
    </w:pPr>
    <w:rPr>
      <w:rFonts w:eastAsiaTheme="minorHAnsi" w:cstheme="minorBidi"/>
      <w:sz w:val="24"/>
      <w:szCs w:val="20"/>
      <w:lang w:val="en-US" w:eastAsia="bg-BG"/>
    </w:rPr>
    <w:tblPr>
      <w:tblBorders>
        <w:top w:val="single" w:sz="6" w:space="0" w:color="007035"/>
        <w:left w:val="single" w:sz="6" w:space="0" w:color="007035"/>
        <w:bottom w:val="single" w:sz="6" w:space="0" w:color="007035"/>
        <w:right w:val="single" w:sz="6" w:space="0" w:color="007035"/>
        <w:insideH w:val="single" w:sz="6" w:space="0" w:color="007035"/>
        <w:insideV w:val="single" w:sz="6" w:space="0" w:color="007035"/>
      </w:tblBorders>
    </w:tblPr>
    <w:tcPr>
      <w:shd w:val="clear" w:color="auto" w:fill="auto"/>
      <w:vAlign w:val="center"/>
    </w:tcPr>
    <w:tblStylePr w:type="firstRow">
      <w:pPr>
        <w:jc w:val="center"/>
      </w:pPr>
      <w:rPr>
        <w:rFonts w:ascii="Times New Roman" w:hAnsi="Times New Roman"/>
        <w:b/>
        <w:bCs/>
        <w:color w:val="FFFFFF"/>
        <w:sz w:val="24"/>
      </w:rPr>
      <w:tblPr/>
      <w:tcPr>
        <w:tcBorders>
          <w:tl2br w:val="none" w:sz="4" w:space="0" w:color="auto"/>
          <w:tr2bl w:val="none" w:sz="4" w:space="0" w:color="auto"/>
        </w:tcBorders>
        <w:shd w:val="clear" w:color="auto" w:fill="007035"/>
      </w:tcPr>
    </w:tblStylePr>
    <w:tblStylePr w:type="lastRow">
      <w:pPr>
        <w:jc w:val="center"/>
      </w:pPr>
      <w:rPr>
        <w:b/>
        <w:bCs/>
        <w:color w:val="auto"/>
      </w:rPr>
      <w:tblPr/>
      <w:tcPr>
        <w:tcBorders>
          <w:tl2br w:val="none" w:sz="4" w:space="0" w:color="auto"/>
          <w:tr2bl w:val="none" w:sz="4" w:space="0" w:color="auto"/>
        </w:tcBorders>
      </w:tcPr>
    </w:tblStylePr>
    <w:tblStylePr w:type="firstCol">
      <w:pPr>
        <w:jc w:val="left"/>
      </w:pPr>
    </w:tblStylePr>
    <w:tblStylePr w:type="lastCol">
      <w:pPr>
        <w:jc w:val="center"/>
      </w:pPr>
      <w:rPr>
        <w:b/>
        <w:bCs/>
        <w:color w:val="auto"/>
      </w:rPr>
      <w:tblPr/>
      <w:tcPr>
        <w:tcBorders>
          <w:tl2br w:val="none" w:sz="4" w:space="0" w:color="auto"/>
          <w:tr2bl w:val="none" w:sz="4" w:space="0" w:color="auto"/>
        </w:tcBorders>
      </w:tcPr>
    </w:tblStylePr>
  </w:style>
  <w:style w:type="table" w:styleId="TableGrid8">
    <w:name w:val="Table Grid 8"/>
    <w:basedOn w:val="TableNormal"/>
    <w:uiPriority w:val="99"/>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4" w:space="0" w:color="auto"/>
          <w:tr2bl w:val="none" w:sz="4" w:space="0" w:color="auto"/>
        </w:tcBorders>
        <w:shd w:val="solid" w:color="000080" w:fill="FFFFFF"/>
      </w:tcPr>
    </w:tblStylePr>
    <w:tblStylePr w:type="lastRow">
      <w:rPr>
        <w:b/>
        <w:bCs/>
        <w:color w:val="auto"/>
      </w:rPr>
      <w:tblPr/>
      <w:tcPr>
        <w:tcBorders>
          <w:tl2br w:val="none" w:sz="4" w:space="0" w:color="auto"/>
          <w:tr2bl w:val="none" w:sz="4" w:space="0" w:color="auto"/>
        </w:tcBorders>
      </w:tcPr>
    </w:tblStylePr>
    <w:tblStylePr w:type="lastCol">
      <w:rPr>
        <w:b/>
        <w:bCs/>
        <w:color w:val="auto"/>
      </w:rPr>
      <w:tblPr/>
      <w:tcPr>
        <w:tcBorders>
          <w:tl2br w:val="none" w:sz="4" w:space="0" w:color="auto"/>
          <w:tr2bl w:val="none" w:sz="4" w:space="0" w:color="auto"/>
        </w:tcBorders>
      </w:tcPr>
    </w:tblStylePr>
  </w:style>
  <w:style w:type="paragraph" w:customStyle="1" w:styleId="a0">
    <w:name w:val="Други"/>
    <w:basedOn w:val="Normal"/>
    <w:link w:val="a1"/>
    <w:uiPriority w:val="99"/>
    <w:pPr>
      <w:spacing w:line="276" w:lineRule="auto"/>
      <w:ind w:firstLine="400"/>
    </w:pPr>
  </w:style>
  <w:style w:type="character" w:customStyle="1" w:styleId="a1">
    <w:name w:val="Други_"/>
    <w:basedOn w:val="DefaultParagraphFont"/>
    <w:link w:val="a0"/>
    <w:uiPriority w:val="99"/>
    <w:rPr>
      <w:rFonts w:ascii="Times New Roman" w:eastAsia="Times New Roman" w:hAnsi="Times New Roman" w:cs="Times New Roman"/>
      <w:b w:val="0"/>
      <w:bCs w:val="0"/>
      <w:i w:val="0"/>
      <w:iCs w:val="0"/>
      <w:smallCaps w:val="0"/>
      <w:u w:val="none"/>
      <w:shd w:val="clear" w:color="auto" w:fill="auto"/>
    </w:rPr>
  </w:style>
  <w:style w:type="paragraph" w:customStyle="1" w:styleId="1">
    <w:name w:val="Основен текст1"/>
    <w:basedOn w:val="Normal"/>
    <w:link w:val="a2"/>
    <w:uiPriority w:val="99"/>
    <w:pPr>
      <w:spacing w:line="276" w:lineRule="auto"/>
      <w:ind w:firstLine="400"/>
    </w:pPr>
  </w:style>
  <w:style w:type="character" w:customStyle="1" w:styleId="a2">
    <w:name w:val="Основен текст_"/>
    <w:basedOn w:val="DefaultParagraphFont"/>
    <w:link w:val="1"/>
    <w:uiPriority w:val="99"/>
    <w:rPr>
      <w:rFonts w:ascii="Times New Roman" w:eastAsia="Times New Roman" w:hAnsi="Times New Roman" w:cs="Times New Roman"/>
      <w:b w:val="0"/>
      <w:bCs w:val="0"/>
      <w:i w:val="0"/>
      <w:iCs w:val="0"/>
      <w:smallCaps w:val="0"/>
      <w:u w:val="none"/>
      <w:shd w:val="clear" w:color="auto" w:fill="auto"/>
    </w:rPr>
  </w:style>
  <w:style w:type="paragraph" w:customStyle="1" w:styleId="2">
    <w:name w:val="Основен текст (2)"/>
    <w:basedOn w:val="Normal"/>
    <w:link w:val="20"/>
    <w:uiPriority w:val="99"/>
    <w:pPr>
      <w:spacing w:after="320" w:line="276" w:lineRule="auto"/>
    </w:pPr>
    <w:rPr>
      <w:i/>
      <w:iCs/>
      <w:sz w:val="20"/>
      <w:szCs w:val="20"/>
    </w:rPr>
  </w:style>
  <w:style w:type="character" w:customStyle="1" w:styleId="20">
    <w:name w:val="Основен текст (2)_"/>
    <w:basedOn w:val="DefaultParagraphFont"/>
    <w:link w:val="2"/>
    <w:uiPriority w:val="99"/>
    <w:rPr>
      <w:rFonts w:ascii="Times New Roman" w:eastAsia="Times New Roman" w:hAnsi="Times New Roman" w:cs="Times New Roman"/>
      <w:b w:val="0"/>
      <w:bCs w:val="0"/>
      <w:i/>
      <w:iCs/>
      <w:smallCaps w:val="0"/>
      <w:sz w:val="20"/>
      <w:szCs w:val="20"/>
      <w:u w:val="none"/>
      <w:shd w:val="clear" w:color="auto" w:fill="auto"/>
    </w:rPr>
  </w:style>
  <w:style w:type="table" w:styleId="LightList-Accent5">
    <w:name w:val="Light List Accent 5"/>
    <w:uiPriority w:val="61"/>
    <w:tblPr>
      <w:tblStyleRowBandSize w:val="1"/>
      <w:tblStyleColBandSize w:val="1"/>
      <w:tblInd w:w="0" w:type="dxa"/>
      <w:tblBorders>
        <w:top w:val="single" w:sz="8" w:space="0" w:color="7CCA62" w:themeColor="accent5"/>
        <w:left w:val="single" w:sz="8" w:space="0" w:color="7CCA62" w:themeColor="accent5"/>
        <w:bottom w:val="single" w:sz="8" w:space="0" w:color="7CCA62" w:themeColor="accent5"/>
        <w:right w:val="single" w:sz="8" w:space="0" w:color="7CCA62"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paragraph" w:styleId="Subtitle">
    <w:name w:val="Subtitle"/>
    <w:basedOn w:val="Normal"/>
    <w:next w:val="Normal"/>
    <w:link w:val="SubtitleChar"/>
    <w:rPr>
      <w:rFonts w:ascii="Cambria" w:eastAsia="Cambria" w:hAnsi="Cambria" w:cs="Cambria"/>
      <w:i/>
      <w:color w:val="0F6FC6"/>
      <w:sz w:val="24"/>
      <w:szCs w:val="24"/>
    </w:r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jc w:val="center"/>
    </w:pPr>
    <w:rPr>
      <w:sz w:val="24"/>
      <w:szCs w:val="24"/>
    </w:rPr>
    <w:tblPr>
      <w:tblStyleRowBandSize w:val="1"/>
      <w:tblStyleColBandSize w:val="1"/>
      <w:tblCellMar>
        <w:left w:w="115" w:type="dxa"/>
        <w:right w:w="115" w:type="dxa"/>
      </w:tblCellMar>
    </w:tblPr>
    <w:tcPr>
      <w:shd w:val="clear" w:color="auto" w:fill="auto"/>
      <w:vAlign w:val="center"/>
    </w:tcPr>
    <w:tblStylePr w:type="firstRow">
      <w:pPr>
        <w:jc w:val="center"/>
      </w:pPr>
      <w:rPr>
        <w:rFonts w:ascii="Times New Roman" w:eastAsia="Times New Roman" w:hAnsi="Times New Roman" w:cs="Times New Roman"/>
        <w:b/>
        <w:color w:val="FFFFFF"/>
        <w:sz w:val="24"/>
        <w:szCs w:val="24"/>
      </w:rPr>
      <w:tblPr/>
      <w:tcPr>
        <w:shd w:val="clear" w:color="auto" w:fill="007035"/>
      </w:tcPr>
    </w:tblStylePr>
    <w:tblStylePr w:type="lastRow">
      <w:pPr>
        <w:jc w:val="center"/>
      </w:pPr>
      <w:rPr>
        <w:b/>
        <w:color w:val="000000"/>
      </w:rPr>
    </w:tblStylePr>
    <w:tblStylePr w:type="firstCol">
      <w:pPr>
        <w:jc w:val="left"/>
      </w:pPr>
    </w:tblStylePr>
    <w:tblStylePr w:type="lastCol">
      <w:pPr>
        <w:jc w:val="center"/>
      </w:pPr>
      <w:rPr>
        <w:b/>
        <w:color w:val="000000"/>
      </w:rPr>
    </w:tblStyle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pPr>
      <w:jc w:val="center"/>
    </w:pPr>
    <w:rPr>
      <w:sz w:val="24"/>
      <w:szCs w:val="24"/>
    </w:rPr>
    <w:tblPr>
      <w:tblStyleRowBandSize w:val="1"/>
      <w:tblStyleColBandSize w:val="1"/>
      <w:tblCellMar>
        <w:left w:w="115" w:type="dxa"/>
        <w:right w:w="115" w:type="dxa"/>
      </w:tblCellMar>
    </w:tblPr>
    <w:tcPr>
      <w:shd w:val="clear" w:color="auto" w:fill="auto"/>
      <w:vAlign w:val="center"/>
    </w:tcPr>
    <w:tblStylePr w:type="firstRow">
      <w:pPr>
        <w:jc w:val="center"/>
      </w:pPr>
      <w:rPr>
        <w:rFonts w:ascii="Times New Roman" w:eastAsia="Times New Roman" w:hAnsi="Times New Roman" w:cs="Times New Roman"/>
        <w:b/>
        <w:color w:val="FFFFFF"/>
        <w:sz w:val="24"/>
        <w:szCs w:val="24"/>
      </w:rPr>
      <w:tblPr/>
      <w:tcPr>
        <w:shd w:val="clear" w:color="auto" w:fill="007035"/>
      </w:tcPr>
    </w:tblStylePr>
    <w:tblStylePr w:type="lastRow">
      <w:pPr>
        <w:jc w:val="center"/>
      </w:pPr>
      <w:rPr>
        <w:b/>
        <w:color w:val="000000"/>
      </w:rPr>
    </w:tblStylePr>
    <w:tblStylePr w:type="firstCol">
      <w:pPr>
        <w:jc w:val="left"/>
      </w:pPr>
    </w:tblStylePr>
    <w:tblStylePr w:type="lastCol">
      <w:pPr>
        <w:jc w:val="center"/>
      </w:pPr>
      <w:rPr>
        <w:b/>
        <w:color w:val="000000"/>
      </w:rPr>
    </w:tblStylePr>
  </w:style>
  <w:style w:type="table" w:customStyle="1" w:styleId="aa">
    <w:basedOn w:val="TableNormal"/>
    <w:rPr>
      <w:rFonts w:ascii="Calibri" w:eastAsia="Calibri" w:hAnsi="Calibri" w:cs="Calibri"/>
    </w:rPr>
    <w:tblPr>
      <w:tblStyleRowBandSize w:val="1"/>
      <w:tblStyleColBandSize w:val="1"/>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Pr>
    <w:tblStylePr w:type="firstRow">
      <w:pPr>
        <w:spacing w:before="0" w:after="0" w:line="240" w:lineRule="auto"/>
      </w:pPr>
      <w:rPr>
        <w:b/>
        <w:color w:val="FFFFFF"/>
      </w:rPr>
      <w:tblPr/>
      <w:tcPr>
        <w:shd w:val="clear" w:color="auto" w:fill="7CCA62"/>
      </w:tcPr>
    </w:tblStylePr>
    <w:tblStylePr w:type="lastRow">
      <w:pPr>
        <w:spacing w:before="0" w:after="0" w:line="240" w:lineRule="auto"/>
      </w:pPr>
      <w:rPr>
        <w:b/>
      </w:rPr>
      <w:tblPr/>
      <w:tcPr>
        <w:tcBorders>
          <w:top w:val="single" w:sz="6" w:space="0" w:color="7CCA62"/>
          <w:left w:val="single" w:sz="8" w:space="0" w:color="7CCA62"/>
          <w:bottom w:val="single" w:sz="8" w:space="0" w:color="7CCA62"/>
          <w:right w:val="single" w:sz="8" w:space="0" w:color="7CCA62"/>
        </w:tcBorders>
      </w:tcPr>
    </w:tblStylePr>
    <w:tblStylePr w:type="firstCol">
      <w:rPr>
        <w:b/>
      </w:rPr>
    </w:tblStylePr>
    <w:tblStylePr w:type="lastCol">
      <w:rPr>
        <w:b/>
      </w:rPr>
    </w:tblStylePr>
    <w:tblStylePr w:type="band1Vert">
      <w:tblPr/>
      <w:tcPr>
        <w:tcBorders>
          <w:top w:val="single" w:sz="8" w:space="0" w:color="7CCA62"/>
          <w:left w:val="single" w:sz="8" w:space="0" w:color="7CCA62"/>
          <w:bottom w:val="single" w:sz="8" w:space="0" w:color="7CCA62"/>
          <w:right w:val="single" w:sz="8" w:space="0" w:color="7CCA62"/>
        </w:tcBorders>
      </w:tcPr>
    </w:tblStylePr>
    <w:tblStylePr w:type="band1Horz">
      <w:tblPr/>
      <w:tcPr>
        <w:tcBorders>
          <w:top w:val="single" w:sz="8" w:space="0" w:color="7CCA62"/>
          <w:left w:val="single" w:sz="8" w:space="0" w:color="7CCA62"/>
          <w:bottom w:val="single" w:sz="8" w:space="0" w:color="7CCA62"/>
          <w:right w:val="single" w:sz="8" w:space="0" w:color="7CCA62"/>
        </w:tcBorders>
      </w:tcPr>
    </w:tblStylePr>
  </w:style>
  <w:style w:type="table" w:customStyle="1" w:styleId="ad">
    <w:basedOn w:val="TableNormal"/>
    <w:tblPr>
      <w:tblStyleRowBandSize w:val="1"/>
      <w:tblStyleColBandSize w:val="1"/>
    </w:tblPr>
    <w:tblStylePr w:type="firstRow">
      <w:pPr>
        <w:spacing w:before="0" w:after="0" w:line="240" w:lineRule="auto"/>
      </w:pPr>
      <w:rPr>
        <w:b/>
        <w:color w:val="FFFFFF"/>
      </w:rPr>
      <w:tblPr/>
      <w:tcPr>
        <w:shd w:val="clear" w:color="auto" w:fill="7CCA62"/>
      </w:tcPr>
    </w:tblStylePr>
    <w:tblStylePr w:type="lastRow">
      <w:pPr>
        <w:spacing w:before="0" w:after="0" w:line="240" w:lineRule="auto"/>
      </w:pPr>
      <w:rPr>
        <w:b/>
      </w:rPr>
      <w:tblPr/>
      <w:tcPr>
        <w:tcBorders>
          <w:top w:val="single" w:sz="6" w:space="0" w:color="7CCA62"/>
          <w:left w:val="single" w:sz="8" w:space="0" w:color="7CCA62"/>
          <w:bottom w:val="single" w:sz="8" w:space="0" w:color="7CCA62"/>
          <w:right w:val="single" w:sz="8" w:space="0" w:color="7CCA62"/>
        </w:tcBorders>
      </w:tcPr>
    </w:tblStylePr>
    <w:tblStylePr w:type="firstCol">
      <w:rPr>
        <w:b/>
      </w:rPr>
    </w:tblStylePr>
    <w:tblStylePr w:type="lastCol">
      <w:rPr>
        <w:b/>
      </w:rPr>
    </w:tblStylePr>
    <w:tblStylePr w:type="band1Vert">
      <w:tblPr/>
      <w:tcPr>
        <w:tcBorders>
          <w:top w:val="single" w:sz="8" w:space="0" w:color="7CCA62"/>
          <w:left w:val="single" w:sz="8" w:space="0" w:color="7CCA62"/>
          <w:bottom w:val="single" w:sz="8" w:space="0" w:color="7CCA62"/>
          <w:right w:val="single" w:sz="8" w:space="0" w:color="7CCA62"/>
        </w:tcBorders>
      </w:tcPr>
    </w:tblStylePr>
    <w:tblStylePr w:type="band1Horz">
      <w:tblPr/>
      <w:tcPr>
        <w:tcBorders>
          <w:top w:val="single" w:sz="8" w:space="0" w:color="7CCA62"/>
          <w:left w:val="single" w:sz="8" w:space="0" w:color="7CCA62"/>
          <w:bottom w:val="single" w:sz="8" w:space="0" w:color="7CCA62"/>
          <w:right w:val="single" w:sz="8" w:space="0" w:color="7CCA62"/>
        </w:tcBorders>
      </w:tc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g.wikipedia.org/wiki/%D0%9E%D0%B1%D1%89%D0%B8%D0%BD%D0%B0_%D0%9C%D0%B5%D0%B4%D0%BA%D0%BE%D0%B2%D0%B5%D1%86" TargetMode="External"/><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2.jpg"/><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powerpoor.epu.ntua.gr/powerpoor-toolkit/target/bulg" TargetMode="External"/><Relationship Id="rId28" Type="http://schemas.openxmlformats.org/officeDocument/2006/relationships/header" Target="header1.xml"/><Relationship Id="rId10" Type="http://schemas.openxmlformats.org/officeDocument/2006/relationships/hyperlink" Target="https://bg.wikipedia.org/wiki/%D0%9E%D0%B1%D1%89%D0%B8%D0%BD%D0%B0_%D0%9C%D0%BE%D0%BD%D1%82%D0%B0%D0%BD%D0%B0" TargetMode="External"/><Relationship Id="rId19" Type="http://schemas.openxmlformats.org/officeDocument/2006/relationships/image" Target="media/image10.jp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bg.wikipedia.org/wiki/%D0%9E%D0%B1%D1%89%D0%B8%D0%BD%D0%B0_%D0%9C%D0%B5%D0%B4%D0%BA%D0%BE%D0%B2%D0%B5%D1%86" TargetMode="External"/><Relationship Id="rId14" Type="http://schemas.openxmlformats.org/officeDocument/2006/relationships/image" Target="media/image5.png"/><Relationship Id="rId22" Type="http://schemas.openxmlformats.org/officeDocument/2006/relationships/hyperlink" Target="https://powerpoor.eu/" TargetMode="External"/><Relationship Id="rId27" Type="http://schemas.openxmlformats.org/officeDocument/2006/relationships/image" Target="media/image16.jpg"/><Relationship Id="rId30"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23561</Words>
  <Characters>134298</Characters>
  <Application>Microsoft Office Word</Application>
  <DocSecurity>0</DocSecurity>
  <Lines>1119</Lines>
  <Paragraphs>315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2025-11-13T08:52:00Z</dcterms:created>
  <dcterms:modified xsi:type="dcterms:W3CDTF">2026-01-05T11:54:00Z</dcterms:modified>
</cp:coreProperties>
</file>